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4AF20" w14:textId="7DD45FBE" w:rsidR="004E1CF2" w:rsidRDefault="004E1CF2" w:rsidP="00E97376">
      <w:pPr>
        <w:ind w:firstLine="0"/>
        <w:jc w:val="center"/>
      </w:pPr>
      <w:r>
        <w:t>Int. No.</w:t>
      </w:r>
      <w:r w:rsidR="00E400C7">
        <w:t xml:space="preserve"> 3</w:t>
      </w:r>
      <w:r w:rsidR="0010734C">
        <w:t>0</w:t>
      </w:r>
    </w:p>
    <w:p w14:paraId="1C6F2BBB" w14:textId="77777777" w:rsidR="00E97376" w:rsidRDefault="00E97376" w:rsidP="00E97376">
      <w:pPr>
        <w:ind w:firstLine="0"/>
        <w:jc w:val="center"/>
      </w:pPr>
    </w:p>
    <w:p w14:paraId="10F118DD" w14:textId="77777777" w:rsidR="001F521D" w:rsidRDefault="001F521D" w:rsidP="001F521D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Rivera, De La Rosa, Louis, Schulman, Narcisse, Hanif, Won, Hudson, Williams, Joseph, Restler, Brewer, Avilés, Bottcher, Cabán, Ossé, Ayala, Richardson Jordan, Riley, Gutiérrez, Barron and Farías</w:t>
      </w:r>
    </w:p>
    <w:p w14:paraId="226D2412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6DB0CB37" w14:textId="77777777" w:rsidR="0026725B" w:rsidRPr="0026725B" w:rsidRDefault="0026725B" w:rsidP="007101A2">
      <w:pPr>
        <w:pStyle w:val="BodyText"/>
        <w:spacing w:line="240" w:lineRule="auto"/>
        <w:ind w:firstLine="0"/>
        <w:rPr>
          <w:vanish/>
        </w:rPr>
      </w:pPr>
      <w:r w:rsidRPr="0026725B">
        <w:rPr>
          <w:vanish/>
        </w:rPr>
        <w:t>..Title</w:t>
      </w:r>
    </w:p>
    <w:p w14:paraId="500D7AD7" w14:textId="27724BAA" w:rsidR="004E1CF2" w:rsidRDefault="0026725B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5332B2">
        <w:t>administrative code of the city of New York</w:t>
      </w:r>
      <w:r w:rsidR="004E1CF2">
        <w:t>, in relation to</w:t>
      </w:r>
      <w:r w:rsidR="007F4087">
        <w:t xml:space="preserve"> </w:t>
      </w:r>
      <w:r w:rsidR="00B31865" w:rsidRPr="00B31865">
        <w:t xml:space="preserve">requiring the department of correction to create and implement policies to address medical needs during and </w:t>
      </w:r>
      <w:r w:rsidR="008279E3" w:rsidRPr="008279E3">
        <w:t>after lock-ins</w:t>
      </w:r>
    </w:p>
    <w:p w14:paraId="66CD803D" w14:textId="39A6EAB6" w:rsidR="0026725B" w:rsidRPr="0026725B" w:rsidRDefault="0026725B" w:rsidP="007101A2">
      <w:pPr>
        <w:pStyle w:val="BodyText"/>
        <w:spacing w:line="240" w:lineRule="auto"/>
        <w:ind w:firstLine="0"/>
        <w:rPr>
          <w:vanish/>
        </w:rPr>
      </w:pPr>
      <w:r w:rsidRPr="0026725B">
        <w:rPr>
          <w:vanish/>
        </w:rPr>
        <w:t>..Body</w:t>
      </w:r>
    </w:p>
    <w:p w14:paraId="302E5BB4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7D80DACF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3572FE8" w14:textId="77777777" w:rsidR="004E1CF2" w:rsidRDefault="004E1CF2" w:rsidP="006662DF">
      <w:pPr>
        <w:jc w:val="both"/>
      </w:pPr>
    </w:p>
    <w:p w14:paraId="52D5C919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6FBEA8" w14:textId="1C7D1280" w:rsidR="002C3522" w:rsidRDefault="007101A2" w:rsidP="00F45CC7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B31865">
        <w:t>S</w:t>
      </w:r>
      <w:r w:rsidR="00976066">
        <w:t>ubdivision a of s</w:t>
      </w:r>
      <w:r w:rsidR="00B31865">
        <w:t>ection 9-108</w:t>
      </w:r>
      <w:r w:rsidR="00AD0398">
        <w:t xml:space="preserve"> of the administrative code of the city of New York</w:t>
      </w:r>
      <w:r w:rsidR="00976066">
        <w:t xml:space="preserve"> </w:t>
      </w:r>
      <w:r w:rsidR="00AD0398">
        <w:t xml:space="preserve">is amended </w:t>
      </w:r>
      <w:r w:rsidR="00F6114A">
        <w:t xml:space="preserve">by adding a new definition of “lock-in” in alphabetical order </w:t>
      </w:r>
      <w:r w:rsidR="00AD0398">
        <w:t>to read as follows:</w:t>
      </w:r>
    </w:p>
    <w:p w14:paraId="78F205E6" w14:textId="3C396746" w:rsidR="00FC7511" w:rsidRPr="00FC7511" w:rsidRDefault="003E78D4" w:rsidP="002C3522">
      <w:pPr>
        <w:spacing w:line="480" w:lineRule="auto"/>
        <w:jc w:val="both"/>
        <w:rPr>
          <w:u w:val="single"/>
        </w:rPr>
      </w:pPr>
      <w:r>
        <w:rPr>
          <w:u w:val="single"/>
        </w:rPr>
        <w:t>Lock-in</w:t>
      </w:r>
      <w:r w:rsidR="00FC7511">
        <w:rPr>
          <w:u w:val="single"/>
        </w:rPr>
        <w:t>. The term “lock</w:t>
      </w:r>
      <w:r>
        <w:rPr>
          <w:u w:val="single"/>
        </w:rPr>
        <w:t>-in</w:t>
      </w:r>
      <w:r w:rsidR="00FC7511">
        <w:rPr>
          <w:u w:val="single"/>
        </w:rPr>
        <w:t xml:space="preserve">” means </w:t>
      </w:r>
      <w:r w:rsidRPr="003E78D4">
        <w:rPr>
          <w:u w:val="single"/>
        </w:rPr>
        <w:t>any period of time in which incarcerated individuals are confined to their cells or beds</w:t>
      </w:r>
      <w:r w:rsidR="004735CD" w:rsidRPr="004735CD">
        <w:rPr>
          <w:u w:val="single"/>
        </w:rPr>
        <w:t>.</w:t>
      </w:r>
    </w:p>
    <w:p w14:paraId="46432DD3" w14:textId="3CFB2D3B" w:rsidR="00976066" w:rsidRDefault="00976066" w:rsidP="002C3522">
      <w:pPr>
        <w:spacing w:line="480" w:lineRule="auto"/>
        <w:jc w:val="both"/>
      </w:pPr>
      <w:r>
        <w:t>§ 2. Subdivision d of section 9-108 of the administrative code of the city of New York, as added by local law number 132 for the year 2019, is amended to read as follows:</w:t>
      </w:r>
    </w:p>
    <w:p w14:paraId="1D638C89" w14:textId="258F9B10" w:rsidR="002C3522" w:rsidRDefault="002C3522" w:rsidP="002C3522">
      <w:pPr>
        <w:spacing w:line="480" w:lineRule="auto"/>
        <w:jc w:val="both"/>
      </w:pPr>
      <w:r>
        <w:t xml:space="preserve">d. Where individuals are not produced for medical appointments, department personnel shall record the facility, along with the reason for non-production, including but not limited to: “court”, “visits”, “production refusal”, “walkout”, “programming”, “barbershop,” “recreation,” </w:t>
      </w:r>
      <w:r w:rsidR="00575802" w:rsidRPr="00575802">
        <w:rPr>
          <w:u w:val="single"/>
        </w:rPr>
        <w:t>“lock-in”</w:t>
      </w:r>
      <w:r w:rsidR="00575802">
        <w:t xml:space="preserve"> </w:t>
      </w:r>
      <w:r>
        <w:t xml:space="preserve">and “other”. For the category, “other,” department personnel shall provide a brief narrative.  If the reason for non-production is a refusal or walkout, the department </w:t>
      </w:r>
      <w:r w:rsidR="003C7ACF">
        <w:t>[</w:t>
      </w:r>
      <w:r>
        <w:t>will</w:t>
      </w:r>
      <w:r w:rsidR="003C7ACF">
        <w:t xml:space="preserve">] </w:t>
      </w:r>
      <w:r w:rsidR="003C7ACF">
        <w:rPr>
          <w:u w:val="single"/>
        </w:rPr>
        <w:t>shall</w:t>
      </w:r>
      <w:r>
        <w:t xml:space="preserve"> also record the reason for refusal or walkout, if given. The department shall make such records legible and available to the board of correction at any time. On a monthly basis, the department shall publish an aggregate report on non-production on its website and submit such a report to correctional health services and the city council. This report shall also contain an aggregate count of reasons for production refusal or walkout, if given, and the facility. </w:t>
      </w:r>
    </w:p>
    <w:p w14:paraId="05B5D849" w14:textId="7AD4BD5D" w:rsidR="00976066" w:rsidRPr="00976066" w:rsidRDefault="00976066" w:rsidP="00B103E5">
      <w:pPr>
        <w:spacing w:line="480" w:lineRule="auto"/>
        <w:jc w:val="both"/>
      </w:pPr>
      <w:r>
        <w:lastRenderedPageBreak/>
        <w:t>§ 3. Section 9-108 of the administrative code of the city of New York is amended by adding new subdivisions f, g and h to read as follows:</w:t>
      </w:r>
    </w:p>
    <w:p w14:paraId="08E59FCE" w14:textId="4580595F" w:rsidR="003E78D4" w:rsidRDefault="00391CCB" w:rsidP="00B103E5">
      <w:pPr>
        <w:spacing w:line="480" w:lineRule="auto"/>
        <w:jc w:val="both"/>
        <w:rPr>
          <w:u w:val="single"/>
        </w:rPr>
      </w:pPr>
      <w:r w:rsidRPr="00391CCB">
        <w:rPr>
          <w:u w:val="single"/>
        </w:rPr>
        <w:t>f.</w:t>
      </w:r>
      <w:r w:rsidR="002570C6">
        <w:rPr>
          <w:u w:val="single"/>
        </w:rPr>
        <w:t xml:space="preserve"> The department shall, in consultation with correction</w:t>
      </w:r>
      <w:r w:rsidR="003C7ACF">
        <w:rPr>
          <w:u w:val="single"/>
        </w:rPr>
        <w:t>al</w:t>
      </w:r>
      <w:r w:rsidR="002570C6">
        <w:rPr>
          <w:u w:val="single"/>
        </w:rPr>
        <w:t xml:space="preserve"> health services, develop a plan to address clinic production during and after a lock</w:t>
      </w:r>
      <w:r w:rsidR="003E78D4">
        <w:rPr>
          <w:u w:val="single"/>
        </w:rPr>
        <w:t>-in</w:t>
      </w:r>
      <w:r w:rsidR="002570C6">
        <w:rPr>
          <w:u w:val="single"/>
        </w:rPr>
        <w:t xml:space="preserve">. Such plan shall ensure that the department </w:t>
      </w:r>
      <w:r w:rsidR="004D7FCE">
        <w:rPr>
          <w:u w:val="single"/>
        </w:rPr>
        <w:t>is communicating with</w:t>
      </w:r>
      <w:r w:rsidR="002570C6">
        <w:rPr>
          <w:u w:val="single"/>
        </w:rPr>
        <w:t xml:space="preserve"> correctional health services </w:t>
      </w:r>
      <w:r w:rsidR="004D7FCE">
        <w:rPr>
          <w:u w:val="single"/>
        </w:rPr>
        <w:t xml:space="preserve">throughout </w:t>
      </w:r>
      <w:r w:rsidR="002570C6">
        <w:rPr>
          <w:u w:val="single"/>
        </w:rPr>
        <w:t>a lock</w:t>
      </w:r>
      <w:r w:rsidR="003E78D4">
        <w:rPr>
          <w:u w:val="single"/>
        </w:rPr>
        <w:t>-in</w:t>
      </w:r>
      <w:r w:rsidR="002570C6">
        <w:rPr>
          <w:u w:val="single"/>
        </w:rPr>
        <w:t xml:space="preserve">. </w:t>
      </w:r>
      <w:r w:rsidR="003E78D4">
        <w:rPr>
          <w:u w:val="single"/>
        </w:rPr>
        <w:t xml:space="preserve">Such plan shall ensure that correctional health services </w:t>
      </w:r>
      <w:r w:rsidR="003E78D4" w:rsidRPr="0089162F">
        <w:rPr>
          <w:u w:val="single"/>
        </w:rPr>
        <w:t>determine</w:t>
      </w:r>
      <w:r w:rsidR="003E78D4">
        <w:rPr>
          <w:u w:val="single"/>
        </w:rPr>
        <w:t>s</w:t>
      </w:r>
      <w:r w:rsidR="003E78D4" w:rsidRPr="0089162F">
        <w:rPr>
          <w:u w:val="single"/>
        </w:rPr>
        <w:t xml:space="preserve"> the order in which individuals who were not produced for a medical appointment due to a lock</w:t>
      </w:r>
      <w:r w:rsidR="003E78D4">
        <w:rPr>
          <w:u w:val="single"/>
        </w:rPr>
        <w:t>-in</w:t>
      </w:r>
      <w:r w:rsidR="003E78D4" w:rsidRPr="0089162F">
        <w:rPr>
          <w:u w:val="single"/>
        </w:rPr>
        <w:t xml:space="preserve"> are produced, based on medical necessity.</w:t>
      </w:r>
      <w:r w:rsidR="00E04C7C">
        <w:rPr>
          <w:u w:val="single"/>
        </w:rPr>
        <w:t xml:space="preserve"> Such plan shall ensure that department staff continue to escort patients to medical appointments during a lock-in whenever practicable.</w:t>
      </w:r>
    </w:p>
    <w:p w14:paraId="6D4F7C73" w14:textId="01FA83E6" w:rsidR="004735CD" w:rsidRDefault="003E78D4" w:rsidP="00B103E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g. </w:t>
      </w:r>
      <w:r w:rsidR="002570C6">
        <w:rPr>
          <w:u w:val="single"/>
        </w:rPr>
        <w:t xml:space="preserve">The department shall </w:t>
      </w:r>
      <w:r w:rsidR="00A66A4F">
        <w:rPr>
          <w:u w:val="single"/>
        </w:rPr>
        <w:t>notify correctional health services of an impending or present lock</w:t>
      </w:r>
      <w:r>
        <w:rPr>
          <w:u w:val="single"/>
        </w:rPr>
        <w:t>-in</w:t>
      </w:r>
      <w:r w:rsidR="00A66A4F">
        <w:rPr>
          <w:u w:val="single"/>
        </w:rPr>
        <w:t xml:space="preserve"> as soon as p</w:t>
      </w:r>
      <w:r w:rsidR="002570C6">
        <w:rPr>
          <w:u w:val="single"/>
        </w:rPr>
        <w:t>ossible</w:t>
      </w:r>
      <w:r w:rsidR="00575802">
        <w:rPr>
          <w:u w:val="single"/>
        </w:rPr>
        <w:t xml:space="preserve"> and include all </w:t>
      </w:r>
      <w:r>
        <w:rPr>
          <w:u w:val="single"/>
        </w:rPr>
        <w:t>information</w:t>
      </w:r>
      <w:r w:rsidR="00575802">
        <w:rPr>
          <w:u w:val="single"/>
        </w:rPr>
        <w:t xml:space="preserve"> that had been provided to department staff, including the time the lock-in was initiated, the anticipated length of the lock-in and the reason for such lock-in</w:t>
      </w:r>
      <w:r w:rsidR="00483F8B">
        <w:rPr>
          <w:u w:val="single"/>
        </w:rPr>
        <w:t>.</w:t>
      </w:r>
      <w:r>
        <w:rPr>
          <w:u w:val="single"/>
        </w:rPr>
        <w:t xml:space="preserve"> </w:t>
      </w:r>
    </w:p>
    <w:p w14:paraId="52411BBE" w14:textId="6687A020" w:rsidR="00286137" w:rsidRDefault="00286137" w:rsidP="00B103E5">
      <w:pPr>
        <w:spacing w:line="480" w:lineRule="auto"/>
        <w:jc w:val="both"/>
        <w:rPr>
          <w:u w:val="single"/>
        </w:rPr>
      </w:pPr>
      <w:r w:rsidRPr="009A2458">
        <w:rPr>
          <w:u w:val="single"/>
        </w:rPr>
        <w:t>h. Correctional health services shall submit to the speaker of the council a quarterly report on the number of instance</w:t>
      </w:r>
      <w:r w:rsidR="00976066" w:rsidRPr="009A2458">
        <w:rPr>
          <w:u w:val="single"/>
        </w:rPr>
        <w:t>s</w:t>
      </w:r>
      <w:r w:rsidRPr="009A2458">
        <w:rPr>
          <w:u w:val="single"/>
        </w:rPr>
        <w:t xml:space="preserve"> of non-production during a lock-in. The first such report shall be due on April 30, 202</w:t>
      </w:r>
      <w:r w:rsidR="00F65D89">
        <w:rPr>
          <w:u w:val="single"/>
        </w:rPr>
        <w:t>3</w:t>
      </w:r>
      <w:r w:rsidRPr="009A2458">
        <w:rPr>
          <w:u w:val="single"/>
        </w:rPr>
        <w:t>, and shall cover the quarter that began on January 1, 202</w:t>
      </w:r>
      <w:r w:rsidR="00F65D89">
        <w:rPr>
          <w:u w:val="single"/>
        </w:rPr>
        <w:t>3</w:t>
      </w:r>
      <w:r w:rsidRPr="009A2458">
        <w:rPr>
          <w:u w:val="single"/>
        </w:rPr>
        <w:t>. Subsequent reports shall be submitted no later than 30 days after the end of each quarter thereafter.</w:t>
      </w:r>
      <w:r w:rsidRPr="00286137">
        <w:rPr>
          <w:u w:val="single"/>
        </w:rPr>
        <w:t xml:space="preserve"> </w:t>
      </w:r>
    </w:p>
    <w:p w14:paraId="33AC5E38" w14:textId="0B372DB0" w:rsidR="003E78D4" w:rsidRDefault="003E78D4" w:rsidP="00B103E5">
      <w:pPr>
        <w:spacing w:line="480" w:lineRule="auto"/>
        <w:jc w:val="both"/>
      </w:pPr>
      <w:r>
        <w:t>§</w:t>
      </w:r>
      <w:r w:rsidR="00976066">
        <w:t xml:space="preserve"> 4</w:t>
      </w:r>
      <w:r>
        <w:t>. Section 9-155 of the administrative code of the city of New York</w:t>
      </w:r>
      <w:r w:rsidR="00483F8B">
        <w:t xml:space="preserve"> </w:t>
      </w:r>
      <w:r w:rsidR="00286137">
        <w:t xml:space="preserve">is amended by adding a </w:t>
      </w:r>
      <w:r>
        <w:t>new subdivision e</w:t>
      </w:r>
      <w:r w:rsidR="00286137">
        <w:t xml:space="preserve"> </w:t>
      </w:r>
      <w:r>
        <w:t>to read as follows:</w:t>
      </w:r>
    </w:p>
    <w:p w14:paraId="412A651B" w14:textId="3C64DE3E" w:rsidR="003E78D4" w:rsidRDefault="003E78D4" w:rsidP="00B103E5">
      <w:pPr>
        <w:spacing w:line="480" w:lineRule="auto"/>
        <w:jc w:val="both"/>
        <w:rPr>
          <w:u w:val="single"/>
        </w:rPr>
      </w:pPr>
      <w:r w:rsidRPr="003E78D4">
        <w:rPr>
          <w:u w:val="single"/>
        </w:rPr>
        <w:t xml:space="preserve">e. </w:t>
      </w:r>
      <w:r w:rsidR="005F0B64">
        <w:rPr>
          <w:u w:val="single"/>
        </w:rPr>
        <w:t>Thirty</w:t>
      </w:r>
      <w:r w:rsidRPr="003E78D4">
        <w:rPr>
          <w:u w:val="single"/>
        </w:rPr>
        <w:t xml:space="preserve"> days after the end of the quarter beginning </w:t>
      </w:r>
      <w:r>
        <w:rPr>
          <w:u w:val="single"/>
        </w:rPr>
        <w:t>April 1, 202</w:t>
      </w:r>
      <w:r w:rsidR="00F65D89">
        <w:rPr>
          <w:u w:val="single"/>
        </w:rPr>
        <w:t>3</w:t>
      </w:r>
      <w:r w:rsidR="005F0B64">
        <w:rPr>
          <w:u w:val="single"/>
        </w:rPr>
        <w:t xml:space="preserve">, and no later than </w:t>
      </w:r>
      <w:r w:rsidR="00976066">
        <w:rPr>
          <w:u w:val="single"/>
        </w:rPr>
        <w:t xml:space="preserve">30 </w:t>
      </w:r>
      <w:r w:rsidR="005F0B64">
        <w:rPr>
          <w:u w:val="single"/>
        </w:rPr>
        <w:t xml:space="preserve">days </w:t>
      </w:r>
      <w:r w:rsidRPr="003E78D4">
        <w:rPr>
          <w:u w:val="single"/>
        </w:rPr>
        <w:t xml:space="preserve">after the end of each subsequent quarter, the department shall post on its website </w:t>
      </w:r>
      <w:r w:rsidR="009A2458">
        <w:rPr>
          <w:u w:val="single"/>
        </w:rPr>
        <w:t xml:space="preserve">and submit to the speaker of the council </w:t>
      </w:r>
      <w:r w:rsidRPr="003E78D4">
        <w:rPr>
          <w:u w:val="single"/>
        </w:rPr>
        <w:t xml:space="preserve">a report containing information pertaining to emergency lock-ins </w:t>
      </w:r>
      <w:r>
        <w:rPr>
          <w:u w:val="single"/>
        </w:rPr>
        <w:t xml:space="preserve">of mental health units as defined in section 9-134 </w:t>
      </w:r>
      <w:r w:rsidRPr="003E78D4">
        <w:rPr>
          <w:u w:val="single"/>
        </w:rPr>
        <w:t xml:space="preserve">that occurred during the preceding quarter. </w:t>
      </w:r>
      <w:r w:rsidR="00912EF9">
        <w:rPr>
          <w:u w:val="single"/>
        </w:rPr>
        <w:t xml:space="preserve">Such </w:t>
      </w:r>
      <w:r w:rsidR="00912EF9">
        <w:rPr>
          <w:u w:val="single"/>
        </w:rPr>
        <w:lastRenderedPageBreak/>
        <w:t>report shall include how mental health services were supplemented during the emergency lock-in</w:t>
      </w:r>
      <w:r w:rsidR="005F0B64">
        <w:rPr>
          <w:u w:val="single"/>
        </w:rPr>
        <w:t>s</w:t>
      </w:r>
      <w:r w:rsidR="00912EF9">
        <w:rPr>
          <w:u w:val="single"/>
        </w:rPr>
        <w:t>.</w:t>
      </w:r>
    </w:p>
    <w:p w14:paraId="2D7EE077" w14:textId="7763CEEE" w:rsidR="002F196D" w:rsidRDefault="00582820" w:rsidP="00575802">
      <w:pPr>
        <w:spacing w:line="480" w:lineRule="auto"/>
        <w:jc w:val="both"/>
      </w:pPr>
      <w:r>
        <w:t>§ 5</w:t>
      </w:r>
      <w:r w:rsidR="00B31865">
        <w:t xml:space="preserve">. </w:t>
      </w:r>
      <w:r w:rsidR="00575802" w:rsidRPr="00575802">
        <w:t>This local law tak</w:t>
      </w:r>
      <w:r w:rsidR="00575802">
        <w:t xml:space="preserve">es effect </w:t>
      </w:r>
      <w:r w:rsidR="00D47E7E">
        <w:t>120 days after it becomes law</w:t>
      </w:r>
      <w:r w:rsidR="00575802">
        <w:t>.</w:t>
      </w:r>
    </w:p>
    <w:p w14:paraId="4B067DF7" w14:textId="77777777" w:rsidR="0026725B" w:rsidRDefault="0026725B" w:rsidP="00575802">
      <w:pPr>
        <w:spacing w:line="480" w:lineRule="auto"/>
        <w:jc w:val="both"/>
        <w:rPr>
          <w:sz w:val="18"/>
          <w:szCs w:val="18"/>
        </w:rPr>
        <w:sectPr w:rsidR="0026725B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2DE7DA1" w14:textId="77777777" w:rsidR="0026725B" w:rsidRDefault="0026725B" w:rsidP="007101A2">
      <w:pPr>
        <w:ind w:firstLine="0"/>
        <w:jc w:val="both"/>
        <w:rPr>
          <w:sz w:val="18"/>
          <w:szCs w:val="18"/>
          <w:u w:val="single"/>
        </w:rPr>
      </w:pPr>
    </w:p>
    <w:p w14:paraId="1C2EFB81" w14:textId="77777777" w:rsidR="0026725B" w:rsidRDefault="0026725B" w:rsidP="007101A2">
      <w:pPr>
        <w:ind w:firstLine="0"/>
        <w:jc w:val="both"/>
        <w:rPr>
          <w:sz w:val="18"/>
          <w:szCs w:val="18"/>
          <w:u w:val="single"/>
        </w:rPr>
      </w:pPr>
    </w:p>
    <w:p w14:paraId="0403EDF6" w14:textId="77777777" w:rsidR="0026725B" w:rsidRDefault="0026725B" w:rsidP="007101A2">
      <w:pPr>
        <w:ind w:firstLine="0"/>
        <w:jc w:val="both"/>
        <w:rPr>
          <w:sz w:val="18"/>
          <w:szCs w:val="18"/>
          <w:u w:val="single"/>
        </w:rPr>
      </w:pPr>
    </w:p>
    <w:p w14:paraId="530FD47D" w14:textId="77777777" w:rsidR="0026725B" w:rsidRDefault="0026725B" w:rsidP="007101A2">
      <w:pPr>
        <w:ind w:firstLine="0"/>
        <w:jc w:val="both"/>
        <w:rPr>
          <w:sz w:val="18"/>
          <w:szCs w:val="18"/>
          <w:u w:val="single"/>
        </w:rPr>
      </w:pPr>
    </w:p>
    <w:p w14:paraId="7D6C1E5E" w14:textId="77777777" w:rsidR="0026725B" w:rsidRDefault="0026725B" w:rsidP="007101A2">
      <w:pPr>
        <w:ind w:firstLine="0"/>
        <w:jc w:val="both"/>
        <w:rPr>
          <w:sz w:val="18"/>
          <w:szCs w:val="18"/>
          <w:u w:val="single"/>
        </w:rPr>
      </w:pPr>
    </w:p>
    <w:p w14:paraId="6A6B4A49" w14:textId="77777777" w:rsidR="0026725B" w:rsidRDefault="0026725B" w:rsidP="007101A2">
      <w:pPr>
        <w:ind w:firstLine="0"/>
        <w:jc w:val="both"/>
        <w:rPr>
          <w:sz w:val="18"/>
          <w:szCs w:val="18"/>
          <w:u w:val="single"/>
        </w:rPr>
      </w:pPr>
    </w:p>
    <w:p w14:paraId="253B97FE" w14:textId="77777777" w:rsidR="0026725B" w:rsidRDefault="0026725B" w:rsidP="007101A2">
      <w:pPr>
        <w:ind w:firstLine="0"/>
        <w:jc w:val="both"/>
        <w:rPr>
          <w:sz w:val="18"/>
          <w:szCs w:val="18"/>
          <w:u w:val="single"/>
        </w:rPr>
      </w:pPr>
    </w:p>
    <w:p w14:paraId="45C8B84F" w14:textId="77777777" w:rsidR="0026725B" w:rsidRDefault="0026725B" w:rsidP="007101A2">
      <w:pPr>
        <w:ind w:firstLine="0"/>
        <w:jc w:val="both"/>
        <w:rPr>
          <w:sz w:val="18"/>
          <w:szCs w:val="18"/>
          <w:u w:val="single"/>
        </w:rPr>
      </w:pPr>
    </w:p>
    <w:p w14:paraId="3AAB4AF0" w14:textId="77777777" w:rsidR="0026725B" w:rsidRDefault="0026725B" w:rsidP="007101A2">
      <w:pPr>
        <w:ind w:firstLine="0"/>
        <w:jc w:val="both"/>
        <w:rPr>
          <w:sz w:val="18"/>
          <w:szCs w:val="18"/>
          <w:u w:val="single"/>
        </w:rPr>
      </w:pPr>
    </w:p>
    <w:p w14:paraId="13F194BF" w14:textId="038FB1F9" w:rsidR="003C6BBF" w:rsidRPr="002C2FC7" w:rsidRDefault="003C6BBF" w:rsidP="007101A2">
      <w:pPr>
        <w:ind w:firstLine="0"/>
        <w:jc w:val="both"/>
        <w:rPr>
          <w:sz w:val="18"/>
          <w:szCs w:val="18"/>
          <w:u w:val="single"/>
        </w:rPr>
      </w:pPr>
      <w:r w:rsidRPr="002C2FC7">
        <w:rPr>
          <w:sz w:val="18"/>
          <w:szCs w:val="18"/>
          <w:u w:val="single"/>
        </w:rPr>
        <w:t>Session 12</w:t>
      </w:r>
    </w:p>
    <w:p w14:paraId="1F87B51C" w14:textId="1948FFB8" w:rsidR="003C6BBF" w:rsidRDefault="003C6BB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NAW</w:t>
      </w:r>
    </w:p>
    <w:p w14:paraId="317CB40A" w14:textId="77777777" w:rsidR="005A3E33" w:rsidRDefault="003C6BBF" w:rsidP="005A3E33">
      <w:pPr>
        <w:pStyle w:val="NoSpacing"/>
        <w:jc w:val="both"/>
        <w:rPr>
          <w:rStyle w:val="apple-style-span"/>
          <w:rFonts w:ascii="Times New Roman" w:hAnsi="Times New Roman"/>
        </w:rPr>
      </w:pPr>
      <w:r>
        <w:rPr>
          <w:sz w:val="18"/>
          <w:szCs w:val="18"/>
        </w:rPr>
        <w:t>LS #</w:t>
      </w:r>
      <w:r w:rsidR="005A3E33">
        <w:rPr>
          <w:rStyle w:val="apple-style-span"/>
          <w:rFonts w:ascii="Times New Roman" w:hAnsi="Times New Roman"/>
          <w:sz w:val="20"/>
          <w:szCs w:val="20"/>
        </w:rPr>
        <w:t>2664</w:t>
      </w:r>
    </w:p>
    <w:p w14:paraId="315E861C" w14:textId="3216D882" w:rsidR="003C6BBF" w:rsidRPr="00E678C8" w:rsidRDefault="003C6BB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1/4/22 12:05 PM</w:t>
      </w:r>
    </w:p>
    <w:p w14:paraId="0A5A8F01" w14:textId="77777777" w:rsidR="003C6BBF" w:rsidRDefault="003C6BBF" w:rsidP="007101A2">
      <w:pPr>
        <w:ind w:firstLine="0"/>
        <w:jc w:val="both"/>
        <w:rPr>
          <w:sz w:val="18"/>
          <w:szCs w:val="18"/>
          <w:u w:val="single"/>
        </w:rPr>
      </w:pPr>
    </w:p>
    <w:p w14:paraId="3992E39A" w14:textId="178FFFF1" w:rsidR="003C6BBF" w:rsidRPr="00E678C8" w:rsidRDefault="003C6BBF" w:rsidP="007101A2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11</w:t>
      </w:r>
    </w:p>
    <w:p w14:paraId="075AF525" w14:textId="578F8FF7"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14:paraId="477B4A68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5332B2">
        <w:rPr>
          <w:sz w:val="18"/>
          <w:szCs w:val="18"/>
        </w:rPr>
        <w:t>10956</w:t>
      </w:r>
    </w:p>
    <w:p w14:paraId="09A12415" w14:textId="77777777" w:rsidR="00AE212E" w:rsidRDefault="00AE212E" w:rsidP="007101A2">
      <w:pPr>
        <w:ind w:firstLine="0"/>
        <w:rPr>
          <w:sz w:val="18"/>
          <w:szCs w:val="18"/>
        </w:rPr>
      </w:pPr>
    </w:p>
    <w:p w14:paraId="05F1EF95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D8051" w14:textId="77777777" w:rsidR="002C375A" w:rsidRDefault="002C375A">
      <w:r>
        <w:separator/>
      </w:r>
    </w:p>
    <w:p w14:paraId="56B08B20" w14:textId="77777777" w:rsidR="002C375A" w:rsidRDefault="002C375A"/>
  </w:endnote>
  <w:endnote w:type="continuationSeparator" w:id="0">
    <w:p w14:paraId="2D80A10A" w14:textId="77777777" w:rsidR="002C375A" w:rsidRDefault="002C375A">
      <w:r>
        <w:continuationSeparator/>
      </w:r>
    </w:p>
    <w:p w14:paraId="3AAEC371" w14:textId="77777777" w:rsidR="002C375A" w:rsidRDefault="002C3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550B" w14:textId="77777777" w:rsidR="00073338" w:rsidRDefault="00073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40FE4" w14:textId="7A324285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3292DD" w14:textId="77777777" w:rsidR="00292C42" w:rsidRDefault="00292C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AE785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D0C36B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158F6" w14:textId="77777777" w:rsidR="002C375A" w:rsidRDefault="002C375A">
      <w:r>
        <w:separator/>
      </w:r>
    </w:p>
    <w:p w14:paraId="1CAEBA39" w14:textId="77777777" w:rsidR="002C375A" w:rsidRDefault="002C375A"/>
  </w:footnote>
  <w:footnote w:type="continuationSeparator" w:id="0">
    <w:p w14:paraId="66500C6A" w14:textId="77777777" w:rsidR="002C375A" w:rsidRDefault="002C375A">
      <w:r>
        <w:continuationSeparator/>
      </w:r>
    </w:p>
    <w:p w14:paraId="27F91D72" w14:textId="77777777" w:rsidR="002C375A" w:rsidRDefault="002C37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83F71" w14:textId="77777777" w:rsidR="00073338" w:rsidRDefault="00073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7294" w14:textId="77777777" w:rsidR="00073338" w:rsidRDefault="00073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8FA0" w14:textId="77777777" w:rsidR="00073338" w:rsidRDefault="00073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00827"/>
    <w:rsid w:val="000135A3"/>
    <w:rsid w:val="00035181"/>
    <w:rsid w:val="000502BC"/>
    <w:rsid w:val="00056BB0"/>
    <w:rsid w:val="00064AFB"/>
    <w:rsid w:val="00073338"/>
    <w:rsid w:val="00081160"/>
    <w:rsid w:val="000855B9"/>
    <w:rsid w:val="0009173E"/>
    <w:rsid w:val="00094A70"/>
    <w:rsid w:val="000D4A7F"/>
    <w:rsid w:val="0010734C"/>
    <w:rsid w:val="001073BD"/>
    <w:rsid w:val="00115B31"/>
    <w:rsid w:val="001509BF"/>
    <w:rsid w:val="00150A27"/>
    <w:rsid w:val="00165627"/>
    <w:rsid w:val="00167107"/>
    <w:rsid w:val="00180BD2"/>
    <w:rsid w:val="00190B96"/>
    <w:rsid w:val="00194F6C"/>
    <w:rsid w:val="00195A80"/>
    <w:rsid w:val="001D4249"/>
    <w:rsid w:val="001F521D"/>
    <w:rsid w:val="00202228"/>
    <w:rsid w:val="00205741"/>
    <w:rsid w:val="002070CB"/>
    <w:rsid w:val="00207323"/>
    <w:rsid w:val="002153CA"/>
    <w:rsid w:val="0021642E"/>
    <w:rsid w:val="0022099D"/>
    <w:rsid w:val="002264E2"/>
    <w:rsid w:val="00227C21"/>
    <w:rsid w:val="00231574"/>
    <w:rsid w:val="00235A0F"/>
    <w:rsid w:val="00241F94"/>
    <w:rsid w:val="002570C6"/>
    <w:rsid w:val="0026725B"/>
    <w:rsid w:val="00270162"/>
    <w:rsid w:val="00280955"/>
    <w:rsid w:val="00286137"/>
    <w:rsid w:val="00292C42"/>
    <w:rsid w:val="002C2FC7"/>
    <w:rsid w:val="002C3522"/>
    <w:rsid w:val="002C375A"/>
    <w:rsid w:val="002C4435"/>
    <w:rsid w:val="002D5F4F"/>
    <w:rsid w:val="002D735C"/>
    <w:rsid w:val="002F196D"/>
    <w:rsid w:val="002F269C"/>
    <w:rsid w:val="00301E5D"/>
    <w:rsid w:val="00315CC2"/>
    <w:rsid w:val="00320D3B"/>
    <w:rsid w:val="0032564B"/>
    <w:rsid w:val="0033027F"/>
    <w:rsid w:val="003447CD"/>
    <w:rsid w:val="00352CA7"/>
    <w:rsid w:val="00364CAC"/>
    <w:rsid w:val="003720CF"/>
    <w:rsid w:val="003874A1"/>
    <w:rsid w:val="00387754"/>
    <w:rsid w:val="00391CCB"/>
    <w:rsid w:val="003A29EF"/>
    <w:rsid w:val="003A75C2"/>
    <w:rsid w:val="003C6BBF"/>
    <w:rsid w:val="003C7ACF"/>
    <w:rsid w:val="003D0DA3"/>
    <w:rsid w:val="003E50EB"/>
    <w:rsid w:val="003E78D4"/>
    <w:rsid w:val="003F26F9"/>
    <w:rsid w:val="003F3109"/>
    <w:rsid w:val="003F31DB"/>
    <w:rsid w:val="00411F00"/>
    <w:rsid w:val="004160CD"/>
    <w:rsid w:val="00432688"/>
    <w:rsid w:val="00444642"/>
    <w:rsid w:val="00447A01"/>
    <w:rsid w:val="00454B6E"/>
    <w:rsid w:val="00456E1B"/>
    <w:rsid w:val="004735CD"/>
    <w:rsid w:val="00476092"/>
    <w:rsid w:val="00483F8B"/>
    <w:rsid w:val="004948B5"/>
    <w:rsid w:val="004B097C"/>
    <w:rsid w:val="004D3334"/>
    <w:rsid w:val="004D7FCE"/>
    <w:rsid w:val="004E1CF2"/>
    <w:rsid w:val="004F3343"/>
    <w:rsid w:val="005020E8"/>
    <w:rsid w:val="005332B2"/>
    <w:rsid w:val="00550E96"/>
    <w:rsid w:val="00554355"/>
    <w:rsid w:val="00554C35"/>
    <w:rsid w:val="00556A9D"/>
    <w:rsid w:val="00575802"/>
    <w:rsid w:val="00582820"/>
    <w:rsid w:val="00582FF6"/>
    <w:rsid w:val="00583216"/>
    <w:rsid w:val="005861E1"/>
    <w:rsid w:val="00586366"/>
    <w:rsid w:val="005A1EBD"/>
    <w:rsid w:val="005A3E33"/>
    <w:rsid w:val="005B5DE4"/>
    <w:rsid w:val="005C6980"/>
    <w:rsid w:val="005D4A03"/>
    <w:rsid w:val="005E655A"/>
    <w:rsid w:val="005E7681"/>
    <w:rsid w:val="005F0B64"/>
    <w:rsid w:val="005F0CDD"/>
    <w:rsid w:val="005F3057"/>
    <w:rsid w:val="005F3AA6"/>
    <w:rsid w:val="00610181"/>
    <w:rsid w:val="00630AB3"/>
    <w:rsid w:val="006662DF"/>
    <w:rsid w:val="00681A93"/>
    <w:rsid w:val="0068309A"/>
    <w:rsid w:val="00687344"/>
    <w:rsid w:val="00691844"/>
    <w:rsid w:val="006A691C"/>
    <w:rsid w:val="006B26AF"/>
    <w:rsid w:val="006B590A"/>
    <w:rsid w:val="006B5AB9"/>
    <w:rsid w:val="006D3E3C"/>
    <w:rsid w:val="006D4691"/>
    <w:rsid w:val="006D562C"/>
    <w:rsid w:val="006F1A86"/>
    <w:rsid w:val="006F5CC7"/>
    <w:rsid w:val="007035CF"/>
    <w:rsid w:val="007101A2"/>
    <w:rsid w:val="0071713E"/>
    <w:rsid w:val="007218EB"/>
    <w:rsid w:val="0072551E"/>
    <w:rsid w:val="00727F04"/>
    <w:rsid w:val="007310EC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4087"/>
    <w:rsid w:val="00806569"/>
    <w:rsid w:val="008167F4"/>
    <w:rsid w:val="008279E3"/>
    <w:rsid w:val="0083646C"/>
    <w:rsid w:val="0085260B"/>
    <w:rsid w:val="00853E42"/>
    <w:rsid w:val="00860F7E"/>
    <w:rsid w:val="00866827"/>
    <w:rsid w:val="00872BFD"/>
    <w:rsid w:val="00880099"/>
    <w:rsid w:val="0089162F"/>
    <w:rsid w:val="008E28FA"/>
    <w:rsid w:val="008E2AAF"/>
    <w:rsid w:val="008E6EC6"/>
    <w:rsid w:val="008F0B17"/>
    <w:rsid w:val="008F4390"/>
    <w:rsid w:val="008F4F43"/>
    <w:rsid w:val="008F63BF"/>
    <w:rsid w:val="00900ACB"/>
    <w:rsid w:val="00912EF9"/>
    <w:rsid w:val="00914401"/>
    <w:rsid w:val="00915A2C"/>
    <w:rsid w:val="00925D71"/>
    <w:rsid w:val="0093204A"/>
    <w:rsid w:val="00961713"/>
    <w:rsid w:val="00976066"/>
    <w:rsid w:val="009822E5"/>
    <w:rsid w:val="00990ECE"/>
    <w:rsid w:val="009939C5"/>
    <w:rsid w:val="009A0BC2"/>
    <w:rsid w:val="009A2458"/>
    <w:rsid w:val="009B434D"/>
    <w:rsid w:val="009E24EF"/>
    <w:rsid w:val="00A03635"/>
    <w:rsid w:val="00A10451"/>
    <w:rsid w:val="00A269C2"/>
    <w:rsid w:val="00A46ACE"/>
    <w:rsid w:val="00A531EC"/>
    <w:rsid w:val="00A654D0"/>
    <w:rsid w:val="00A66A4F"/>
    <w:rsid w:val="00AA1CA5"/>
    <w:rsid w:val="00AD0398"/>
    <w:rsid w:val="00AD1881"/>
    <w:rsid w:val="00AE212E"/>
    <w:rsid w:val="00AF39A5"/>
    <w:rsid w:val="00B103E5"/>
    <w:rsid w:val="00B15D83"/>
    <w:rsid w:val="00B1635A"/>
    <w:rsid w:val="00B30100"/>
    <w:rsid w:val="00B31865"/>
    <w:rsid w:val="00B412C6"/>
    <w:rsid w:val="00B44FC4"/>
    <w:rsid w:val="00B47730"/>
    <w:rsid w:val="00B53C36"/>
    <w:rsid w:val="00B64782"/>
    <w:rsid w:val="00B841D5"/>
    <w:rsid w:val="00B85BEC"/>
    <w:rsid w:val="00B96292"/>
    <w:rsid w:val="00BA4408"/>
    <w:rsid w:val="00BA599A"/>
    <w:rsid w:val="00BB4160"/>
    <w:rsid w:val="00BB6434"/>
    <w:rsid w:val="00BC1806"/>
    <w:rsid w:val="00BD4E49"/>
    <w:rsid w:val="00BD6134"/>
    <w:rsid w:val="00BE157F"/>
    <w:rsid w:val="00BF76F0"/>
    <w:rsid w:val="00C56939"/>
    <w:rsid w:val="00C70B96"/>
    <w:rsid w:val="00C92A35"/>
    <w:rsid w:val="00C93F56"/>
    <w:rsid w:val="00C96CEE"/>
    <w:rsid w:val="00CA09E2"/>
    <w:rsid w:val="00CA2899"/>
    <w:rsid w:val="00CA30A1"/>
    <w:rsid w:val="00CA6B5C"/>
    <w:rsid w:val="00CB2974"/>
    <w:rsid w:val="00CC4ED3"/>
    <w:rsid w:val="00CC62F9"/>
    <w:rsid w:val="00CC7863"/>
    <w:rsid w:val="00CE47FC"/>
    <w:rsid w:val="00CE602C"/>
    <w:rsid w:val="00CF17D2"/>
    <w:rsid w:val="00D30A34"/>
    <w:rsid w:val="00D37369"/>
    <w:rsid w:val="00D42E4D"/>
    <w:rsid w:val="00D47E7E"/>
    <w:rsid w:val="00D52CE9"/>
    <w:rsid w:val="00D5525C"/>
    <w:rsid w:val="00D94395"/>
    <w:rsid w:val="00D975BE"/>
    <w:rsid w:val="00DB6BFB"/>
    <w:rsid w:val="00DC57C0"/>
    <w:rsid w:val="00DE6E46"/>
    <w:rsid w:val="00DF4367"/>
    <w:rsid w:val="00DF7976"/>
    <w:rsid w:val="00E0423E"/>
    <w:rsid w:val="00E04C7C"/>
    <w:rsid w:val="00E06550"/>
    <w:rsid w:val="00E13406"/>
    <w:rsid w:val="00E2319E"/>
    <w:rsid w:val="00E310B4"/>
    <w:rsid w:val="00E34500"/>
    <w:rsid w:val="00E37C8F"/>
    <w:rsid w:val="00E400C7"/>
    <w:rsid w:val="00E42EF6"/>
    <w:rsid w:val="00E57344"/>
    <w:rsid w:val="00E611AD"/>
    <w:rsid w:val="00E611DE"/>
    <w:rsid w:val="00E678C8"/>
    <w:rsid w:val="00E75E1F"/>
    <w:rsid w:val="00E823CB"/>
    <w:rsid w:val="00E84A4E"/>
    <w:rsid w:val="00E96AB4"/>
    <w:rsid w:val="00E97376"/>
    <w:rsid w:val="00EB262D"/>
    <w:rsid w:val="00EB4F54"/>
    <w:rsid w:val="00EB5A95"/>
    <w:rsid w:val="00EC15C3"/>
    <w:rsid w:val="00ED266D"/>
    <w:rsid w:val="00ED2846"/>
    <w:rsid w:val="00ED6ADF"/>
    <w:rsid w:val="00EF1E62"/>
    <w:rsid w:val="00F02E4A"/>
    <w:rsid w:val="00F0418B"/>
    <w:rsid w:val="00F10B64"/>
    <w:rsid w:val="00F21055"/>
    <w:rsid w:val="00F23C44"/>
    <w:rsid w:val="00F33321"/>
    <w:rsid w:val="00F33DDF"/>
    <w:rsid w:val="00F34140"/>
    <w:rsid w:val="00F3427C"/>
    <w:rsid w:val="00F45CC7"/>
    <w:rsid w:val="00F46B0D"/>
    <w:rsid w:val="00F6114A"/>
    <w:rsid w:val="00F65D89"/>
    <w:rsid w:val="00F67F92"/>
    <w:rsid w:val="00F71A39"/>
    <w:rsid w:val="00FA5BBD"/>
    <w:rsid w:val="00FA63F7"/>
    <w:rsid w:val="00FB2FD6"/>
    <w:rsid w:val="00FC547E"/>
    <w:rsid w:val="00FC7511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23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51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11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C75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13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58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80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75802"/>
    <w:rPr>
      <w:vertAlign w:val="superscript"/>
    </w:rPr>
  </w:style>
  <w:style w:type="paragraph" w:styleId="Revision">
    <w:name w:val="Revision"/>
    <w:hidden/>
    <w:uiPriority w:val="99"/>
    <w:semiHidden/>
    <w:rsid w:val="003C7ACF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A3E3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28C8-6207-43DA-A0BF-A40B2F7D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2022-01-26T18:37:00Z</dcterms:created>
  <dcterms:modified xsi:type="dcterms:W3CDTF">2022-06-06T15:23:00Z</dcterms:modified>
</cp:coreProperties>
</file>