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D8D8" w14:textId="50989DE4" w:rsidR="00464313" w:rsidRDefault="00464313" w:rsidP="00464313">
      <w:pPr>
        <w:ind w:firstLine="0"/>
        <w:jc w:val="center"/>
      </w:pPr>
      <w:bookmarkStart w:id="0" w:name="_GoBack"/>
      <w:bookmarkEnd w:id="0"/>
      <w:r>
        <w:t>Int. No.</w:t>
      </w:r>
      <w:r w:rsidR="008E573E">
        <w:t xml:space="preserve"> 2253</w:t>
      </w:r>
      <w:r w:rsidR="00284DD2">
        <w:t>-A</w:t>
      </w:r>
    </w:p>
    <w:p w14:paraId="56E4745D" w14:textId="77777777" w:rsidR="00464313" w:rsidRDefault="00464313" w:rsidP="00464313">
      <w:pPr>
        <w:ind w:firstLine="0"/>
        <w:jc w:val="center"/>
      </w:pPr>
    </w:p>
    <w:p w14:paraId="65C55B84" w14:textId="3533FEA0" w:rsidR="00B67776" w:rsidRDefault="00B67776" w:rsidP="00B67776">
      <w:pPr>
        <w:ind w:firstLine="0"/>
        <w:jc w:val="both"/>
      </w:pPr>
      <w:r>
        <w:t>By The Speaker (Council Member Johnson) and Council Members Powers, Rivera</w:t>
      </w:r>
      <w:r w:rsidR="00801E9A">
        <w:t>,</w:t>
      </w:r>
      <w:r>
        <w:t xml:space="preserve"> Menchaca</w:t>
      </w:r>
      <w:r w:rsidR="00801E9A">
        <w:t xml:space="preserve"> and Kallos</w:t>
      </w:r>
    </w:p>
    <w:p w14:paraId="5ECC4A44" w14:textId="77777777" w:rsidR="00464313" w:rsidRDefault="00464313" w:rsidP="00464313">
      <w:pPr>
        <w:pStyle w:val="BodyText"/>
        <w:spacing w:line="240" w:lineRule="auto"/>
        <w:ind w:firstLine="0"/>
      </w:pPr>
    </w:p>
    <w:p w14:paraId="3BF50AEA" w14:textId="77777777" w:rsidR="009D13DA" w:rsidRPr="009D13DA" w:rsidRDefault="009D13DA" w:rsidP="00B80B1A">
      <w:pPr>
        <w:pStyle w:val="BodyText"/>
        <w:spacing w:line="240" w:lineRule="auto"/>
        <w:ind w:firstLine="0"/>
        <w:jc w:val="left"/>
        <w:rPr>
          <w:vanish/>
        </w:rPr>
      </w:pPr>
      <w:r w:rsidRPr="009D13DA">
        <w:rPr>
          <w:vanish/>
        </w:rPr>
        <w:t>..Title</w:t>
      </w:r>
    </w:p>
    <w:p w14:paraId="0EEB75D3" w14:textId="59EE874D" w:rsidR="009D13DA" w:rsidRDefault="00B80B1A" w:rsidP="00464313">
      <w:pPr>
        <w:pStyle w:val="BodyText"/>
        <w:spacing w:line="240" w:lineRule="auto"/>
        <w:ind w:firstLine="0"/>
      </w:pPr>
      <w:r>
        <w:t>A Local Law i</w:t>
      </w:r>
      <w:r w:rsidR="00464313">
        <w:t>n relation to</w:t>
      </w:r>
      <w:r w:rsidR="0061421C">
        <w:t xml:space="preserve"> </w:t>
      </w:r>
      <w:r w:rsidR="00EB6429">
        <w:t>micro-distribution centers for distributing goods via sustainable modes of transportation</w:t>
      </w:r>
    </w:p>
    <w:p w14:paraId="5E4A0C03" w14:textId="10D525EE" w:rsidR="00464313" w:rsidRPr="009D13DA" w:rsidRDefault="009D13DA" w:rsidP="00464313">
      <w:pPr>
        <w:pStyle w:val="BodyText"/>
        <w:spacing w:line="240" w:lineRule="auto"/>
        <w:ind w:firstLine="0"/>
        <w:rPr>
          <w:vanish/>
        </w:rPr>
      </w:pPr>
      <w:r w:rsidRPr="009D13DA">
        <w:rPr>
          <w:vanish/>
        </w:rPr>
        <w:t>..Body</w:t>
      </w:r>
    </w:p>
    <w:p w14:paraId="59BBABDA" w14:textId="77777777" w:rsidR="00464313" w:rsidRDefault="00464313" w:rsidP="00464313">
      <w:pPr>
        <w:pStyle w:val="BodyText"/>
        <w:spacing w:line="240" w:lineRule="auto"/>
        <w:ind w:firstLine="0"/>
        <w:rPr>
          <w:u w:val="single"/>
        </w:rPr>
      </w:pPr>
    </w:p>
    <w:p w14:paraId="0FBC9F18" w14:textId="77777777" w:rsidR="00464313" w:rsidRDefault="00464313" w:rsidP="00464313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230077A" w14:textId="77777777" w:rsidR="00464313" w:rsidRDefault="00464313" w:rsidP="00464313">
      <w:pPr>
        <w:jc w:val="both"/>
      </w:pPr>
    </w:p>
    <w:p w14:paraId="1EAF3B76" w14:textId="75ED2CFF" w:rsidR="005863CE" w:rsidRPr="004D2D59" w:rsidRDefault="00464313" w:rsidP="005863CE">
      <w:pPr>
        <w:spacing w:line="480" w:lineRule="auto"/>
        <w:jc w:val="both"/>
      </w:pPr>
      <w:r w:rsidRPr="007C61FC">
        <w:rPr>
          <w:lang w:val="fr-FR"/>
        </w:rPr>
        <w:t xml:space="preserve">Section 1. </w:t>
      </w:r>
      <w:r w:rsidR="00270769" w:rsidRPr="007C61FC">
        <w:rPr>
          <w:lang w:val="fr-FR"/>
        </w:rPr>
        <w:t xml:space="preserve">Micro-Distribution </w:t>
      </w:r>
      <w:proofErr w:type="spellStart"/>
      <w:r w:rsidR="00270769" w:rsidRPr="007C61FC">
        <w:rPr>
          <w:lang w:val="fr-FR"/>
        </w:rPr>
        <w:t>Center</w:t>
      </w:r>
      <w:r w:rsidR="0061421C" w:rsidRPr="007C61FC">
        <w:rPr>
          <w:lang w:val="fr-FR"/>
        </w:rPr>
        <w:t>s</w:t>
      </w:r>
      <w:proofErr w:type="spellEnd"/>
      <w:r w:rsidRPr="007C61FC">
        <w:rPr>
          <w:lang w:val="fr-FR"/>
        </w:rPr>
        <w:t xml:space="preserve">. a. </w:t>
      </w:r>
      <w:proofErr w:type="spellStart"/>
      <w:r w:rsidR="009B2AE2" w:rsidRPr="007C61FC">
        <w:rPr>
          <w:lang w:val="fr-FR"/>
        </w:rPr>
        <w:t>Definitions</w:t>
      </w:r>
      <w:proofErr w:type="spellEnd"/>
      <w:r w:rsidR="009B2AE2" w:rsidRPr="007C61FC">
        <w:rPr>
          <w:lang w:val="fr-FR"/>
        </w:rPr>
        <w:t xml:space="preserve">. </w:t>
      </w:r>
      <w:r w:rsidRPr="00C95B67">
        <w:t>For the purposes of this section, the following terms have the following meanings:</w:t>
      </w:r>
    </w:p>
    <w:p w14:paraId="51C010BD" w14:textId="77777777" w:rsidR="00524A2D" w:rsidRDefault="00524A2D" w:rsidP="00524A2D">
      <w:pPr>
        <w:spacing w:line="480" w:lineRule="auto"/>
        <w:jc w:val="both"/>
      </w:pPr>
      <w:r>
        <w:t>Bicycle. The term “bicycle” has the same meaning as set forth in section 102 of the vehicle and traffic law or any successor provision.</w:t>
      </w:r>
    </w:p>
    <w:p w14:paraId="5520433B" w14:textId="0305777C" w:rsidR="00524A2D" w:rsidRDefault="00524A2D" w:rsidP="00524A2D">
      <w:pPr>
        <w:spacing w:line="480" w:lineRule="auto"/>
        <w:jc w:val="both"/>
      </w:pPr>
      <w:r>
        <w:t>Bicycle with electric assist. The term “bicycle with electric assist” has the same meaning as set forth in section 102-c of the vehicle and traffic law or any successor provision.</w:t>
      </w:r>
    </w:p>
    <w:p w14:paraId="497D7173" w14:textId="5AE14FF9" w:rsidR="00EF15AD" w:rsidRPr="009E280A" w:rsidRDefault="00EF15AD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9E280A">
        <w:t xml:space="preserve">Commercial vehicle. The term “commercial vehicle” </w:t>
      </w:r>
      <w:r w:rsidR="000B45B7">
        <w:t xml:space="preserve">has the same meaning as </w:t>
      </w:r>
      <w:r w:rsidR="00A52090">
        <w:t>set forth in the rules of the department</w:t>
      </w:r>
      <w:r w:rsidR="000B45B7">
        <w:t>.</w:t>
      </w:r>
    </w:p>
    <w:p w14:paraId="783D89EF" w14:textId="4CF77DDF" w:rsidR="00786249" w:rsidRDefault="007B7DE4" w:rsidP="000E787B">
      <w:pPr>
        <w:spacing w:line="480" w:lineRule="auto"/>
        <w:jc w:val="both"/>
      </w:pPr>
      <w:r>
        <w:t>Commercial vehicle operator. The term “commercial vehicle operator”</w:t>
      </w:r>
      <w:r w:rsidR="00606CEC">
        <w:t xml:space="preserve"> </w:t>
      </w:r>
      <w:r w:rsidR="005924D2">
        <w:t xml:space="preserve">means </w:t>
      </w:r>
      <w:r w:rsidR="00606CEC" w:rsidRPr="001740BA">
        <w:t>an</w:t>
      </w:r>
      <w:r w:rsidR="00606CEC" w:rsidRPr="003F1BDC">
        <w:t xml:space="preserve"> individual, corporation, partnership, association, municipality, or other legal entity that either on behalf of itself or others, </w:t>
      </w:r>
      <w:r w:rsidR="007C78D4" w:rsidRPr="003F1BDC">
        <w:t>utilizes a commercial vehicle to deliver</w:t>
      </w:r>
      <w:r w:rsidR="00606CEC" w:rsidRPr="003F1BDC">
        <w:t xml:space="preserve"> packages, parcels,</w:t>
      </w:r>
      <w:r w:rsidR="007C78D4" w:rsidRPr="003F1BDC">
        <w:t xml:space="preserve"> papers, or articles of any type.</w:t>
      </w:r>
      <w:r w:rsidR="00CF6AD8">
        <w:tab/>
      </w:r>
    </w:p>
    <w:p w14:paraId="7709DE24" w14:textId="3E956BE7" w:rsidR="005863CE" w:rsidRDefault="005863CE" w:rsidP="000E787B">
      <w:pPr>
        <w:spacing w:line="480" w:lineRule="auto"/>
        <w:jc w:val="both"/>
      </w:pPr>
      <w:r w:rsidRPr="00A322A2">
        <w:t>Department. The term “department” means the department of transportation.</w:t>
      </w:r>
    </w:p>
    <w:p w14:paraId="2D9C3EAB" w14:textId="1E43943F" w:rsidR="00574BB0" w:rsidRDefault="00624E57" w:rsidP="00574BB0">
      <w:pPr>
        <w:spacing w:line="480" w:lineRule="auto"/>
        <w:jc w:val="both"/>
      </w:pPr>
      <w:r>
        <w:t>Micro-</w:t>
      </w:r>
      <w:r w:rsidR="00574BB0">
        <w:t>distribution center. The term “micro</w:t>
      </w:r>
      <w:r>
        <w:t>-</w:t>
      </w:r>
      <w:r w:rsidR="00574BB0">
        <w:t xml:space="preserve">distribution center” means a space or facility </w:t>
      </w:r>
      <w:r w:rsidR="0021034E">
        <w:t xml:space="preserve">designated by the city </w:t>
      </w:r>
      <w:r w:rsidR="00574BB0">
        <w:t xml:space="preserve">for the exclusive transfer of goods or </w:t>
      </w:r>
      <w:r w:rsidR="00574BB0" w:rsidRPr="007B015B">
        <w:t xml:space="preserve">delivery of parcels and packages </w:t>
      </w:r>
      <w:r w:rsidR="00574BB0">
        <w:t>from commercial vehicles to sustainable transportation modes</w:t>
      </w:r>
      <w:r w:rsidR="00574BB0" w:rsidRPr="007B015B">
        <w:t xml:space="preserve"> </w:t>
      </w:r>
      <w:r w:rsidR="00E92977">
        <w:t xml:space="preserve">that deliver such parcels and packages </w:t>
      </w:r>
      <w:r w:rsidR="00574BB0">
        <w:t>to the final point of delivery.</w:t>
      </w:r>
    </w:p>
    <w:p w14:paraId="0BB78E5C" w14:textId="62253F35" w:rsidR="005863CE" w:rsidRDefault="004227F8" w:rsidP="000E787B">
      <w:pPr>
        <w:spacing w:line="480" w:lineRule="auto"/>
        <w:jc w:val="both"/>
      </w:pPr>
      <w:r>
        <w:lastRenderedPageBreak/>
        <w:t>Sustainable modes of t</w:t>
      </w:r>
      <w:r w:rsidR="005863CE">
        <w:t xml:space="preserve">ransportation. The term “sustainable modes of transportation” means </w:t>
      </w:r>
      <w:r w:rsidR="002372F8">
        <w:t>bicycles</w:t>
      </w:r>
      <w:r w:rsidR="00524A2D">
        <w:t>, bicycles with electric assist,</w:t>
      </w:r>
      <w:r w:rsidR="002372F8">
        <w:t xml:space="preserve"> </w:t>
      </w:r>
      <w:r w:rsidR="005863CE">
        <w:t xml:space="preserve">electric </w:t>
      </w:r>
      <w:r w:rsidR="005040C9">
        <w:t>scooters,</w:t>
      </w:r>
      <w:r w:rsidR="00E03A3A">
        <w:t xml:space="preserve"> electric vehicles,</w:t>
      </w:r>
      <w:r w:rsidR="00200BE2">
        <w:t xml:space="preserve"> </w:t>
      </w:r>
      <w:r w:rsidR="005863CE">
        <w:t>hand trucks</w:t>
      </w:r>
      <w:r w:rsidR="00200BE2">
        <w:t xml:space="preserve"> and any other modes designated as sustainable by the department.</w:t>
      </w:r>
    </w:p>
    <w:p w14:paraId="465CE118" w14:textId="522C82CA" w:rsidR="00B65F2C" w:rsidRDefault="00464313" w:rsidP="005947E2">
      <w:pPr>
        <w:spacing w:line="480" w:lineRule="auto"/>
        <w:jc w:val="both"/>
      </w:pPr>
      <w:r w:rsidRPr="00982922">
        <w:t xml:space="preserve">b. </w:t>
      </w:r>
      <w:r w:rsidR="00574BB0">
        <w:t xml:space="preserve">The department shall release a </w:t>
      </w:r>
      <w:r w:rsidR="001B39E9">
        <w:t xml:space="preserve">public </w:t>
      </w:r>
      <w:r w:rsidR="00B65F2C">
        <w:t>solicitation</w:t>
      </w:r>
      <w:r w:rsidR="00D143CA">
        <w:t xml:space="preserve"> </w:t>
      </w:r>
      <w:r w:rsidR="00574BB0">
        <w:t xml:space="preserve">to learn about opportunities and challenges to </w:t>
      </w:r>
      <w:r w:rsidR="00B65F2C">
        <w:t xml:space="preserve">using </w:t>
      </w:r>
      <w:r w:rsidR="00574BB0">
        <w:t>micro-distribution centers</w:t>
      </w:r>
      <w:r w:rsidR="00B65F2C">
        <w:t xml:space="preserve"> for deliveries in the </w:t>
      </w:r>
      <w:r w:rsidR="00CD1341">
        <w:t>c</w:t>
      </w:r>
      <w:r w:rsidR="00B65F2C">
        <w:t>ity</w:t>
      </w:r>
      <w:r w:rsidR="00574BB0">
        <w:t xml:space="preserve">. </w:t>
      </w:r>
      <w:r w:rsidR="00B65F2C">
        <w:t xml:space="preserve">Such solicitation shall include: </w:t>
      </w:r>
    </w:p>
    <w:p w14:paraId="51A7DFE0" w14:textId="5D1383B9" w:rsidR="00574BB0" w:rsidRDefault="00AE27DB" w:rsidP="00D143CA">
      <w:pPr>
        <w:spacing w:line="480" w:lineRule="auto"/>
        <w:jc w:val="both"/>
      </w:pPr>
      <w:r>
        <w:t>1</w:t>
      </w:r>
      <w:r w:rsidR="00B65F2C">
        <w:t xml:space="preserve">. a request for expressions of interest from companies willing to facilitate, operate, or utilize a micro-distribution center in the </w:t>
      </w:r>
      <w:r w:rsidR="00CD1341">
        <w:t>c</w:t>
      </w:r>
      <w:r w:rsidR="00B65F2C">
        <w:t>ity;</w:t>
      </w:r>
    </w:p>
    <w:p w14:paraId="34D0A03C" w14:textId="178F1995" w:rsidR="00B65F2C" w:rsidRDefault="00AE27DB" w:rsidP="00D143CA">
      <w:pPr>
        <w:spacing w:line="480" w:lineRule="auto"/>
        <w:jc w:val="both"/>
      </w:pPr>
      <w:r>
        <w:t>2</w:t>
      </w:r>
      <w:r w:rsidR="00B65F2C">
        <w:t xml:space="preserve">. feedback from respondents on limiting factors </w:t>
      </w:r>
      <w:r w:rsidR="001C5E84">
        <w:t>for</w:t>
      </w:r>
      <w:r w:rsidR="00B65F2C">
        <w:t xml:space="preserve"> operat</w:t>
      </w:r>
      <w:r w:rsidR="001C5E84">
        <w:t>ing</w:t>
      </w:r>
      <w:r w:rsidR="00B65F2C">
        <w:t xml:space="preserve"> and utiliz</w:t>
      </w:r>
      <w:r w:rsidR="001C5E84">
        <w:t>ing</w:t>
      </w:r>
      <w:r w:rsidR="00B65F2C">
        <w:t xml:space="preserve"> a micro-distribution center in </w:t>
      </w:r>
      <w:r w:rsidR="00CD1341">
        <w:t>the city</w:t>
      </w:r>
      <w:r w:rsidR="00B65F2C">
        <w:t>, including but not limited to land use</w:t>
      </w:r>
      <w:r w:rsidR="001C5E84">
        <w:t xml:space="preserve"> and</w:t>
      </w:r>
      <w:r w:rsidR="00B65F2C">
        <w:t xml:space="preserve"> zoning</w:t>
      </w:r>
      <w:r w:rsidR="001C5E84">
        <w:t xml:space="preserve"> restrictions</w:t>
      </w:r>
      <w:r w:rsidR="00B65F2C">
        <w:t>, and city rules and regulations;</w:t>
      </w:r>
      <w:r w:rsidR="009B18D8">
        <w:t xml:space="preserve"> and</w:t>
      </w:r>
    </w:p>
    <w:p w14:paraId="204A5B5F" w14:textId="2F1D7462" w:rsidR="00B65F2C" w:rsidRDefault="00AE27DB" w:rsidP="00D143CA">
      <w:pPr>
        <w:spacing w:line="480" w:lineRule="auto"/>
        <w:jc w:val="both"/>
      </w:pPr>
      <w:r>
        <w:t>3</w:t>
      </w:r>
      <w:r w:rsidR="00B65F2C">
        <w:t xml:space="preserve">. </w:t>
      </w:r>
      <w:r w:rsidR="001B39E9">
        <w:t>feedback from respondents</w:t>
      </w:r>
      <w:r w:rsidR="00B65F2C">
        <w:t xml:space="preserve"> on ways to make a micro-distribution center efficient, sustainable, and economically feasible</w:t>
      </w:r>
      <w:r w:rsidR="0021034E">
        <w:t xml:space="preserve">, </w:t>
      </w:r>
      <w:r w:rsidR="0021034E" w:rsidRPr="0021034E">
        <w:t>and on ways to ensure micro-distribution centers are not unreasonably occupied by any single commercial vehicle operator</w:t>
      </w:r>
      <w:r w:rsidR="00B65F2C">
        <w:t xml:space="preserve">. </w:t>
      </w:r>
    </w:p>
    <w:p w14:paraId="4793FF62" w14:textId="2E552748" w:rsidR="00710B3C" w:rsidRDefault="001C5E84" w:rsidP="00710B3C">
      <w:pPr>
        <w:spacing w:line="480" w:lineRule="auto"/>
        <w:jc w:val="both"/>
        <w:rPr>
          <w:color w:val="000000"/>
        </w:rPr>
      </w:pPr>
      <w:r>
        <w:t>c</w:t>
      </w:r>
      <w:r w:rsidR="00505500">
        <w:t xml:space="preserve">. </w:t>
      </w:r>
      <w:r w:rsidR="00F50613">
        <w:t xml:space="preserve">No later than </w:t>
      </w:r>
      <w:r w:rsidR="00E627BC">
        <w:rPr>
          <w:color w:val="000000"/>
        </w:rPr>
        <w:t>December</w:t>
      </w:r>
      <w:r w:rsidR="007B7DE4">
        <w:rPr>
          <w:color w:val="000000"/>
        </w:rPr>
        <w:t xml:space="preserve"> </w:t>
      </w:r>
      <w:r w:rsidR="00E627BC">
        <w:rPr>
          <w:color w:val="000000"/>
        </w:rPr>
        <w:t>3</w:t>
      </w:r>
      <w:r w:rsidR="007B7DE4">
        <w:rPr>
          <w:color w:val="000000"/>
        </w:rPr>
        <w:t>1, 202</w:t>
      </w:r>
      <w:r w:rsidR="005040C9">
        <w:rPr>
          <w:color w:val="000000"/>
        </w:rPr>
        <w:t>2</w:t>
      </w:r>
      <w:r w:rsidR="00F50613">
        <w:rPr>
          <w:color w:val="000000"/>
        </w:rPr>
        <w:t>, the department shall post on its website</w:t>
      </w:r>
      <w:r w:rsidR="00642882">
        <w:rPr>
          <w:color w:val="000000"/>
        </w:rPr>
        <w:t>,</w:t>
      </w:r>
      <w:r w:rsidR="00F50613">
        <w:rPr>
          <w:color w:val="000000"/>
        </w:rPr>
        <w:t xml:space="preserve"> and submit to the speaker of the council and the mayor, a report </w:t>
      </w:r>
      <w:r w:rsidR="00C96EC7">
        <w:rPr>
          <w:color w:val="000000"/>
        </w:rPr>
        <w:t>that includes</w:t>
      </w:r>
      <w:r w:rsidR="00F50613">
        <w:rPr>
          <w:color w:val="000000"/>
        </w:rPr>
        <w:t>, at a minimum,</w:t>
      </w:r>
      <w:r w:rsidR="00C96EC7">
        <w:rPr>
          <w:color w:val="000000"/>
        </w:rPr>
        <w:t xml:space="preserve"> </w:t>
      </w:r>
      <w:r w:rsidR="00464313">
        <w:rPr>
          <w:color w:val="000000"/>
        </w:rPr>
        <w:t>the following</w:t>
      </w:r>
      <w:r w:rsidR="000F71AA">
        <w:rPr>
          <w:color w:val="000000"/>
        </w:rPr>
        <w:t xml:space="preserve"> information</w:t>
      </w:r>
      <w:r w:rsidR="00464313">
        <w:rPr>
          <w:color w:val="000000"/>
        </w:rPr>
        <w:t>:</w:t>
      </w:r>
    </w:p>
    <w:p w14:paraId="45D3EAEC" w14:textId="59B93952" w:rsidR="00C40149" w:rsidRDefault="00587AF9" w:rsidP="00C40149">
      <w:pPr>
        <w:spacing w:line="480" w:lineRule="auto"/>
        <w:jc w:val="both"/>
        <w:rPr>
          <w:color w:val="000000"/>
        </w:rPr>
      </w:pPr>
      <w:r>
        <w:rPr>
          <w:color w:val="000000"/>
        </w:rPr>
        <w:t>1</w:t>
      </w:r>
      <w:r w:rsidR="00464313" w:rsidRPr="00710B3C">
        <w:rPr>
          <w:color w:val="000000"/>
        </w:rPr>
        <w:t>.</w:t>
      </w:r>
      <w:r w:rsidR="00710B3C">
        <w:rPr>
          <w:color w:val="000000"/>
        </w:rPr>
        <w:t xml:space="preserve"> </w:t>
      </w:r>
      <w:r w:rsidR="00624E57">
        <w:rPr>
          <w:color w:val="000000"/>
        </w:rPr>
        <w:t>a</w:t>
      </w:r>
      <w:r w:rsidR="00624E57" w:rsidDel="00FB0196">
        <w:rPr>
          <w:color w:val="000000"/>
        </w:rPr>
        <w:t xml:space="preserve"> </w:t>
      </w:r>
      <w:r w:rsidR="00624E57">
        <w:rPr>
          <w:color w:val="000000"/>
        </w:rPr>
        <w:t>summary of the feedback received from the freight industry</w:t>
      </w:r>
      <w:r w:rsidR="00710B3C">
        <w:rPr>
          <w:color w:val="000000"/>
        </w:rPr>
        <w:t>;</w:t>
      </w:r>
    </w:p>
    <w:p w14:paraId="3CE83A96" w14:textId="1761E34E" w:rsidR="00660336" w:rsidRDefault="00127442" w:rsidP="003F1BDC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624E57">
        <w:rPr>
          <w:color w:val="000000"/>
        </w:rPr>
        <w:t xml:space="preserve">the challenges and opportunities to creating micro-distribution centers, including legal and zoning restrictions </w:t>
      </w:r>
      <w:r w:rsidR="00894E55">
        <w:rPr>
          <w:color w:val="000000"/>
        </w:rPr>
        <w:t>affecting</w:t>
      </w:r>
      <w:r w:rsidR="00624E57">
        <w:rPr>
          <w:color w:val="000000"/>
        </w:rPr>
        <w:t xml:space="preserve"> the implementation of micro-distribution</w:t>
      </w:r>
      <w:r w:rsidR="00894E55">
        <w:rPr>
          <w:color w:val="000000"/>
        </w:rPr>
        <w:t xml:space="preserve"> centers</w:t>
      </w:r>
      <w:r w:rsidR="00412AA9">
        <w:rPr>
          <w:color w:val="000000"/>
        </w:rPr>
        <w:t>;</w:t>
      </w:r>
      <w:r w:rsidR="00660336">
        <w:rPr>
          <w:color w:val="000000"/>
        </w:rPr>
        <w:t xml:space="preserve"> </w:t>
      </w:r>
    </w:p>
    <w:p w14:paraId="456296CB" w14:textId="0CF2576D" w:rsidR="00A13E61" w:rsidRDefault="00FB0196" w:rsidP="00F33F75">
      <w:pPr>
        <w:spacing w:line="480" w:lineRule="auto"/>
        <w:jc w:val="both"/>
        <w:rPr>
          <w:color w:val="000000"/>
        </w:rPr>
      </w:pPr>
      <w:r>
        <w:rPr>
          <w:color w:val="000000"/>
        </w:rPr>
        <w:t>3</w:t>
      </w:r>
      <w:r w:rsidR="00660336">
        <w:rPr>
          <w:color w:val="000000"/>
        </w:rPr>
        <w:t>.</w:t>
      </w:r>
      <w:r w:rsidR="00A27E7F">
        <w:rPr>
          <w:color w:val="000000"/>
        </w:rPr>
        <w:t xml:space="preserve"> </w:t>
      </w:r>
      <w:r w:rsidR="00F31DE4">
        <w:rPr>
          <w:color w:val="000000"/>
        </w:rPr>
        <w:t>r</w:t>
      </w:r>
      <w:r w:rsidR="00A27E7F">
        <w:rPr>
          <w:color w:val="000000"/>
        </w:rPr>
        <w:t xml:space="preserve">ecommendations on </w:t>
      </w:r>
      <w:r w:rsidR="007E27A6">
        <w:rPr>
          <w:color w:val="000000"/>
        </w:rPr>
        <w:t xml:space="preserve">how </w:t>
      </w:r>
      <w:r w:rsidR="00624E57">
        <w:rPr>
          <w:color w:val="000000"/>
        </w:rPr>
        <w:t xml:space="preserve">the </w:t>
      </w:r>
      <w:r w:rsidR="0061421C">
        <w:rPr>
          <w:color w:val="000000"/>
        </w:rPr>
        <w:t>c</w:t>
      </w:r>
      <w:r w:rsidR="00624E57">
        <w:rPr>
          <w:color w:val="000000"/>
        </w:rPr>
        <w:t>ity c</w:t>
      </w:r>
      <w:r w:rsidR="009B44ED">
        <w:rPr>
          <w:color w:val="000000"/>
        </w:rPr>
        <w:t>an</w:t>
      </w:r>
      <w:r w:rsidR="00624E57">
        <w:rPr>
          <w:color w:val="000000"/>
        </w:rPr>
        <w:t xml:space="preserve"> encourage and facilitate micro-distribution centers, and the funding that may be required</w:t>
      </w:r>
      <w:r w:rsidR="00A13E61">
        <w:rPr>
          <w:color w:val="000000"/>
        </w:rPr>
        <w:t>;</w:t>
      </w:r>
      <w:r w:rsidR="009B18D8">
        <w:rPr>
          <w:color w:val="000000"/>
        </w:rPr>
        <w:t xml:space="preserve"> and</w:t>
      </w:r>
    </w:p>
    <w:p w14:paraId="254445DD" w14:textId="6FD99030" w:rsidR="00D74703" w:rsidRDefault="00A13E61" w:rsidP="00D74703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D74703" w:rsidRPr="00D74703">
        <w:rPr>
          <w:color w:val="000000"/>
        </w:rPr>
        <w:t>the means and methods the city plans to pursue to encourage micro-distribution centers and other similar delivery consolidation activities</w:t>
      </w:r>
      <w:r w:rsidR="00D74703">
        <w:rPr>
          <w:color w:val="000000"/>
        </w:rPr>
        <w:t>.</w:t>
      </w:r>
    </w:p>
    <w:p w14:paraId="19267C04" w14:textId="2ED6DA05" w:rsidR="00710B3C" w:rsidRDefault="002606F7" w:rsidP="0099247A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d. Following the submission of the report required by subdivision c of this section, but no later than </w:t>
      </w:r>
      <w:r w:rsidR="00711FAE">
        <w:rPr>
          <w:color w:val="000000"/>
        </w:rPr>
        <w:t>July</w:t>
      </w:r>
      <w:r>
        <w:rPr>
          <w:color w:val="000000"/>
        </w:rPr>
        <w:t xml:space="preserve"> 1, 2023, the department shall establish a pilot program to support the creation, operation or expansion of micro-distribution centers</w:t>
      </w:r>
      <w:r w:rsidR="009B44ED">
        <w:rPr>
          <w:color w:val="000000"/>
        </w:rPr>
        <w:t xml:space="preserve"> i</w:t>
      </w:r>
      <w:r w:rsidR="00AE27DB">
        <w:rPr>
          <w:color w:val="000000"/>
        </w:rPr>
        <w:t>n order to reduce emissions and alleviate vehicle congestion</w:t>
      </w:r>
      <w:r w:rsidR="00BC0B0E">
        <w:rPr>
          <w:color w:val="000000"/>
        </w:rPr>
        <w:t xml:space="preserve"> on city streets</w:t>
      </w:r>
      <w:r>
        <w:rPr>
          <w:color w:val="000000"/>
        </w:rPr>
        <w:t xml:space="preserve">. </w:t>
      </w:r>
    </w:p>
    <w:p w14:paraId="53E08B07" w14:textId="1AE5FD8C" w:rsidR="00045C87" w:rsidRPr="005F7931" w:rsidRDefault="00464313" w:rsidP="003C27B6">
      <w:pPr>
        <w:spacing w:line="480" w:lineRule="auto"/>
        <w:rPr>
          <w:sz w:val="18"/>
          <w:szCs w:val="18"/>
        </w:rPr>
      </w:pPr>
      <w:r w:rsidRPr="00A95290">
        <w:t>§</w:t>
      </w:r>
      <w:r>
        <w:t xml:space="preserve"> 2. This local law takes </w:t>
      </w:r>
      <w:r w:rsidRPr="00904C91">
        <w:t xml:space="preserve">effect </w:t>
      </w:r>
      <w:r w:rsidRPr="0024117C">
        <w:t>immediately.</w:t>
      </w:r>
      <w:r w:rsidR="00127442">
        <w:t xml:space="preserve"> </w:t>
      </w:r>
    </w:p>
    <w:p w14:paraId="6DB6E982" w14:textId="77777777" w:rsidR="009D13DA" w:rsidRDefault="009D13DA" w:rsidP="00045C87">
      <w:pPr>
        <w:suppressLineNumbers/>
        <w:ind w:firstLine="0"/>
        <w:jc w:val="both"/>
        <w:rPr>
          <w:sz w:val="18"/>
          <w:szCs w:val="18"/>
        </w:rPr>
      </w:pPr>
    </w:p>
    <w:p w14:paraId="48D766DF" w14:textId="77777777" w:rsidR="009D13DA" w:rsidRDefault="009D13DA" w:rsidP="00045C87">
      <w:pPr>
        <w:suppressLineNumbers/>
        <w:ind w:firstLine="0"/>
        <w:jc w:val="both"/>
        <w:rPr>
          <w:sz w:val="18"/>
          <w:szCs w:val="18"/>
        </w:rPr>
      </w:pPr>
    </w:p>
    <w:p w14:paraId="287EBE05" w14:textId="77777777" w:rsidR="009D13DA" w:rsidRDefault="009D13DA" w:rsidP="00045C87">
      <w:pPr>
        <w:suppressLineNumbers/>
        <w:ind w:firstLine="0"/>
        <w:jc w:val="both"/>
        <w:rPr>
          <w:sz w:val="18"/>
          <w:szCs w:val="18"/>
        </w:rPr>
      </w:pPr>
    </w:p>
    <w:p w14:paraId="68427D82" w14:textId="0A924571" w:rsidR="00045C87" w:rsidRPr="007C61FC" w:rsidRDefault="00045C87" w:rsidP="00045C87">
      <w:pPr>
        <w:suppressLineNumbers/>
        <w:ind w:firstLine="0"/>
        <w:jc w:val="both"/>
        <w:rPr>
          <w:sz w:val="18"/>
          <w:szCs w:val="18"/>
          <w:lang w:val="es-US"/>
        </w:rPr>
      </w:pPr>
      <w:r w:rsidRPr="007C61FC">
        <w:rPr>
          <w:sz w:val="18"/>
          <w:szCs w:val="18"/>
          <w:lang w:val="es-US"/>
        </w:rPr>
        <w:t>TSR</w:t>
      </w:r>
      <w:r w:rsidR="00A27E7F" w:rsidRPr="007C61FC">
        <w:rPr>
          <w:sz w:val="18"/>
          <w:szCs w:val="18"/>
          <w:lang w:val="es-US"/>
        </w:rPr>
        <w:t>/</w:t>
      </w:r>
      <w:r w:rsidR="00A67D93" w:rsidRPr="007C61FC">
        <w:rPr>
          <w:sz w:val="18"/>
          <w:szCs w:val="18"/>
          <w:lang w:val="es-US"/>
        </w:rPr>
        <w:t>A</w:t>
      </w:r>
      <w:r w:rsidR="00A25EF1" w:rsidRPr="007C61FC">
        <w:rPr>
          <w:sz w:val="18"/>
          <w:szCs w:val="18"/>
          <w:lang w:val="es-US"/>
        </w:rPr>
        <w:t>L</w:t>
      </w:r>
      <w:r w:rsidR="00A67D93" w:rsidRPr="007C61FC">
        <w:rPr>
          <w:sz w:val="18"/>
          <w:szCs w:val="18"/>
          <w:lang w:val="es-US"/>
        </w:rPr>
        <w:t>/</w:t>
      </w:r>
      <w:r w:rsidR="00A27E7F" w:rsidRPr="007C61FC">
        <w:rPr>
          <w:sz w:val="18"/>
          <w:szCs w:val="18"/>
          <w:lang w:val="es-US"/>
        </w:rPr>
        <w:t>IP</w:t>
      </w:r>
      <w:r w:rsidR="005040C9" w:rsidRPr="007C61FC">
        <w:rPr>
          <w:sz w:val="18"/>
          <w:szCs w:val="18"/>
          <w:lang w:val="es-US"/>
        </w:rPr>
        <w:t>/EL</w:t>
      </w:r>
    </w:p>
    <w:p w14:paraId="59D5C8A1" w14:textId="7A6D0EF9" w:rsidR="00045C87" w:rsidRPr="007C61FC" w:rsidRDefault="00045C87" w:rsidP="00045C87">
      <w:pPr>
        <w:suppressLineNumbers/>
        <w:ind w:firstLine="0"/>
        <w:jc w:val="both"/>
        <w:rPr>
          <w:sz w:val="18"/>
          <w:szCs w:val="18"/>
          <w:lang w:val="es-US"/>
        </w:rPr>
      </w:pPr>
      <w:r w:rsidRPr="007C61FC">
        <w:rPr>
          <w:sz w:val="18"/>
          <w:szCs w:val="18"/>
          <w:lang w:val="es-US"/>
        </w:rPr>
        <w:t>LS #</w:t>
      </w:r>
      <w:r w:rsidR="009C223F" w:rsidRPr="007C61FC">
        <w:rPr>
          <w:sz w:val="18"/>
          <w:szCs w:val="18"/>
          <w:lang w:val="es-US"/>
        </w:rPr>
        <w:t xml:space="preserve"> 5748</w:t>
      </w:r>
    </w:p>
    <w:p w14:paraId="1A5FA6A6" w14:textId="44C9428B" w:rsidR="008409B5" w:rsidRDefault="0099247A" w:rsidP="005629D6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11/1</w:t>
      </w:r>
      <w:r w:rsidR="009B44ED">
        <w:rPr>
          <w:sz w:val="18"/>
          <w:szCs w:val="18"/>
        </w:rPr>
        <w:t>5</w:t>
      </w:r>
      <w:r w:rsidR="00A76D34">
        <w:rPr>
          <w:sz w:val="18"/>
          <w:szCs w:val="18"/>
        </w:rPr>
        <w:t>/202</w:t>
      </w:r>
      <w:r w:rsidR="005040C9">
        <w:rPr>
          <w:sz w:val="18"/>
          <w:szCs w:val="18"/>
        </w:rPr>
        <w:t>1</w:t>
      </w:r>
      <w:r w:rsidR="00A76D34">
        <w:rPr>
          <w:sz w:val="18"/>
          <w:szCs w:val="18"/>
        </w:rPr>
        <w:t xml:space="preserve"> </w:t>
      </w:r>
      <w:r w:rsidR="009B44ED">
        <w:rPr>
          <w:sz w:val="18"/>
          <w:szCs w:val="18"/>
        </w:rPr>
        <w:t>10:40pm</w:t>
      </w:r>
    </w:p>
    <w:p w14:paraId="77DA3FE8" w14:textId="77777777" w:rsidR="003C5C1A" w:rsidRDefault="003C5C1A" w:rsidP="005629D6">
      <w:pPr>
        <w:suppressLineNumbers/>
        <w:ind w:firstLine="0"/>
      </w:pPr>
    </w:p>
    <w:sectPr w:rsidR="003C5C1A" w:rsidSect="008409B5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7B6B" w14:textId="77777777" w:rsidR="0016151A" w:rsidRDefault="0016151A">
      <w:r>
        <w:separator/>
      </w:r>
    </w:p>
  </w:endnote>
  <w:endnote w:type="continuationSeparator" w:id="0">
    <w:p w14:paraId="00A14FDD" w14:textId="77777777" w:rsidR="0016151A" w:rsidRDefault="0016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9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9A844" w14:textId="1F4A7197" w:rsidR="002A5926" w:rsidRDefault="002A5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1911A5" w14:textId="77777777" w:rsidR="002A5926" w:rsidRDefault="002A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0867" w14:textId="77777777" w:rsidR="0016151A" w:rsidRDefault="0016151A">
      <w:r>
        <w:separator/>
      </w:r>
    </w:p>
  </w:footnote>
  <w:footnote w:type="continuationSeparator" w:id="0">
    <w:p w14:paraId="10EE9C93" w14:textId="77777777" w:rsidR="0016151A" w:rsidRDefault="0016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561"/>
    <w:multiLevelType w:val="hybridMultilevel"/>
    <w:tmpl w:val="27C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3"/>
    <w:rsid w:val="0000175E"/>
    <w:rsid w:val="00004065"/>
    <w:rsid w:val="00010383"/>
    <w:rsid w:val="00023583"/>
    <w:rsid w:val="00025289"/>
    <w:rsid w:val="00045C87"/>
    <w:rsid w:val="00051D73"/>
    <w:rsid w:val="00063454"/>
    <w:rsid w:val="00074A3D"/>
    <w:rsid w:val="00080690"/>
    <w:rsid w:val="00080B71"/>
    <w:rsid w:val="00092711"/>
    <w:rsid w:val="00094C86"/>
    <w:rsid w:val="00094D78"/>
    <w:rsid w:val="0009709E"/>
    <w:rsid w:val="000A2D8D"/>
    <w:rsid w:val="000A4608"/>
    <w:rsid w:val="000A4614"/>
    <w:rsid w:val="000A6698"/>
    <w:rsid w:val="000B45B7"/>
    <w:rsid w:val="000B48D5"/>
    <w:rsid w:val="000C6F7E"/>
    <w:rsid w:val="000D4B67"/>
    <w:rsid w:val="000D4D0B"/>
    <w:rsid w:val="000E787B"/>
    <w:rsid w:val="000F05BE"/>
    <w:rsid w:val="000F0D68"/>
    <w:rsid w:val="000F2C5A"/>
    <w:rsid w:val="000F395D"/>
    <w:rsid w:val="000F71AA"/>
    <w:rsid w:val="000F7713"/>
    <w:rsid w:val="00100D5D"/>
    <w:rsid w:val="00107ABD"/>
    <w:rsid w:val="00114AE4"/>
    <w:rsid w:val="001200D6"/>
    <w:rsid w:val="001219E7"/>
    <w:rsid w:val="00127442"/>
    <w:rsid w:val="001319D4"/>
    <w:rsid w:val="001402FF"/>
    <w:rsid w:val="00146547"/>
    <w:rsid w:val="00156555"/>
    <w:rsid w:val="001611D4"/>
    <w:rsid w:val="0016151A"/>
    <w:rsid w:val="001740BA"/>
    <w:rsid w:val="0017434B"/>
    <w:rsid w:val="00182A76"/>
    <w:rsid w:val="0019230D"/>
    <w:rsid w:val="001957C7"/>
    <w:rsid w:val="001A02BD"/>
    <w:rsid w:val="001A161F"/>
    <w:rsid w:val="001A393E"/>
    <w:rsid w:val="001A4314"/>
    <w:rsid w:val="001B39E9"/>
    <w:rsid w:val="001C5E84"/>
    <w:rsid w:val="001D78AE"/>
    <w:rsid w:val="001F36D4"/>
    <w:rsid w:val="00200BE2"/>
    <w:rsid w:val="002052EA"/>
    <w:rsid w:val="00205AC5"/>
    <w:rsid w:val="0021034E"/>
    <w:rsid w:val="00221ACB"/>
    <w:rsid w:val="002323ED"/>
    <w:rsid w:val="002372F8"/>
    <w:rsid w:val="002405FD"/>
    <w:rsid w:val="0024117C"/>
    <w:rsid w:val="00241E8A"/>
    <w:rsid w:val="00252C6B"/>
    <w:rsid w:val="00255B38"/>
    <w:rsid w:val="002606F7"/>
    <w:rsid w:val="00263A22"/>
    <w:rsid w:val="00270769"/>
    <w:rsid w:val="00271506"/>
    <w:rsid w:val="00280BAB"/>
    <w:rsid w:val="00284DD2"/>
    <w:rsid w:val="00285A5E"/>
    <w:rsid w:val="00296B66"/>
    <w:rsid w:val="002A3168"/>
    <w:rsid w:val="002A55E1"/>
    <w:rsid w:val="002A5926"/>
    <w:rsid w:val="002B2C5F"/>
    <w:rsid w:val="002D2A3A"/>
    <w:rsid w:val="002D3235"/>
    <w:rsid w:val="002E2625"/>
    <w:rsid w:val="002E5A5B"/>
    <w:rsid w:val="002E5E02"/>
    <w:rsid w:val="002E751B"/>
    <w:rsid w:val="002E7B85"/>
    <w:rsid w:val="002F03FC"/>
    <w:rsid w:val="00303371"/>
    <w:rsid w:val="00304960"/>
    <w:rsid w:val="00307F87"/>
    <w:rsid w:val="00314A49"/>
    <w:rsid w:val="00322640"/>
    <w:rsid w:val="0033049D"/>
    <w:rsid w:val="00361919"/>
    <w:rsid w:val="003674C4"/>
    <w:rsid w:val="00371DB7"/>
    <w:rsid w:val="00372BEC"/>
    <w:rsid w:val="0038007B"/>
    <w:rsid w:val="00380FE6"/>
    <w:rsid w:val="0038566D"/>
    <w:rsid w:val="00386646"/>
    <w:rsid w:val="003868C9"/>
    <w:rsid w:val="003A4C9E"/>
    <w:rsid w:val="003A6FDD"/>
    <w:rsid w:val="003B4025"/>
    <w:rsid w:val="003B6DC3"/>
    <w:rsid w:val="003C27B6"/>
    <w:rsid w:val="003C5C1A"/>
    <w:rsid w:val="003D0041"/>
    <w:rsid w:val="003D1EDB"/>
    <w:rsid w:val="003D41EA"/>
    <w:rsid w:val="003E3C2D"/>
    <w:rsid w:val="003E4280"/>
    <w:rsid w:val="003E436F"/>
    <w:rsid w:val="003E6E07"/>
    <w:rsid w:val="003F197C"/>
    <w:rsid w:val="003F1BDC"/>
    <w:rsid w:val="003F67A3"/>
    <w:rsid w:val="003F67BF"/>
    <w:rsid w:val="003F716C"/>
    <w:rsid w:val="00407AAB"/>
    <w:rsid w:val="00407ABF"/>
    <w:rsid w:val="0041219A"/>
    <w:rsid w:val="00412AA9"/>
    <w:rsid w:val="00413BF1"/>
    <w:rsid w:val="0042152C"/>
    <w:rsid w:val="004227F8"/>
    <w:rsid w:val="004253A9"/>
    <w:rsid w:val="0044677B"/>
    <w:rsid w:val="004513D6"/>
    <w:rsid w:val="00452A2C"/>
    <w:rsid w:val="00452DF1"/>
    <w:rsid w:val="00464313"/>
    <w:rsid w:val="00473A31"/>
    <w:rsid w:val="004774D9"/>
    <w:rsid w:val="00481123"/>
    <w:rsid w:val="00484F6F"/>
    <w:rsid w:val="00492AF3"/>
    <w:rsid w:val="004A5D7D"/>
    <w:rsid w:val="004A7746"/>
    <w:rsid w:val="004B2C64"/>
    <w:rsid w:val="004B7803"/>
    <w:rsid w:val="004C7C3D"/>
    <w:rsid w:val="004F2431"/>
    <w:rsid w:val="00501A42"/>
    <w:rsid w:val="005040C9"/>
    <w:rsid w:val="00504440"/>
    <w:rsid w:val="00505500"/>
    <w:rsid w:val="0051242E"/>
    <w:rsid w:val="00523A97"/>
    <w:rsid w:val="00524A2D"/>
    <w:rsid w:val="0053020C"/>
    <w:rsid w:val="00531A4C"/>
    <w:rsid w:val="005457E2"/>
    <w:rsid w:val="00550A22"/>
    <w:rsid w:val="00550AEC"/>
    <w:rsid w:val="005624BB"/>
    <w:rsid w:val="005629D6"/>
    <w:rsid w:val="00574BB0"/>
    <w:rsid w:val="00576A0B"/>
    <w:rsid w:val="005863CE"/>
    <w:rsid w:val="00587AF9"/>
    <w:rsid w:val="005924D2"/>
    <w:rsid w:val="005947E2"/>
    <w:rsid w:val="00597909"/>
    <w:rsid w:val="005A02A7"/>
    <w:rsid w:val="005B00D4"/>
    <w:rsid w:val="005C2DAD"/>
    <w:rsid w:val="005C7F74"/>
    <w:rsid w:val="005E10FE"/>
    <w:rsid w:val="005E1570"/>
    <w:rsid w:val="005E27B0"/>
    <w:rsid w:val="005E2A55"/>
    <w:rsid w:val="005E2B1C"/>
    <w:rsid w:val="005E636B"/>
    <w:rsid w:val="0060190D"/>
    <w:rsid w:val="00606CEC"/>
    <w:rsid w:val="006130C8"/>
    <w:rsid w:val="0061421C"/>
    <w:rsid w:val="00624E57"/>
    <w:rsid w:val="00642882"/>
    <w:rsid w:val="006516DC"/>
    <w:rsid w:val="00651A5D"/>
    <w:rsid w:val="00652065"/>
    <w:rsid w:val="00660336"/>
    <w:rsid w:val="006663F6"/>
    <w:rsid w:val="00673DAA"/>
    <w:rsid w:val="00675151"/>
    <w:rsid w:val="00685AFE"/>
    <w:rsid w:val="0069106F"/>
    <w:rsid w:val="00692350"/>
    <w:rsid w:val="006A0F06"/>
    <w:rsid w:val="006A6A44"/>
    <w:rsid w:val="006B2A42"/>
    <w:rsid w:val="006C054A"/>
    <w:rsid w:val="006D0A08"/>
    <w:rsid w:val="006D28EA"/>
    <w:rsid w:val="006D3380"/>
    <w:rsid w:val="006D394A"/>
    <w:rsid w:val="00707A10"/>
    <w:rsid w:val="00707A7E"/>
    <w:rsid w:val="00710B3C"/>
    <w:rsid w:val="00711FAE"/>
    <w:rsid w:val="00714B71"/>
    <w:rsid w:val="00720868"/>
    <w:rsid w:val="0072190A"/>
    <w:rsid w:val="007244AF"/>
    <w:rsid w:val="00726E2C"/>
    <w:rsid w:val="007334BE"/>
    <w:rsid w:val="00735E06"/>
    <w:rsid w:val="00753032"/>
    <w:rsid w:val="0077589F"/>
    <w:rsid w:val="00786249"/>
    <w:rsid w:val="00790482"/>
    <w:rsid w:val="00793014"/>
    <w:rsid w:val="00795FBA"/>
    <w:rsid w:val="007A00CB"/>
    <w:rsid w:val="007A5902"/>
    <w:rsid w:val="007B3323"/>
    <w:rsid w:val="007B33AB"/>
    <w:rsid w:val="007B6D3B"/>
    <w:rsid w:val="007B7DE4"/>
    <w:rsid w:val="007B7FAF"/>
    <w:rsid w:val="007C47AE"/>
    <w:rsid w:val="007C61FC"/>
    <w:rsid w:val="007C78D4"/>
    <w:rsid w:val="007D4666"/>
    <w:rsid w:val="007D49AD"/>
    <w:rsid w:val="007E27A6"/>
    <w:rsid w:val="007F5758"/>
    <w:rsid w:val="00801E9A"/>
    <w:rsid w:val="008038E0"/>
    <w:rsid w:val="00804B41"/>
    <w:rsid w:val="008378BD"/>
    <w:rsid w:val="008409B5"/>
    <w:rsid w:val="00851EFD"/>
    <w:rsid w:val="00861EB4"/>
    <w:rsid w:val="00881D7C"/>
    <w:rsid w:val="0088549B"/>
    <w:rsid w:val="00892143"/>
    <w:rsid w:val="0089261E"/>
    <w:rsid w:val="00893486"/>
    <w:rsid w:val="00894E55"/>
    <w:rsid w:val="008A636C"/>
    <w:rsid w:val="008A7EE0"/>
    <w:rsid w:val="008B4DDA"/>
    <w:rsid w:val="008B7182"/>
    <w:rsid w:val="008C5D72"/>
    <w:rsid w:val="008D31D5"/>
    <w:rsid w:val="008E05F5"/>
    <w:rsid w:val="008E573E"/>
    <w:rsid w:val="008F109A"/>
    <w:rsid w:val="008F133F"/>
    <w:rsid w:val="008F6E0D"/>
    <w:rsid w:val="00904BBF"/>
    <w:rsid w:val="00904C91"/>
    <w:rsid w:val="0091513C"/>
    <w:rsid w:val="00922D46"/>
    <w:rsid w:val="0092668F"/>
    <w:rsid w:val="009266E7"/>
    <w:rsid w:val="00931353"/>
    <w:rsid w:val="00932A3D"/>
    <w:rsid w:val="009333BE"/>
    <w:rsid w:val="009333E3"/>
    <w:rsid w:val="0094335D"/>
    <w:rsid w:val="009457FA"/>
    <w:rsid w:val="00962F13"/>
    <w:rsid w:val="0096687B"/>
    <w:rsid w:val="00966A0E"/>
    <w:rsid w:val="00973068"/>
    <w:rsid w:val="00982922"/>
    <w:rsid w:val="0098318A"/>
    <w:rsid w:val="0099247A"/>
    <w:rsid w:val="009A05E5"/>
    <w:rsid w:val="009B18D8"/>
    <w:rsid w:val="009B2AE2"/>
    <w:rsid w:val="009B44ED"/>
    <w:rsid w:val="009B783B"/>
    <w:rsid w:val="009C223F"/>
    <w:rsid w:val="009D13DA"/>
    <w:rsid w:val="009D4AF5"/>
    <w:rsid w:val="009D6E54"/>
    <w:rsid w:val="009D7D5E"/>
    <w:rsid w:val="009E045B"/>
    <w:rsid w:val="009E280A"/>
    <w:rsid w:val="009E50A0"/>
    <w:rsid w:val="009E648A"/>
    <w:rsid w:val="009F0518"/>
    <w:rsid w:val="009F1B41"/>
    <w:rsid w:val="00A01E87"/>
    <w:rsid w:val="00A02D8C"/>
    <w:rsid w:val="00A13E61"/>
    <w:rsid w:val="00A25236"/>
    <w:rsid w:val="00A25EF1"/>
    <w:rsid w:val="00A27E7F"/>
    <w:rsid w:val="00A31A06"/>
    <w:rsid w:val="00A4069C"/>
    <w:rsid w:val="00A409A5"/>
    <w:rsid w:val="00A52090"/>
    <w:rsid w:val="00A61EFA"/>
    <w:rsid w:val="00A67283"/>
    <w:rsid w:val="00A67D93"/>
    <w:rsid w:val="00A75E1A"/>
    <w:rsid w:val="00A76D34"/>
    <w:rsid w:val="00A82499"/>
    <w:rsid w:val="00A914D1"/>
    <w:rsid w:val="00A939AE"/>
    <w:rsid w:val="00A96292"/>
    <w:rsid w:val="00AA23A6"/>
    <w:rsid w:val="00AB7AB7"/>
    <w:rsid w:val="00AC4A84"/>
    <w:rsid w:val="00AC5F9C"/>
    <w:rsid w:val="00AD4DD9"/>
    <w:rsid w:val="00AE00EC"/>
    <w:rsid w:val="00AE0FD8"/>
    <w:rsid w:val="00AE22F3"/>
    <w:rsid w:val="00AE27DB"/>
    <w:rsid w:val="00AF3970"/>
    <w:rsid w:val="00AF4CBC"/>
    <w:rsid w:val="00B001D4"/>
    <w:rsid w:val="00B17CD8"/>
    <w:rsid w:val="00B20C28"/>
    <w:rsid w:val="00B2320F"/>
    <w:rsid w:val="00B27F8C"/>
    <w:rsid w:val="00B34307"/>
    <w:rsid w:val="00B62CAA"/>
    <w:rsid w:val="00B65F2C"/>
    <w:rsid w:val="00B67776"/>
    <w:rsid w:val="00B74AE4"/>
    <w:rsid w:val="00B757CF"/>
    <w:rsid w:val="00B76145"/>
    <w:rsid w:val="00B765C1"/>
    <w:rsid w:val="00B76F5E"/>
    <w:rsid w:val="00B80B1A"/>
    <w:rsid w:val="00B9545A"/>
    <w:rsid w:val="00BA18E1"/>
    <w:rsid w:val="00BC0A13"/>
    <w:rsid w:val="00BC0B0E"/>
    <w:rsid w:val="00BC0E0F"/>
    <w:rsid w:val="00BD174E"/>
    <w:rsid w:val="00BD7B86"/>
    <w:rsid w:val="00BE13F2"/>
    <w:rsid w:val="00BF3089"/>
    <w:rsid w:val="00C06351"/>
    <w:rsid w:val="00C12A56"/>
    <w:rsid w:val="00C14171"/>
    <w:rsid w:val="00C14912"/>
    <w:rsid w:val="00C237BF"/>
    <w:rsid w:val="00C24CD2"/>
    <w:rsid w:val="00C256FB"/>
    <w:rsid w:val="00C32D92"/>
    <w:rsid w:val="00C40149"/>
    <w:rsid w:val="00C4343A"/>
    <w:rsid w:val="00C51C66"/>
    <w:rsid w:val="00C51E9A"/>
    <w:rsid w:val="00C66D56"/>
    <w:rsid w:val="00C7730B"/>
    <w:rsid w:val="00C904B9"/>
    <w:rsid w:val="00C9098C"/>
    <w:rsid w:val="00C95B67"/>
    <w:rsid w:val="00C96EC7"/>
    <w:rsid w:val="00CA15F5"/>
    <w:rsid w:val="00CA1658"/>
    <w:rsid w:val="00CA624E"/>
    <w:rsid w:val="00CB29A7"/>
    <w:rsid w:val="00CB39FF"/>
    <w:rsid w:val="00CB5F82"/>
    <w:rsid w:val="00CC4B65"/>
    <w:rsid w:val="00CD1341"/>
    <w:rsid w:val="00CF4C3F"/>
    <w:rsid w:val="00CF5461"/>
    <w:rsid w:val="00CF6AD8"/>
    <w:rsid w:val="00CF7936"/>
    <w:rsid w:val="00D101C6"/>
    <w:rsid w:val="00D143CA"/>
    <w:rsid w:val="00D1517C"/>
    <w:rsid w:val="00D267FB"/>
    <w:rsid w:val="00D437D7"/>
    <w:rsid w:val="00D5643F"/>
    <w:rsid w:val="00D56876"/>
    <w:rsid w:val="00D60262"/>
    <w:rsid w:val="00D65860"/>
    <w:rsid w:val="00D74703"/>
    <w:rsid w:val="00D80ABB"/>
    <w:rsid w:val="00D93B9D"/>
    <w:rsid w:val="00D97FD9"/>
    <w:rsid w:val="00DA5AA1"/>
    <w:rsid w:val="00DA76AF"/>
    <w:rsid w:val="00DB2B8B"/>
    <w:rsid w:val="00DD10E1"/>
    <w:rsid w:val="00DE42C3"/>
    <w:rsid w:val="00DF49A1"/>
    <w:rsid w:val="00DF4BBD"/>
    <w:rsid w:val="00DF7699"/>
    <w:rsid w:val="00E01491"/>
    <w:rsid w:val="00E031B5"/>
    <w:rsid w:val="00E0365D"/>
    <w:rsid w:val="00E03A3A"/>
    <w:rsid w:val="00E14C01"/>
    <w:rsid w:val="00E1771B"/>
    <w:rsid w:val="00E1774D"/>
    <w:rsid w:val="00E40814"/>
    <w:rsid w:val="00E5409C"/>
    <w:rsid w:val="00E54E0C"/>
    <w:rsid w:val="00E627BC"/>
    <w:rsid w:val="00E65715"/>
    <w:rsid w:val="00E81261"/>
    <w:rsid w:val="00E874F1"/>
    <w:rsid w:val="00E92977"/>
    <w:rsid w:val="00E94AB8"/>
    <w:rsid w:val="00E94FE3"/>
    <w:rsid w:val="00E96ECD"/>
    <w:rsid w:val="00EA2901"/>
    <w:rsid w:val="00EB6429"/>
    <w:rsid w:val="00EB7103"/>
    <w:rsid w:val="00EC0B0B"/>
    <w:rsid w:val="00ED01BF"/>
    <w:rsid w:val="00EE301D"/>
    <w:rsid w:val="00EE538E"/>
    <w:rsid w:val="00EE5CD5"/>
    <w:rsid w:val="00EF15AD"/>
    <w:rsid w:val="00EF261B"/>
    <w:rsid w:val="00EF3E00"/>
    <w:rsid w:val="00F04110"/>
    <w:rsid w:val="00F116DA"/>
    <w:rsid w:val="00F1492E"/>
    <w:rsid w:val="00F261B8"/>
    <w:rsid w:val="00F27029"/>
    <w:rsid w:val="00F3077F"/>
    <w:rsid w:val="00F30B34"/>
    <w:rsid w:val="00F31C37"/>
    <w:rsid w:val="00F31DE4"/>
    <w:rsid w:val="00F33F75"/>
    <w:rsid w:val="00F36C14"/>
    <w:rsid w:val="00F4464C"/>
    <w:rsid w:val="00F500B7"/>
    <w:rsid w:val="00F50613"/>
    <w:rsid w:val="00F523BD"/>
    <w:rsid w:val="00F56CBC"/>
    <w:rsid w:val="00F633A8"/>
    <w:rsid w:val="00F77D07"/>
    <w:rsid w:val="00F84A39"/>
    <w:rsid w:val="00F95189"/>
    <w:rsid w:val="00FA4978"/>
    <w:rsid w:val="00FA7A4A"/>
    <w:rsid w:val="00FB0196"/>
    <w:rsid w:val="00FC3CF0"/>
    <w:rsid w:val="00FD09E7"/>
    <w:rsid w:val="00FE2218"/>
    <w:rsid w:val="00FF01CB"/>
    <w:rsid w:val="00FF544E"/>
    <w:rsid w:val="00FF5692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84F25"/>
  <w15:docId w15:val="{5DC0FBCF-64F2-4CAF-9ED6-EA67975A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4313"/>
    <w:pPr>
      <w:tabs>
        <w:tab w:val="center" w:pos="4680"/>
        <w:tab w:val="right" w:pos="9360"/>
      </w:tabs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4313"/>
  </w:style>
  <w:style w:type="paragraph" w:styleId="BodyText">
    <w:name w:val="Body Text"/>
    <w:basedOn w:val="Normal"/>
    <w:link w:val="BodyTextChar"/>
    <w:uiPriority w:val="99"/>
    <w:rsid w:val="0046431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6431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643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13"/>
    <w:pPr>
      <w:ind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1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64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4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4CBC"/>
    <w:pPr>
      <w:ind w:left="720" w:firstLine="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E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AB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06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A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0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4F20-1A0E-4476-AFC2-0A34DC8A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Royster, Tangiah</dc:creator>
  <cp:keywords/>
  <dc:description/>
  <cp:lastModifiedBy>DelFranco, Ruthie</cp:lastModifiedBy>
  <cp:revision>2</cp:revision>
  <cp:lastPrinted>2020-02-11T22:47:00Z</cp:lastPrinted>
  <dcterms:created xsi:type="dcterms:W3CDTF">2021-12-27T19:02:00Z</dcterms:created>
  <dcterms:modified xsi:type="dcterms:W3CDTF">2021-12-27T19:02:00Z</dcterms:modified>
</cp:coreProperties>
</file>