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19F4C215" w:rsidR="00B83140" w:rsidRDefault="00171DE4" w:rsidP="00B83140">
      <w:pPr>
        <w:jc w:val="center"/>
        <w:rPr>
          <w:b/>
          <w:sz w:val="24"/>
          <w:szCs w:val="24"/>
        </w:rPr>
      </w:pPr>
      <w:r>
        <w:rPr>
          <w:b/>
          <w:sz w:val="24"/>
          <w:szCs w:val="24"/>
        </w:rPr>
        <w:t xml:space="preserve">Preconsidered </w:t>
      </w:r>
      <w:r w:rsidR="00B83140" w:rsidRPr="00AC55AD">
        <w:rPr>
          <w:b/>
          <w:sz w:val="24"/>
          <w:szCs w:val="24"/>
        </w:rPr>
        <w:t>L.U. No</w:t>
      </w:r>
      <w:r w:rsidR="00B83140">
        <w:rPr>
          <w:b/>
          <w:sz w:val="24"/>
          <w:szCs w:val="24"/>
        </w:rPr>
        <w:t xml:space="preserve">s. </w:t>
      </w:r>
      <w:r>
        <w:rPr>
          <w:b/>
          <w:sz w:val="24"/>
          <w:szCs w:val="24"/>
        </w:rPr>
        <w:t>929</w:t>
      </w:r>
      <w:r w:rsidR="007F1C09">
        <w:rPr>
          <w:b/>
          <w:sz w:val="24"/>
          <w:szCs w:val="24"/>
        </w:rPr>
        <w:t xml:space="preserve">, </w:t>
      </w:r>
      <w:r>
        <w:rPr>
          <w:b/>
          <w:sz w:val="24"/>
          <w:szCs w:val="24"/>
        </w:rPr>
        <w:t>930</w:t>
      </w:r>
      <w:r w:rsidR="007F1C09">
        <w:rPr>
          <w:b/>
          <w:sz w:val="24"/>
          <w:szCs w:val="24"/>
        </w:rPr>
        <w:t xml:space="preserve"> and L.U. Nos. 932 through 936</w:t>
      </w:r>
    </w:p>
    <w:p w14:paraId="4079FD36" w14:textId="3EF2576F"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F51D45">
        <w:rPr>
          <w:b/>
          <w:sz w:val="24"/>
          <w:szCs w:val="24"/>
        </w:rPr>
        <w:t xml:space="preserve">1894 </w:t>
      </w:r>
      <w:r w:rsidR="007F1C09">
        <w:rPr>
          <w:b/>
          <w:sz w:val="24"/>
          <w:szCs w:val="24"/>
        </w:rPr>
        <w:t>through</w:t>
      </w:r>
      <w:r>
        <w:rPr>
          <w:b/>
          <w:sz w:val="24"/>
          <w:szCs w:val="24"/>
        </w:rPr>
        <w:t xml:space="preserve"> </w:t>
      </w:r>
      <w:r w:rsidR="00F51D45">
        <w:rPr>
          <w:b/>
          <w:sz w:val="24"/>
          <w:szCs w:val="24"/>
        </w:rPr>
        <w:t>1900</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75EE381D" w14:textId="315B043F" w:rsidR="00A819F7" w:rsidRDefault="0050023F" w:rsidP="00CD2280">
      <w:pPr>
        <w:jc w:val="both"/>
        <w:rPr>
          <w:b/>
          <w:sz w:val="24"/>
          <w:szCs w:val="24"/>
        </w:rPr>
      </w:pPr>
      <w:r w:rsidRPr="00CD2280">
        <w:rPr>
          <w:b/>
          <w:sz w:val="24"/>
          <w:szCs w:val="24"/>
        </w:rPr>
        <w:t>BROOKLYN</w:t>
      </w:r>
      <w:r w:rsidR="00EC53DA" w:rsidRPr="00CD2280">
        <w:rPr>
          <w:b/>
          <w:sz w:val="24"/>
          <w:szCs w:val="24"/>
        </w:rPr>
        <w:t xml:space="preserve"> C</w:t>
      </w:r>
      <w:r w:rsidR="00C82611" w:rsidRPr="00CD2280">
        <w:rPr>
          <w:b/>
          <w:sz w:val="24"/>
          <w:szCs w:val="24"/>
        </w:rPr>
        <w:t>B</w:t>
      </w:r>
      <w:r w:rsidR="00A07B12" w:rsidRPr="00CD2280">
        <w:rPr>
          <w:b/>
          <w:sz w:val="24"/>
          <w:szCs w:val="24"/>
        </w:rPr>
        <w:t>-</w:t>
      </w:r>
      <w:r w:rsidR="00321F64" w:rsidRPr="00CD2280">
        <w:rPr>
          <w:b/>
          <w:sz w:val="24"/>
          <w:szCs w:val="24"/>
        </w:rPr>
        <w:t>1</w:t>
      </w:r>
      <w:r w:rsidR="00A07B12" w:rsidRPr="00CD2280">
        <w:rPr>
          <w:b/>
          <w:sz w:val="24"/>
          <w:szCs w:val="24"/>
        </w:rPr>
        <w:t xml:space="preserve"> </w:t>
      </w:r>
      <w:r w:rsidR="001C1EAC" w:rsidRPr="00CD2280">
        <w:rPr>
          <w:b/>
          <w:sz w:val="24"/>
          <w:szCs w:val="24"/>
        </w:rPr>
        <w:t xml:space="preserve">  </w:t>
      </w:r>
      <w:r w:rsidR="00A07B12" w:rsidRPr="00CD2280">
        <w:rPr>
          <w:b/>
          <w:sz w:val="24"/>
          <w:szCs w:val="24"/>
        </w:rPr>
        <w:t xml:space="preserve">– </w:t>
      </w:r>
      <w:r w:rsidR="001C1EAC" w:rsidRPr="00CD2280">
        <w:rPr>
          <w:b/>
          <w:sz w:val="24"/>
          <w:szCs w:val="24"/>
        </w:rPr>
        <w:t xml:space="preserve">  </w:t>
      </w:r>
      <w:r w:rsidR="007F1C09">
        <w:rPr>
          <w:b/>
          <w:sz w:val="24"/>
          <w:szCs w:val="24"/>
        </w:rPr>
        <w:t xml:space="preserve">SEVEN </w:t>
      </w:r>
      <w:r w:rsidR="00C82611" w:rsidRPr="00CD2280">
        <w:rPr>
          <w:b/>
          <w:sz w:val="24"/>
          <w:szCs w:val="24"/>
        </w:rPr>
        <w:t xml:space="preserve">APPLICATIONS RELATED TO </w:t>
      </w:r>
      <w:r w:rsidR="007F1C09">
        <w:rPr>
          <w:b/>
          <w:sz w:val="24"/>
          <w:szCs w:val="24"/>
        </w:rPr>
        <w:t>RIVER RING</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57C1DB13" w:rsidR="00802D5F" w:rsidRPr="001C4086" w:rsidRDefault="00B6144C" w:rsidP="00677338">
      <w:pPr>
        <w:ind w:right="90"/>
        <w:jc w:val="both"/>
        <w:rPr>
          <w:b/>
          <w:sz w:val="24"/>
          <w:szCs w:val="24"/>
        </w:rPr>
      </w:pPr>
      <w:r w:rsidRPr="001C4086">
        <w:rPr>
          <w:b/>
          <w:sz w:val="24"/>
          <w:szCs w:val="24"/>
        </w:rPr>
        <w:t xml:space="preserve">C </w:t>
      </w:r>
      <w:r w:rsidR="007F1C09">
        <w:rPr>
          <w:b/>
          <w:sz w:val="24"/>
          <w:szCs w:val="24"/>
        </w:rPr>
        <w:t xml:space="preserve">220062 </w:t>
      </w:r>
      <w:r w:rsidRPr="001C4086">
        <w:rPr>
          <w:b/>
          <w:sz w:val="24"/>
          <w:szCs w:val="24"/>
        </w:rPr>
        <w:t>ZM</w:t>
      </w:r>
      <w:r w:rsidR="007F1C09">
        <w:rPr>
          <w:b/>
          <w:sz w:val="24"/>
          <w:szCs w:val="24"/>
        </w:rPr>
        <w:t>K</w:t>
      </w:r>
      <w:r w:rsidR="002D20C1" w:rsidRPr="001C4086">
        <w:rPr>
          <w:rFonts w:eastAsia="Calibri"/>
          <w:b/>
          <w:sz w:val="24"/>
          <w:szCs w:val="24"/>
        </w:rPr>
        <w:t xml:space="preserve"> </w:t>
      </w:r>
      <w:r w:rsidR="00C82611" w:rsidRPr="001C4086">
        <w:rPr>
          <w:b/>
          <w:sz w:val="24"/>
          <w:szCs w:val="24"/>
        </w:rPr>
        <w:t>(</w:t>
      </w:r>
      <w:r w:rsidR="007F1C09">
        <w:rPr>
          <w:b/>
          <w:sz w:val="24"/>
          <w:szCs w:val="24"/>
        </w:rPr>
        <w:t xml:space="preserve">Pre. </w:t>
      </w:r>
      <w:r w:rsidR="008E619D" w:rsidRPr="001C4086">
        <w:rPr>
          <w:b/>
          <w:sz w:val="24"/>
          <w:szCs w:val="24"/>
        </w:rPr>
        <w:t xml:space="preserve">L.U. No. </w:t>
      </w:r>
      <w:r w:rsidR="007F1C09">
        <w:rPr>
          <w:b/>
          <w:sz w:val="24"/>
          <w:szCs w:val="24"/>
        </w:rPr>
        <w:t>929</w:t>
      </w:r>
      <w:r w:rsidR="00C82611" w:rsidRPr="001C4086">
        <w:rPr>
          <w:b/>
          <w:sz w:val="24"/>
          <w:szCs w:val="24"/>
        </w:rPr>
        <w:t>)</w:t>
      </w:r>
    </w:p>
    <w:p w14:paraId="23583F4C" w14:textId="77777777" w:rsidR="00C82611" w:rsidRPr="00D25605" w:rsidRDefault="00C82611" w:rsidP="00D25605">
      <w:pPr>
        <w:jc w:val="both"/>
        <w:rPr>
          <w:sz w:val="24"/>
          <w:szCs w:val="24"/>
        </w:rPr>
      </w:pPr>
    </w:p>
    <w:p w14:paraId="25729802" w14:textId="77777777" w:rsidR="007F1C09" w:rsidRPr="00D25605" w:rsidRDefault="00562122" w:rsidP="00CD2280">
      <w:pPr>
        <w:spacing w:line="276" w:lineRule="auto"/>
        <w:jc w:val="both"/>
        <w:rPr>
          <w:sz w:val="24"/>
          <w:szCs w:val="24"/>
          <w:highlight w:val="yellow"/>
        </w:rPr>
      </w:pPr>
      <w:r w:rsidRPr="00D25605">
        <w:rPr>
          <w:sz w:val="24"/>
          <w:szCs w:val="24"/>
        </w:rPr>
        <w:tab/>
      </w:r>
      <w:r w:rsidR="00E572DD" w:rsidRPr="00D25605">
        <w:rPr>
          <w:sz w:val="24"/>
          <w:szCs w:val="24"/>
        </w:rPr>
        <w:t>City Planning Commission decision approving an application submitted by</w:t>
      </w:r>
      <w:r w:rsidR="007F1C09" w:rsidRPr="00D25605">
        <w:rPr>
          <w:sz w:val="24"/>
          <w:szCs w:val="24"/>
        </w:rPr>
        <w:t xml:space="preserve"> River Street Partners LLC pursuant to Sections 197-c and 201 of the New York City Charter for an amendment of the Zoning Map, Section No. 12c:  </w:t>
      </w:r>
    </w:p>
    <w:p w14:paraId="383E4564" w14:textId="77777777" w:rsidR="007F1C09" w:rsidRPr="00D25605" w:rsidRDefault="007F1C09" w:rsidP="00CD2280">
      <w:pPr>
        <w:autoSpaceDE w:val="0"/>
        <w:autoSpaceDN w:val="0"/>
        <w:adjustRightInd w:val="0"/>
        <w:spacing w:line="276" w:lineRule="auto"/>
        <w:jc w:val="both"/>
        <w:rPr>
          <w:sz w:val="24"/>
          <w:szCs w:val="24"/>
        </w:rPr>
      </w:pPr>
      <w:r w:rsidRPr="00D25605">
        <w:rPr>
          <w:sz w:val="24"/>
          <w:szCs w:val="24"/>
        </w:rPr>
        <w:t xml:space="preserve"> </w:t>
      </w:r>
    </w:p>
    <w:p w14:paraId="47F8DDCD" w14:textId="77777777" w:rsidR="007F1C09" w:rsidRPr="00CD2280" w:rsidRDefault="007F1C09" w:rsidP="00CD2280">
      <w:pPr>
        <w:widowControl w:val="0"/>
        <w:numPr>
          <w:ilvl w:val="0"/>
          <w:numId w:val="15"/>
        </w:numPr>
        <w:autoSpaceDE w:val="0"/>
        <w:autoSpaceDN w:val="0"/>
        <w:adjustRightInd w:val="0"/>
        <w:spacing w:after="200" w:line="276" w:lineRule="auto"/>
        <w:contextualSpacing/>
        <w:jc w:val="both"/>
        <w:rPr>
          <w:sz w:val="24"/>
          <w:szCs w:val="24"/>
        </w:rPr>
      </w:pPr>
      <w:r w:rsidRPr="00CD2280">
        <w:rPr>
          <w:sz w:val="24"/>
          <w:szCs w:val="24"/>
        </w:rPr>
        <w:t>changing from an M3-1 District to a C6-2 District property bounded by North 3rd Street, River Street, North 1st Street, a line 200 feet northwesterly of River Street, a northeasterly boundary line of Grand Ferry Park, and the U.S. Pierhead Line; and</w:t>
      </w:r>
      <w:r w:rsidRPr="00CD2280">
        <w:rPr>
          <w:sz w:val="22"/>
          <w:szCs w:val="22"/>
        </w:rPr>
        <w:br/>
      </w:r>
    </w:p>
    <w:p w14:paraId="3161DE76" w14:textId="77777777" w:rsidR="007F1C09" w:rsidRPr="00CD2280" w:rsidRDefault="007F1C09" w:rsidP="00CD2280">
      <w:pPr>
        <w:widowControl w:val="0"/>
        <w:numPr>
          <w:ilvl w:val="0"/>
          <w:numId w:val="15"/>
        </w:numPr>
        <w:autoSpaceDE w:val="0"/>
        <w:autoSpaceDN w:val="0"/>
        <w:adjustRightInd w:val="0"/>
        <w:spacing w:after="200" w:line="276" w:lineRule="auto"/>
        <w:contextualSpacing/>
        <w:jc w:val="both"/>
        <w:rPr>
          <w:sz w:val="24"/>
          <w:szCs w:val="24"/>
        </w:rPr>
      </w:pPr>
      <w:r w:rsidRPr="00CD2280">
        <w:rPr>
          <w:sz w:val="24"/>
          <w:szCs w:val="24"/>
        </w:rPr>
        <w:t>changing from an M3-1 District to an M1-4 District property bounded by North 3rd Street, Kent Avenue, North 1st Street, and River Street;</w:t>
      </w:r>
    </w:p>
    <w:p w14:paraId="12A0184E" w14:textId="77777777" w:rsidR="007F1C09" w:rsidRPr="00D25605" w:rsidRDefault="007F1C09" w:rsidP="00CD2280">
      <w:pPr>
        <w:autoSpaceDE w:val="0"/>
        <w:autoSpaceDN w:val="0"/>
        <w:adjustRightInd w:val="0"/>
        <w:spacing w:line="276" w:lineRule="auto"/>
        <w:jc w:val="both"/>
        <w:rPr>
          <w:sz w:val="24"/>
          <w:szCs w:val="24"/>
        </w:rPr>
      </w:pPr>
      <w:r w:rsidRPr="00D25605">
        <w:rPr>
          <w:sz w:val="24"/>
          <w:szCs w:val="24"/>
        </w:rPr>
        <w:t>Borough of Brooklyn, Community District 1, as shown on a diagram (for illustrative purposes only) dated August 16, 2021, and subject to the conditions of CEQR Declaration E-636.</w:t>
      </w:r>
    </w:p>
    <w:p w14:paraId="6A0A51BE" w14:textId="2F247A3F" w:rsidR="00F00DE5" w:rsidRPr="00D25605" w:rsidRDefault="00F00DE5" w:rsidP="00D25605">
      <w:pPr>
        <w:jc w:val="both"/>
        <w:rPr>
          <w:color w:val="000000" w:themeColor="text1"/>
          <w:sz w:val="24"/>
          <w:szCs w:val="24"/>
        </w:rPr>
      </w:pPr>
    </w:p>
    <w:p w14:paraId="5B78E51D" w14:textId="77777777" w:rsidR="001C5CB5" w:rsidRPr="000C4C22" w:rsidRDefault="001C5CB5" w:rsidP="00CD2280">
      <w:pPr>
        <w:jc w:val="both"/>
        <w:rPr>
          <w:sz w:val="24"/>
          <w:szCs w:val="24"/>
        </w:rPr>
      </w:pPr>
    </w:p>
    <w:p w14:paraId="47FA67A5" w14:textId="4FC7DB7B" w:rsidR="00F33120" w:rsidRPr="0087193A" w:rsidRDefault="00AC3F2A" w:rsidP="009A663A">
      <w:pPr>
        <w:jc w:val="both"/>
        <w:rPr>
          <w:b/>
          <w:sz w:val="24"/>
          <w:szCs w:val="24"/>
        </w:rPr>
      </w:pPr>
      <w:r w:rsidRPr="000C4C22">
        <w:rPr>
          <w:b/>
          <w:sz w:val="24"/>
          <w:szCs w:val="24"/>
        </w:rPr>
        <w:t xml:space="preserve">N </w:t>
      </w:r>
      <w:r w:rsidR="007F1C09">
        <w:rPr>
          <w:b/>
          <w:sz w:val="24"/>
          <w:szCs w:val="24"/>
        </w:rPr>
        <w:t>220063</w:t>
      </w:r>
      <w:r w:rsidRPr="000C4C22">
        <w:rPr>
          <w:b/>
          <w:sz w:val="24"/>
          <w:szCs w:val="24"/>
        </w:rPr>
        <w:t xml:space="preserve"> </w:t>
      </w:r>
      <w:r w:rsidRPr="00F00DE5">
        <w:rPr>
          <w:b/>
          <w:sz w:val="24"/>
          <w:szCs w:val="24"/>
        </w:rPr>
        <w:t>ZR</w:t>
      </w:r>
      <w:r w:rsidR="007F1C09">
        <w:rPr>
          <w:b/>
          <w:sz w:val="24"/>
          <w:szCs w:val="24"/>
        </w:rPr>
        <w:t>K</w:t>
      </w:r>
      <w:r w:rsidR="00EC53DA" w:rsidRPr="000C4C22">
        <w:rPr>
          <w:b/>
          <w:sz w:val="24"/>
          <w:szCs w:val="24"/>
        </w:rPr>
        <w:t xml:space="preserve"> </w:t>
      </w:r>
      <w:r w:rsidR="002E3ABA" w:rsidRPr="000C4C22">
        <w:rPr>
          <w:b/>
          <w:sz w:val="24"/>
          <w:szCs w:val="24"/>
        </w:rPr>
        <w:t>(</w:t>
      </w:r>
      <w:r w:rsidR="007F1C09">
        <w:rPr>
          <w:b/>
          <w:sz w:val="24"/>
          <w:szCs w:val="24"/>
        </w:rPr>
        <w:t xml:space="preserve">Pre. </w:t>
      </w:r>
      <w:r w:rsidR="008E619D">
        <w:rPr>
          <w:b/>
          <w:sz w:val="24"/>
          <w:szCs w:val="24"/>
        </w:rPr>
        <w:t xml:space="preserve">L.U. No. </w:t>
      </w:r>
      <w:r w:rsidR="007F1C09">
        <w:rPr>
          <w:b/>
          <w:sz w:val="24"/>
          <w:szCs w:val="24"/>
        </w:rPr>
        <w:t>930</w:t>
      </w:r>
      <w:r w:rsidR="002E3ABA" w:rsidRPr="0087193A">
        <w:rPr>
          <w:b/>
          <w:sz w:val="24"/>
          <w:szCs w:val="24"/>
        </w:rPr>
        <w:t>)</w:t>
      </w:r>
    </w:p>
    <w:p w14:paraId="6C67042C" w14:textId="77777777" w:rsidR="002E3ABA" w:rsidRPr="00C93F01" w:rsidRDefault="002E3ABA" w:rsidP="00B4558D">
      <w:pPr>
        <w:jc w:val="both"/>
        <w:rPr>
          <w:sz w:val="24"/>
          <w:szCs w:val="24"/>
        </w:rPr>
      </w:pPr>
    </w:p>
    <w:p w14:paraId="3A73C252" w14:textId="77777777" w:rsidR="007F1C09" w:rsidRPr="007F1C09" w:rsidRDefault="001C5CB5" w:rsidP="00CD2280">
      <w:pPr>
        <w:spacing w:line="276" w:lineRule="auto"/>
        <w:jc w:val="both"/>
        <w:rPr>
          <w:sz w:val="24"/>
          <w:szCs w:val="24"/>
        </w:rPr>
      </w:pPr>
      <w:r w:rsidRPr="00C93F01">
        <w:rPr>
          <w:sz w:val="24"/>
          <w:szCs w:val="24"/>
        </w:rPr>
        <w:tab/>
      </w:r>
      <w:r w:rsidR="00B4558D" w:rsidRPr="00C93F01">
        <w:rPr>
          <w:sz w:val="24"/>
          <w:szCs w:val="24"/>
        </w:rPr>
        <w:t>City Planni</w:t>
      </w:r>
      <w:r w:rsidR="00B5573B" w:rsidRPr="00C93F01">
        <w:rPr>
          <w:sz w:val="24"/>
          <w:szCs w:val="24"/>
        </w:rPr>
        <w:t xml:space="preserve">ng Commission decision approving </w:t>
      </w:r>
      <w:r w:rsidR="00B4558D" w:rsidRPr="00C93F01">
        <w:rPr>
          <w:sz w:val="24"/>
          <w:szCs w:val="24"/>
        </w:rPr>
        <w:t xml:space="preserve">an </w:t>
      </w:r>
      <w:r w:rsidR="00B4558D" w:rsidRPr="00C93F01">
        <w:rPr>
          <w:rFonts w:eastAsia="Calibri"/>
          <w:sz w:val="24"/>
          <w:szCs w:val="24"/>
        </w:rPr>
        <w:t xml:space="preserve">application </w:t>
      </w:r>
      <w:r w:rsidR="00EC53DA" w:rsidRPr="00C93F01">
        <w:rPr>
          <w:sz w:val="24"/>
          <w:szCs w:val="24"/>
        </w:rPr>
        <w:t xml:space="preserve">submitted by </w:t>
      </w:r>
      <w:r w:rsidR="007F1C09" w:rsidRPr="007F1C09">
        <w:rPr>
          <w:color w:val="222222"/>
          <w:sz w:val="24"/>
          <w:szCs w:val="24"/>
        </w:rPr>
        <w:t>River Street Partners LLC, pursuant to Section 201 of the New York City Charter, for an amendment of the Zoning Resolution of the City of New York modifying Article VII, Chapter 4 (</w:t>
      </w:r>
      <w:r w:rsidR="007F1C09" w:rsidRPr="007F1C09">
        <w:rPr>
          <w:color w:val="000000"/>
          <w:sz w:val="24"/>
          <w:szCs w:val="24"/>
        </w:rPr>
        <w:t>Special Permits by the City Planning Commission)</w:t>
      </w:r>
      <w:r w:rsidR="007F1C09" w:rsidRPr="007F1C09">
        <w:rPr>
          <w:color w:val="222222"/>
          <w:sz w:val="24"/>
          <w:szCs w:val="24"/>
        </w:rPr>
        <w:t xml:space="preserve"> for the purpose of modifying Large-scale General Development </w:t>
      </w:r>
      <w:r w:rsidR="007F1C09" w:rsidRPr="007F1C09">
        <w:rPr>
          <w:color w:val="222222"/>
          <w:sz w:val="24"/>
          <w:szCs w:val="24"/>
        </w:rPr>
        <w:lastRenderedPageBreak/>
        <w:t>provisions, and modifying APPENDIX F, for the purpose of establishing a Mandatory Inclusionary Housing area. </w:t>
      </w:r>
    </w:p>
    <w:p w14:paraId="33D3793A" w14:textId="33B5E722" w:rsidR="00C93F01" w:rsidRPr="00C93F01" w:rsidRDefault="00C93F01" w:rsidP="00D25605">
      <w:pPr>
        <w:jc w:val="both"/>
        <w:rPr>
          <w:sz w:val="24"/>
          <w:szCs w:val="24"/>
        </w:rPr>
      </w:pPr>
    </w:p>
    <w:p w14:paraId="65C3A8A5" w14:textId="77777777" w:rsidR="00B50EA7" w:rsidRDefault="00B50EA7" w:rsidP="00F00DE5">
      <w:pPr>
        <w:tabs>
          <w:tab w:val="left" w:pos="1293"/>
        </w:tabs>
        <w:rPr>
          <w:sz w:val="24"/>
          <w:szCs w:val="24"/>
        </w:rPr>
      </w:pPr>
    </w:p>
    <w:p w14:paraId="6C05E4BE" w14:textId="3601CFDE" w:rsidR="00B50EA7" w:rsidRPr="001914DA" w:rsidRDefault="00B50EA7" w:rsidP="00B50EA7">
      <w:pPr>
        <w:tabs>
          <w:tab w:val="left" w:pos="7020"/>
        </w:tabs>
        <w:jc w:val="both"/>
        <w:rPr>
          <w:b/>
          <w:sz w:val="24"/>
          <w:szCs w:val="24"/>
        </w:rPr>
      </w:pPr>
      <w:r w:rsidRPr="001914DA">
        <w:rPr>
          <w:b/>
          <w:sz w:val="24"/>
          <w:szCs w:val="24"/>
        </w:rPr>
        <w:t xml:space="preserve">C </w:t>
      </w:r>
      <w:r w:rsidR="007F1C09">
        <w:rPr>
          <w:b/>
          <w:sz w:val="24"/>
          <w:szCs w:val="24"/>
        </w:rPr>
        <w:t>220061 MLK</w:t>
      </w:r>
      <w:r w:rsidRPr="001914DA">
        <w:rPr>
          <w:b/>
          <w:sz w:val="24"/>
          <w:szCs w:val="24"/>
        </w:rPr>
        <w:t xml:space="preserve"> (L.U. No. </w:t>
      </w:r>
      <w:r w:rsidR="007F1C09">
        <w:rPr>
          <w:b/>
          <w:sz w:val="24"/>
          <w:szCs w:val="24"/>
        </w:rPr>
        <w:t>932</w:t>
      </w:r>
      <w:r w:rsidRPr="001914DA">
        <w:rPr>
          <w:b/>
          <w:sz w:val="24"/>
          <w:szCs w:val="24"/>
        </w:rPr>
        <w:t>)</w:t>
      </w:r>
    </w:p>
    <w:p w14:paraId="39252B6F" w14:textId="77777777" w:rsidR="00B50EA7" w:rsidRDefault="00B50EA7" w:rsidP="00B50EA7">
      <w:pPr>
        <w:tabs>
          <w:tab w:val="left" w:pos="7020"/>
        </w:tabs>
        <w:jc w:val="both"/>
        <w:rPr>
          <w:rFonts w:eastAsia="Calibri"/>
          <w:b/>
          <w:sz w:val="24"/>
          <w:szCs w:val="24"/>
        </w:rPr>
      </w:pPr>
    </w:p>
    <w:p w14:paraId="28A80080" w14:textId="77777777" w:rsidR="007F1C09" w:rsidRPr="007F1C09" w:rsidRDefault="00B50EA7" w:rsidP="00CD2280">
      <w:pPr>
        <w:spacing w:line="276" w:lineRule="auto"/>
        <w:jc w:val="both"/>
        <w:rPr>
          <w:sz w:val="24"/>
          <w:szCs w:val="24"/>
        </w:rPr>
      </w:pPr>
      <w:r>
        <w:rPr>
          <w:sz w:val="24"/>
          <w:szCs w:val="24"/>
        </w:rPr>
        <w:tab/>
      </w:r>
      <w:r w:rsidRPr="00AF0CC1">
        <w:rPr>
          <w:sz w:val="24"/>
          <w:szCs w:val="24"/>
        </w:rPr>
        <w:t xml:space="preserve">City Planning Commission decision approving an </w:t>
      </w:r>
      <w:r w:rsidRPr="005E090C">
        <w:rPr>
          <w:sz w:val="24"/>
          <w:szCs w:val="24"/>
        </w:rPr>
        <w:t>application submitted by</w:t>
      </w:r>
      <w:r w:rsidR="007F1C09">
        <w:rPr>
          <w:sz w:val="24"/>
          <w:szCs w:val="24"/>
        </w:rPr>
        <w:t xml:space="preserve"> </w:t>
      </w:r>
      <w:r w:rsidR="007F1C09" w:rsidRPr="007F1C09">
        <w:rPr>
          <w:sz w:val="24"/>
          <w:szCs w:val="24"/>
        </w:rPr>
        <w:t>River Street Partners LLC pursuant to Section 197-c of the New York City Charter for a landfill of approximately 6,230 square feet located in the East River, in connection with a proposed mixed-use development, within a large-scale general development, on property generally bounded by North 3rd Street, River Street, North 1st Street, a line 200 feet northwesterly of River Street, Grand Ferry Park, and the U.S. Pierhead Line (Block 2355, Lots 1 and 20; Block 2361, Lots 1, 20 and 21; and Block 2376, Lot 50; and the demapped portions of Metropolitan Avenue and North 1st Street), in C6-2 District.</w:t>
      </w:r>
    </w:p>
    <w:p w14:paraId="2932C6BA" w14:textId="710C7DDB" w:rsidR="00B50EA7" w:rsidRDefault="00B50EA7" w:rsidP="00B50EA7">
      <w:pPr>
        <w:tabs>
          <w:tab w:val="left" w:pos="1293"/>
        </w:tabs>
        <w:rPr>
          <w:sz w:val="24"/>
          <w:szCs w:val="24"/>
        </w:rPr>
      </w:pPr>
    </w:p>
    <w:p w14:paraId="19CAD503" w14:textId="6E63C804" w:rsidR="007F1C09" w:rsidRDefault="007F1C09" w:rsidP="00F00DE5">
      <w:pPr>
        <w:tabs>
          <w:tab w:val="left" w:pos="1293"/>
        </w:tabs>
        <w:rPr>
          <w:sz w:val="24"/>
          <w:szCs w:val="24"/>
        </w:rPr>
      </w:pPr>
    </w:p>
    <w:p w14:paraId="04FD2928" w14:textId="322463A1" w:rsidR="007F1C09" w:rsidRPr="00CD2280" w:rsidRDefault="007F1C09" w:rsidP="00F00DE5">
      <w:pPr>
        <w:tabs>
          <w:tab w:val="left" w:pos="1293"/>
        </w:tabs>
        <w:rPr>
          <w:b/>
          <w:sz w:val="24"/>
          <w:szCs w:val="24"/>
        </w:rPr>
      </w:pPr>
      <w:r w:rsidRPr="00CD2280">
        <w:rPr>
          <w:b/>
          <w:sz w:val="24"/>
          <w:szCs w:val="24"/>
        </w:rPr>
        <w:t>C 220064 ZSK (L.U. No. 933)</w:t>
      </w:r>
    </w:p>
    <w:p w14:paraId="390EE809" w14:textId="72F6B37E" w:rsidR="007F1C09" w:rsidRDefault="007F1C09" w:rsidP="00F00DE5">
      <w:pPr>
        <w:tabs>
          <w:tab w:val="left" w:pos="1293"/>
        </w:tabs>
        <w:rPr>
          <w:sz w:val="24"/>
          <w:szCs w:val="24"/>
        </w:rPr>
      </w:pPr>
    </w:p>
    <w:p w14:paraId="7411E860" w14:textId="3A23FC6C" w:rsidR="007F1C09" w:rsidRPr="007F1C09" w:rsidRDefault="007F1C09" w:rsidP="00CD2280">
      <w:pPr>
        <w:jc w:val="both"/>
        <w:rPr>
          <w:sz w:val="24"/>
          <w:szCs w:val="24"/>
        </w:rPr>
      </w:pPr>
      <w:r>
        <w:rPr>
          <w:sz w:val="24"/>
          <w:szCs w:val="24"/>
        </w:rPr>
        <w:tab/>
      </w:r>
      <w:r w:rsidRPr="00AF0CC1">
        <w:rPr>
          <w:sz w:val="24"/>
          <w:szCs w:val="24"/>
        </w:rPr>
        <w:t xml:space="preserve">City Planning Commission decision approving an </w:t>
      </w:r>
      <w:r w:rsidRPr="005E090C">
        <w:rPr>
          <w:sz w:val="24"/>
          <w:szCs w:val="24"/>
        </w:rPr>
        <w:t>application submitted by</w:t>
      </w:r>
      <w:r>
        <w:rPr>
          <w:sz w:val="24"/>
          <w:szCs w:val="24"/>
        </w:rPr>
        <w:t xml:space="preserve"> </w:t>
      </w:r>
      <w:r w:rsidRPr="007F1C09">
        <w:rPr>
          <w:sz w:val="24"/>
          <w:szCs w:val="24"/>
        </w:rPr>
        <w:t>River Street Partners</w:t>
      </w:r>
      <w:r w:rsidR="00F77E9C">
        <w:rPr>
          <w:sz w:val="24"/>
          <w:szCs w:val="24"/>
        </w:rPr>
        <w:t>,</w:t>
      </w:r>
      <w:r w:rsidRPr="007F1C09">
        <w:rPr>
          <w:sz w:val="24"/>
          <w:szCs w:val="24"/>
        </w:rPr>
        <w:t xml:space="preserve"> LLC</w:t>
      </w:r>
      <w:r>
        <w:rPr>
          <w:sz w:val="24"/>
          <w:szCs w:val="24"/>
        </w:rPr>
        <w:t xml:space="preserve">, </w:t>
      </w:r>
      <w:r w:rsidRPr="007F1C09">
        <w:rPr>
          <w:color w:val="000000"/>
          <w:sz w:val="24"/>
          <w:szCs w:val="24"/>
          <w:shd w:val="clear" w:color="auto" w:fill="FFFFFF"/>
        </w:rPr>
        <w:t>pursuant to Sections 197-c and 201 of the New York City Charter for, for the grant of special permits pursuant to the following Sections of the Zoning Resolution:</w:t>
      </w:r>
    </w:p>
    <w:p w14:paraId="6E0CB245" w14:textId="77777777" w:rsidR="007F1C09" w:rsidRPr="007F1C09" w:rsidRDefault="007F1C09" w:rsidP="00CD2280">
      <w:pPr>
        <w:autoSpaceDE w:val="0"/>
        <w:autoSpaceDN w:val="0"/>
        <w:adjustRightInd w:val="0"/>
        <w:jc w:val="both"/>
        <w:rPr>
          <w:sz w:val="24"/>
          <w:szCs w:val="24"/>
        </w:rPr>
      </w:pPr>
    </w:p>
    <w:p w14:paraId="781FE398" w14:textId="77777777" w:rsidR="007F1C09" w:rsidRPr="007F1C09" w:rsidRDefault="007F1C09" w:rsidP="007F1C09">
      <w:pPr>
        <w:ind w:left="720"/>
        <w:jc w:val="both"/>
        <w:textAlignment w:val="baseline"/>
        <w:rPr>
          <w:rFonts w:ascii="Segoe UI" w:hAnsi="Segoe UI" w:cs="Segoe UI"/>
          <w:sz w:val="18"/>
          <w:szCs w:val="18"/>
        </w:rPr>
      </w:pPr>
      <w:r w:rsidRPr="007F1C09">
        <w:rPr>
          <w:color w:val="000000"/>
          <w:sz w:val="24"/>
          <w:szCs w:val="24"/>
        </w:rPr>
        <w:t>1. </w:t>
      </w:r>
      <w:r w:rsidRPr="007F1C09">
        <w:rPr>
          <w:rFonts w:ascii="Calibri" w:hAnsi="Calibri" w:cs="Calibri"/>
          <w:color w:val="000000"/>
          <w:sz w:val="24"/>
          <w:szCs w:val="24"/>
        </w:rPr>
        <w:t xml:space="preserve"> </w:t>
      </w:r>
      <w:r w:rsidRPr="007F1C09">
        <w:rPr>
          <w:color w:val="000000"/>
          <w:sz w:val="24"/>
          <w:szCs w:val="24"/>
          <w:u w:val="single"/>
        </w:rPr>
        <w:t>Section 74-743(a)(2)</w:t>
      </w:r>
      <w:r w:rsidRPr="007F1C09">
        <w:rPr>
          <w:color w:val="000000"/>
          <w:sz w:val="24"/>
          <w:szCs w:val="24"/>
        </w:rPr>
        <w:t> - to modify </w:t>
      </w:r>
      <w:r w:rsidRPr="007F1C09">
        <w:rPr>
          <w:sz w:val="24"/>
          <w:szCs w:val="24"/>
        </w:rPr>
        <w:t>the height and setback, floor area distribution, maximum residential tower size, and maximum width of building walls facing a shoreline requirements of Section 62-341 (Developments on land and platforms); and </w:t>
      </w:r>
    </w:p>
    <w:p w14:paraId="7A6B3906" w14:textId="77777777" w:rsidR="007F1C09" w:rsidRPr="007F1C09" w:rsidRDefault="007F1C09" w:rsidP="007F1C09">
      <w:pPr>
        <w:ind w:left="720"/>
        <w:jc w:val="both"/>
        <w:textAlignment w:val="baseline"/>
        <w:rPr>
          <w:color w:val="000000"/>
          <w:sz w:val="24"/>
          <w:szCs w:val="24"/>
        </w:rPr>
      </w:pPr>
    </w:p>
    <w:p w14:paraId="7E77904A" w14:textId="77777777" w:rsidR="007F1C09" w:rsidRPr="007F1C09" w:rsidRDefault="007F1C09" w:rsidP="007F1C09">
      <w:pPr>
        <w:ind w:left="720"/>
        <w:jc w:val="both"/>
        <w:textAlignment w:val="baseline"/>
        <w:rPr>
          <w:rFonts w:ascii="Segoe UI" w:hAnsi="Segoe UI" w:cs="Segoe UI"/>
          <w:sz w:val="18"/>
          <w:szCs w:val="18"/>
        </w:rPr>
      </w:pPr>
      <w:r w:rsidRPr="007F1C09">
        <w:rPr>
          <w:color w:val="000000"/>
          <w:sz w:val="24"/>
          <w:szCs w:val="24"/>
        </w:rPr>
        <w:t>2. </w:t>
      </w:r>
      <w:r w:rsidRPr="007F1C09">
        <w:rPr>
          <w:rFonts w:ascii="Calibri" w:hAnsi="Calibri" w:cs="Calibri"/>
          <w:color w:val="000000"/>
          <w:sz w:val="24"/>
          <w:szCs w:val="24"/>
        </w:rPr>
        <w:t xml:space="preserve"> </w:t>
      </w:r>
      <w:r w:rsidRPr="007F1C09">
        <w:rPr>
          <w:color w:val="000000"/>
          <w:sz w:val="24"/>
          <w:szCs w:val="24"/>
          <w:u w:val="single"/>
        </w:rPr>
        <w:t>Section 74-743(a)(13):</w:t>
      </w:r>
      <w:r w:rsidRPr="007F1C09">
        <w:rPr>
          <w:color w:val="000000"/>
          <w:sz w:val="24"/>
          <w:szCs w:val="24"/>
        </w:rPr>
        <w:t> </w:t>
      </w:r>
    </w:p>
    <w:p w14:paraId="4BE7637D" w14:textId="77777777" w:rsidR="007F1C09" w:rsidRPr="007F1C09" w:rsidRDefault="007F1C09" w:rsidP="007F1C09">
      <w:pPr>
        <w:jc w:val="both"/>
        <w:textAlignment w:val="baseline"/>
        <w:rPr>
          <w:color w:val="000000"/>
          <w:sz w:val="24"/>
          <w:szCs w:val="24"/>
        </w:rPr>
      </w:pPr>
    </w:p>
    <w:p w14:paraId="06E08EF3" w14:textId="77777777" w:rsidR="007F1C09" w:rsidRPr="007F1C09" w:rsidRDefault="007F1C09" w:rsidP="007F1C09">
      <w:pPr>
        <w:ind w:left="1440"/>
        <w:jc w:val="both"/>
        <w:textAlignment w:val="baseline"/>
        <w:rPr>
          <w:rFonts w:ascii="Segoe UI" w:hAnsi="Segoe UI" w:cs="Segoe UI"/>
          <w:sz w:val="18"/>
          <w:szCs w:val="18"/>
        </w:rPr>
      </w:pPr>
      <w:r w:rsidRPr="007F1C09">
        <w:rPr>
          <w:color w:val="000000"/>
          <w:sz w:val="24"/>
          <w:szCs w:val="24"/>
        </w:rPr>
        <w:t>a.</w:t>
      </w:r>
      <w:r w:rsidRPr="007F1C09">
        <w:rPr>
          <w:rFonts w:ascii="Calibri" w:hAnsi="Calibri" w:cs="Calibri"/>
          <w:color w:val="000000"/>
          <w:sz w:val="24"/>
          <w:szCs w:val="24"/>
        </w:rPr>
        <w:t xml:space="preserve"> </w:t>
      </w:r>
      <w:r w:rsidRPr="007F1C09">
        <w:rPr>
          <w:sz w:val="24"/>
          <w:szCs w:val="24"/>
        </w:rPr>
        <w:t>to allow existing land projecting seaward of the bulkhead line to be </w:t>
      </w:r>
      <w:r w:rsidRPr="007F1C09">
        <w:rPr>
          <w:color w:val="000000"/>
          <w:sz w:val="24"/>
          <w:szCs w:val="24"/>
        </w:rPr>
        <w:t>replaced or reconstructed with new platforms and such platform be included as part of the upland lot; </w:t>
      </w:r>
    </w:p>
    <w:p w14:paraId="6FD8C043" w14:textId="77777777" w:rsidR="007F1C09" w:rsidRPr="007F1C09" w:rsidRDefault="007F1C09" w:rsidP="007F1C09">
      <w:pPr>
        <w:ind w:left="1440"/>
        <w:jc w:val="both"/>
        <w:textAlignment w:val="baseline"/>
        <w:rPr>
          <w:rFonts w:ascii="Segoe UI" w:hAnsi="Segoe UI" w:cs="Segoe UI"/>
          <w:sz w:val="18"/>
          <w:szCs w:val="18"/>
        </w:rPr>
      </w:pPr>
    </w:p>
    <w:p w14:paraId="6954CF2F" w14:textId="77777777" w:rsidR="007F1C09" w:rsidRPr="007F1C09" w:rsidRDefault="007F1C09" w:rsidP="007F1C09">
      <w:pPr>
        <w:ind w:left="1440"/>
        <w:jc w:val="both"/>
        <w:textAlignment w:val="baseline"/>
        <w:rPr>
          <w:rFonts w:ascii="Segoe UI" w:hAnsi="Segoe UI" w:cs="Segoe UI"/>
          <w:sz w:val="18"/>
          <w:szCs w:val="18"/>
        </w:rPr>
      </w:pPr>
      <w:r w:rsidRPr="007F1C09">
        <w:rPr>
          <w:color w:val="000000"/>
          <w:sz w:val="24"/>
          <w:szCs w:val="24"/>
        </w:rPr>
        <w:t>b.</w:t>
      </w:r>
      <w:r w:rsidRPr="007F1C09">
        <w:rPr>
          <w:rFonts w:ascii="Calibri" w:hAnsi="Calibri" w:cs="Calibri"/>
          <w:color w:val="000000"/>
          <w:sz w:val="24"/>
          <w:szCs w:val="24"/>
        </w:rPr>
        <w:t xml:space="preserve"> </w:t>
      </w:r>
      <w:r w:rsidRPr="007F1C09">
        <w:rPr>
          <w:color w:val="000000"/>
          <w:sz w:val="24"/>
          <w:szCs w:val="24"/>
        </w:rPr>
        <w:t>to allow such new piers and platforms to be considered lot area for the purposes of determining allowable floor area, dwelling units, and other bulk regulations of Section 62-31(b) &amp; (c) (Bulk Computations on Waterfront Zoning Lots); and </w:t>
      </w:r>
    </w:p>
    <w:p w14:paraId="759D4039" w14:textId="77777777" w:rsidR="007F1C09" w:rsidRPr="007F1C09" w:rsidRDefault="007F1C09" w:rsidP="007F1C09">
      <w:pPr>
        <w:ind w:left="1440"/>
        <w:jc w:val="both"/>
        <w:textAlignment w:val="baseline"/>
        <w:rPr>
          <w:rFonts w:ascii="Segoe UI" w:hAnsi="Segoe UI" w:cs="Segoe UI"/>
          <w:sz w:val="18"/>
          <w:szCs w:val="18"/>
        </w:rPr>
      </w:pPr>
    </w:p>
    <w:p w14:paraId="2CB5B81B" w14:textId="77777777" w:rsidR="007F1C09" w:rsidRPr="007F1C09" w:rsidRDefault="007F1C09" w:rsidP="007F1C09">
      <w:pPr>
        <w:ind w:left="1440"/>
        <w:jc w:val="both"/>
        <w:textAlignment w:val="baseline"/>
        <w:rPr>
          <w:sz w:val="24"/>
          <w:szCs w:val="24"/>
        </w:rPr>
      </w:pPr>
      <w:r w:rsidRPr="007F1C09">
        <w:rPr>
          <w:color w:val="000000"/>
          <w:sz w:val="24"/>
          <w:szCs w:val="24"/>
        </w:rPr>
        <w:t>c.</w:t>
      </w:r>
      <w:r w:rsidRPr="007F1C09">
        <w:rPr>
          <w:rFonts w:ascii="Calibri" w:hAnsi="Calibri" w:cs="Calibri"/>
          <w:color w:val="000000"/>
          <w:sz w:val="24"/>
          <w:szCs w:val="24"/>
        </w:rPr>
        <w:t xml:space="preserve"> </w:t>
      </w:r>
      <w:r w:rsidRPr="007F1C09">
        <w:rPr>
          <w:sz w:val="24"/>
          <w:szCs w:val="24"/>
        </w:rPr>
        <w:t>to waive the requirements of Sections 62-242 (Uses on new piers and platforms), 62-54 (Requirements for Public Access on Piers, and Section 62-63 (Design Requirements for Public Access on Piers and Floating Structures); </w:t>
      </w:r>
    </w:p>
    <w:p w14:paraId="52649EC7" w14:textId="77777777" w:rsidR="007F1C09" w:rsidRPr="007F1C09" w:rsidRDefault="007F1C09" w:rsidP="007F1C09">
      <w:pPr>
        <w:ind w:left="1440"/>
        <w:jc w:val="both"/>
        <w:textAlignment w:val="baseline"/>
        <w:rPr>
          <w:sz w:val="24"/>
          <w:szCs w:val="24"/>
        </w:rPr>
      </w:pPr>
    </w:p>
    <w:p w14:paraId="7D50CFCC" w14:textId="191145C8" w:rsidR="007F1C09" w:rsidRDefault="007F1C09" w:rsidP="00CD2280">
      <w:pPr>
        <w:tabs>
          <w:tab w:val="left" w:pos="720"/>
        </w:tabs>
        <w:jc w:val="both"/>
        <w:rPr>
          <w:sz w:val="24"/>
          <w:szCs w:val="24"/>
        </w:rPr>
      </w:pPr>
      <w:r w:rsidRPr="007F1C09">
        <w:rPr>
          <w:color w:val="000000"/>
          <w:sz w:val="24"/>
          <w:szCs w:val="24"/>
          <w:shd w:val="clear" w:color="auto" w:fill="FFFFFF"/>
        </w:rPr>
        <w:t>in connection with a proposed mixed-use development, within a large-scale general development, on property generally bounded by North 3</w:t>
      </w:r>
      <w:r w:rsidRPr="007F1C09">
        <w:rPr>
          <w:color w:val="000000"/>
          <w:sz w:val="19"/>
          <w:szCs w:val="19"/>
          <w:shd w:val="clear" w:color="auto" w:fill="FFFFFF"/>
          <w:vertAlign w:val="superscript"/>
        </w:rPr>
        <w:t>rd</w:t>
      </w:r>
      <w:r w:rsidRPr="007F1C09">
        <w:rPr>
          <w:color w:val="000000"/>
          <w:sz w:val="24"/>
          <w:szCs w:val="24"/>
          <w:shd w:val="clear" w:color="auto" w:fill="FFFFFF"/>
        </w:rPr>
        <w:t> Street, River Street, North 1</w:t>
      </w:r>
      <w:r w:rsidRPr="007F1C09">
        <w:rPr>
          <w:color w:val="000000"/>
          <w:sz w:val="19"/>
          <w:szCs w:val="19"/>
          <w:shd w:val="clear" w:color="auto" w:fill="FFFFFF"/>
          <w:vertAlign w:val="superscript"/>
        </w:rPr>
        <w:t>st</w:t>
      </w:r>
      <w:r w:rsidRPr="007F1C09">
        <w:rPr>
          <w:color w:val="000000"/>
          <w:sz w:val="24"/>
          <w:szCs w:val="24"/>
          <w:shd w:val="clear" w:color="auto" w:fill="FFFFFF"/>
        </w:rPr>
        <w:t> Street, a line 200 feet northwesterly of River Street, Grand Ferry Park, and the U.S. Pierhead Line (Block 2355, Lots 1 and 20; Block 2361, Lots 1, 20 and 21; and Block 2376, Lot 50; and the demapped portions of Metropolitan Avenue and North 1</w:t>
      </w:r>
      <w:r w:rsidRPr="007F1C09">
        <w:rPr>
          <w:color w:val="000000"/>
          <w:sz w:val="19"/>
          <w:szCs w:val="19"/>
          <w:shd w:val="clear" w:color="auto" w:fill="FFFFFF"/>
          <w:vertAlign w:val="superscript"/>
        </w:rPr>
        <w:t>st</w:t>
      </w:r>
      <w:r w:rsidRPr="007F1C09">
        <w:rPr>
          <w:color w:val="000000"/>
          <w:sz w:val="24"/>
          <w:szCs w:val="24"/>
          <w:shd w:val="clear" w:color="auto" w:fill="FFFFFF"/>
        </w:rPr>
        <w:t> Street), in a C6-2 District</w:t>
      </w:r>
      <w:r w:rsidR="00F77E9C">
        <w:rPr>
          <w:color w:val="000000"/>
          <w:sz w:val="24"/>
          <w:szCs w:val="24"/>
          <w:shd w:val="clear" w:color="auto" w:fill="FFFFFF"/>
        </w:rPr>
        <w:t>.</w:t>
      </w:r>
    </w:p>
    <w:p w14:paraId="02F9AF7E" w14:textId="1A8E0D93" w:rsidR="00B50EA7" w:rsidRDefault="00B50EA7" w:rsidP="00F00DE5">
      <w:pPr>
        <w:tabs>
          <w:tab w:val="left" w:pos="1293"/>
        </w:tabs>
        <w:rPr>
          <w:sz w:val="24"/>
          <w:szCs w:val="24"/>
        </w:rPr>
      </w:pPr>
    </w:p>
    <w:p w14:paraId="56AB87E2" w14:textId="125045E5" w:rsidR="007F1C09" w:rsidRDefault="007F1C09" w:rsidP="00F00DE5">
      <w:pPr>
        <w:tabs>
          <w:tab w:val="left" w:pos="1293"/>
        </w:tabs>
        <w:rPr>
          <w:sz w:val="24"/>
          <w:szCs w:val="24"/>
        </w:rPr>
      </w:pPr>
    </w:p>
    <w:p w14:paraId="2C960D5A" w14:textId="5AC49B3A" w:rsidR="007F1C09" w:rsidRPr="00CD2280" w:rsidRDefault="00F77E9C" w:rsidP="00F00DE5">
      <w:pPr>
        <w:tabs>
          <w:tab w:val="left" w:pos="1293"/>
        </w:tabs>
        <w:rPr>
          <w:b/>
          <w:sz w:val="24"/>
          <w:szCs w:val="24"/>
        </w:rPr>
      </w:pPr>
      <w:r w:rsidRPr="00CD2280">
        <w:rPr>
          <w:b/>
          <w:sz w:val="24"/>
          <w:szCs w:val="24"/>
        </w:rPr>
        <w:t>N 220065 ZAK (L.U. No. 934)</w:t>
      </w:r>
    </w:p>
    <w:p w14:paraId="4383E0CE" w14:textId="22E58AFF" w:rsidR="00F77E9C" w:rsidRDefault="00F77E9C" w:rsidP="00F00DE5">
      <w:pPr>
        <w:tabs>
          <w:tab w:val="left" w:pos="1293"/>
        </w:tabs>
        <w:rPr>
          <w:sz w:val="24"/>
          <w:szCs w:val="24"/>
        </w:rPr>
      </w:pPr>
    </w:p>
    <w:p w14:paraId="5B120B23" w14:textId="701AB424" w:rsidR="00F77E9C" w:rsidRDefault="00F77E9C" w:rsidP="00CD2280">
      <w:pPr>
        <w:tabs>
          <w:tab w:val="left" w:pos="720"/>
        </w:tabs>
        <w:jc w:val="both"/>
        <w:rPr>
          <w:color w:val="000000"/>
          <w:sz w:val="24"/>
          <w:szCs w:val="24"/>
        </w:rPr>
      </w:pPr>
      <w:r>
        <w:rPr>
          <w:sz w:val="24"/>
          <w:szCs w:val="24"/>
        </w:rPr>
        <w:tab/>
      </w:r>
      <w:r w:rsidRPr="00AF0CC1">
        <w:rPr>
          <w:sz w:val="24"/>
          <w:szCs w:val="24"/>
        </w:rPr>
        <w:t xml:space="preserve">City Planning Commission decision approving an </w:t>
      </w:r>
      <w:r w:rsidRPr="005E090C">
        <w:rPr>
          <w:sz w:val="24"/>
          <w:szCs w:val="24"/>
        </w:rPr>
        <w:t>application submitted by</w:t>
      </w:r>
      <w:r>
        <w:rPr>
          <w:sz w:val="24"/>
          <w:szCs w:val="24"/>
        </w:rPr>
        <w:t xml:space="preserve"> </w:t>
      </w:r>
      <w:r w:rsidRPr="007F1C09">
        <w:rPr>
          <w:sz w:val="24"/>
          <w:szCs w:val="24"/>
        </w:rPr>
        <w:t>River Street Partners</w:t>
      </w:r>
      <w:r>
        <w:rPr>
          <w:sz w:val="24"/>
          <w:szCs w:val="24"/>
        </w:rPr>
        <w:t>,</w:t>
      </w:r>
      <w:r w:rsidRPr="007F1C09">
        <w:rPr>
          <w:sz w:val="24"/>
          <w:szCs w:val="24"/>
        </w:rPr>
        <w:t xml:space="preserve"> LLC</w:t>
      </w:r>
      <w:r>
        <w:rPr>
          <w:sz w:val="24"/>
          <w:szCs w:val="24"/>
        </w:rPr>
        <w:t xml:space="preserve">, </w:t>
      </w:r>
      <w:r w:rsidRPr="00F77E9C">
        <w:rPr>
          <w:color w:val="000000"/>
          <w:sz w:val="24"/>
          <w:szCs w:val="24"/>
        </w:rPr>
        <w:t>for the grant of an authorization pursuant to Sections 62-822(a) and 62-132 of the Zoning Resolution to modify the requirements of Section 62-332 (Rear yards and waterfront yards) and Section 62-50 (GENERAL REQUIREMENTS FOR VISUAL CORRIDORS AND WATERFRONT PUBLIC ACCESS AREAS), in connection with a mixed-use development, within a large-scale general development, on property generally bounded by North 3</w:t>
      </w:r>
      <w:r w:rsidRPr="00F77E9C">
        <w:rPr>
          <w:color w:val="000000"/>
          <w:sz w:val="24"/>
          <w:szCs w:val="24"/>
          <w:vertAlign w:val="superscript"/>
        </w:rPr>
        <w:t>rd</w:t>
      </w:r>
      <w:r w:rsidRPr="00F77E9C">
        <w:rPr>
          <w:color w:val="000000"/>
          <w:sz w:val="24"/>
          <w:szCs w:val="24"/>
        </w:rPr>
        <w:t> Street, River Street, North 1</w:t>
      </w:r>
      <w:r w:rsidRPr="00F77E9C">
        <w:rPr>
          <w:color w:val="000000"/>
          <w:sz w:val="24"/>
          <w:szCs w:val="24"/>
          <w:vertAlign w:val="superscript"/>
        </w:rPr>
        <w:t>st</w:t>
      </w:r>
      <w:r w:rsidRPr="00F77E9C">
        <w:rPr>
          <w:color w:val="000000"/>
          <w:sz w:val="24"/>
          <w:szCs w:val="24"/>
        </w:rPr>
        <w:t> Street, a line 200 feet northwesterly of River Street, Grand Ferry Park, and the U.S. Pierhead Line (Block 2355, Lots 1 and 20; Block 2361, Lots 1, 20 and 21; and Block 2376, Lot 50; and the demapped portions of Metropolitan Avenue* and North 1</w:t>
      </w:r>
      <w:r w:rsidRPr="00F77E9C">
        <w:rPr>
          <w:color w:val="000000"/>
          <w:sz w:val="24"/>
          <w:szCs w:val="24"/>
          <w:vertAlign w:val="superscript"/>
        </w:rPr>
        <w:t>st</w:t>
      </w:r>
      <w:r w:rsidRPr="00F77E9C">
        <w:rPr>
          <w:color w:val="000000"/>
          <w:sz w:val="24"/>
          <w:szCs w:val="24"/>
        </w:rPr>
        <w:t> Street), in a C6-2 District</w:t>
      </w:r>
      <w:r>
        <w:rPr>
          <w:color w:val="000000"/>
          <w:sz w:val="24"/>
          <w:szCs w:val="24"/>
        </w:rPr>
        <w:t>.</w:t>
      </w:r>
    </w:p>
    <w:p w14:paraId="4B7DBBB8" w14:textId="2BD3B658" w:rsidR="00F77E9C" w:rsidRDefault="00F77E9C" w:rsidP="00CD2280">
      <w:pPr>
        <w:tabs>
          <w:tab w:val="left" w:pos="720"/>
        </w:tabs>
        <w:jc w:val="both"/>
        <w:rPr>
          <w:color w:val="000000"/>
          <w:sz w:val="24"/>
          <w:szCs w:val="24"/>
        </w:rPr>
      </w:pPr>
    </w:p>
    <w:p w14:paraId="740726AE" w14:textId="6F27E365" w:rsidR="00F77E9C" w:rsidRDefault="00F77E9C" w:rsidP="00CD2280">
      <w:pPr>
        <w:tabs>
          <w:tab w:val="left" w:pos="720"/>
        </w:tabs>
        <w:jc w:val="both"/>
        <w:rPr>
          <w:color w:val="000000"/>
          <w:sz w:val="24"/>
          <w:szCs w:val="24"/>
        </w:rPr>
      </w:pPr>
    </w:p>
    <w:p w14:paraId="684B85A9" w14:textId="6AB6799B" w:rsidR="00F77E9C" w:rsidRPr="00CD2280" w:rsidRDefault="00F77E9C" w:rsidP="00CD2280">
      <w:pPr>
        <w:tabs>
          <w:tab w:val="left" w:pos="720"/>
        </w:tabs>
        <w:jc w:val="both"/>
        <w:rPr>
          <w:b/>
          <w:sz w:val="24"/>
          <w:szCs w:val="24"/>
        </w:rPr>
      </w:pPr>
      <w:r w:rsidRPr="00CD2280">
        <w:rPr>
          <w:b/>
          <w:sz w:val="24"/>
          <w:szCs w:val="24"/>
        </w:rPr>
        <w:t>C 220070 ZSK (L.U. No. 935)</w:t>
      </w:r>
    </w:p>
    <w:p w14:paraId="75643008" w14:textId="7BFDDCA7" w:rsidR="00F77E9C" w:rsidRDefault="00F77E9C" w:rsidP="00CD2280">
      <w:pPr>
        <w:tabs>
          <w:tab w:val="left" w:pos="720"/>
        </w:tabs>
        <w:jc w:val="both"/>
        <w:rPr>
          <w:sz w:val="24"/>
          <w:szCs w:val="24"/>
        </w:rPr>
      </w:pPr>
    </w:p>
    <w:p w14:paraId="668BAB6E" w14:textId="77777777" w:rsidR="004E214B" w:rsidRPr="004E214B" w:rsidRDefault="00F77E9C" w:rsidP="00CD2280">
      <w:pPr>
        <w:spacing w:line="276" w:lineRule="auto"/>
        <w:jc w:val="both"/>
        <w:rPr>
          <w:color w:val="000000"/>
          <w:sz w:val="24"/>
          <w:szCs w:val="24"/>
          <w:shd w:val="clear" w:color="auto" w:fill="FFFFFF"/>
        </w:rPr>
      </w:pPr>
      <w:r>
        <w:rPr>
          <w:sz w:val="24"/>
          <w:szCs w:val="24"/>
        </w:rPr>
        <w:tab/>
      </w:r>
      <w:r w:rsidR="004E214B" w:rsidRPr="00AF0CC1">
        <w:rPr>
          <w:sz w:val="24"/>
          <w:szCs w:val="24"/>
        </w:rPr>
        <w:t xml:space="preserve">City Planning Commission decision approving an </w:t>
      </w:r>
      <w:r w:rsidR="004E214B" w:rsidRPr="005E090C">
        <w:rPr>
          <w:sz w:val="24"/>
          <w:szCs w:val="24"/>
        </w:rPr>
        <w:t>application submitted by</w:t>
      </w:r>
      <w:r w:rsidR="004E214B">
        <w:rPr>
          <w:sz w:val="24"/>
          <w:szCs w:val="24"/>
        </w:rPr>
        <w:t xml:space="preserve"> </w:t>
      </w:r>
      <w:r w:rsidR="004E214B" w:rsidRPr="007F1C09">
        <w:rPr>
          <w:sz w:val="24"/>
          <w:szCs w:val="24"/>
        </w:rPr>
        <w:t>River Street Partners</w:t>
      </w:r>
      <w:r w:rsidR="004E214B">
        <w:rPr>
          <w:sz w:val="24"/>
          <w:szCs w:val="24"/>
        </w:rPr>
        <w:t>,</w:t>
      </w:r>
      <w:r w:rsidR="004E214B" w:rsidRPr="007F1C09">
        <w:rPr>
          <w:sz w:val="24"/>
          <w:szCs w:val="24"/>
        </w:rPr>
        <w:t xml:space="preserve"> LLC</w:t>
      </w:r>
      <w:r w:rsidR="004E214B">
        <w:rPr>
          <w:sz w:val="24"/>
          <w:szCs w:val="24"/>
        </w:rPr>
        <w:t xml:space="preserve">, </w:t>
      </w:r>
      <w:r w:rsidR="004E214B" w:rsidRPr="004E214B">
        <w:rPr>
          <w:color w:val="000000"/>
          <w:sz w:val="24"/>
          <w:szCs w:val="24"/>
          <w:shd w:val="clear" w:color="auto" w:fill="FFFFFF"/>
        </w:rPr>
        <w:t>pursuant to Sections 197-c and 201 of the New York City Charter for the grant of a special permit pursuant to Section 74-533 of the Zoning Resolution to reduce the number of required accessory off-street parking spaces from 40 percent to 20 percent, for dwelling units in a development within a Transit Zone, that includes at least 20 percent of all dwelling units as income-restricted housing units, in connection with a proposed mixed-use development, within a large-scale general development, on property generally bounded by North 3</w:t>
      </w:r>
      <w:r w:rsidR="004E214B" w:rsidRPr="004E214B">
        <w:rPr>
          <w:color w:val="000000"/>
          <w:sz w:val="19"/>
          <w:szCs w:val="19"/>
          <w:shd w:val="clear" w:color="auto" w:fill="FFFFFF"/>
          <w:vertAlign w:val="superscript"/>
        </w:rPr>
        <w:t>rd</w:t>
      </w:r>
      <w:r w:rsidR="004E214B" w:rsidRPr="004E214B">
        <w:rPr>
          <w:color w:val="000000"/>
          <w:sz w:val="24"/>
          <w:szCs w:val="24"/>
          <w:shd w:val="clear" w:color="auto" w:fill="FFFFFF"/>
        </w:rPr>
        <w:t> Street, River Street, North 1</w:t>
      </w:r>
      <w:r w:rsidR="004E214B" w:rsidRPr="004E214B">
        <w:rPr>
          <w:color w:val="000000"/>
          <w:sz w:val="19"/>
          <w:szCs w:val="19"/>
          <w:shd w:val="clear" w:color="auto" w:fill="FFFFFF"/>
          <w:vertAlign w:val="superscript"/>
        </w:rPr>
        <w:t>st</w:t>
      </w:r>
      <w:r w:rsidR="004E214B" w:rsidRPr="004E214B">
        <w:rPr>
          <w:color w:val="000000"/>
          <w:sz w:val="24"/>
          <w:szCs w:val="24"/>
          <w:shd w:val="clear" w:color="auto" w:fill="FFFFFF"/>
        </w:rPr>
        <w:t> Street, a line 200 feet northwesterly of River Street, Grand Ferry Park, and the U.S. Pierhead Line (Block 2355, Lots 1 and 20; Block 2361, Lots 1, 20 and 21; and Block 2376, Lot 50; and the demapped portions of Metropolitan Avenue and North 1</w:t>
      </w:r>
      <w:r w:rsidR="004E214B" w:rsidRPr="004E214B">
        <w:rPr>
          <w:color w:val="000000"/>
          <w:sz w:val="19"/>
          <w:szCs w:val="19"/>
          <w:shd w:val="clear" w:color="auto" w:fill="FFFFFF"/>
          <w:vertAlign w:val="superscript"/>
        </w:rPr>
        <w:t>st</w:t>
      </w:r>
      <w:r w:rsidR="004E214B" w:rsidRPr="004E214B">
        <w:rPr>
          <w:color w:val="000000"/>
          <w:sz w:val="24"/>
          <w:szCs w:val="24"/>
          <w:shd w:val="clear" w:color="auto" w:fill="FFFFFF"/>
        </w:rPr>
        <w:t> Street), in C6-2 District. </w:t>
      </w:r>
    </w:p>
    <w:p w14:paraId="5506DE30" w14:textId="42A0D819" w:rsidR="00F77E9C" w:rsidRDefault="00F77E9C" w:rsidP="00CD2280">
      <w:pPr>
        <w:tabs>
          <w:tab w:val="left" w:pos="720"/>
        </w:tabs>
        <w:jc w:val="both"/>
        <w:rPr>
          <w:sz w:val="24"/>
          <w:szCs w:val="24"/>
        </w:rPr>
      </w:pPr>
    </w:p>
    <w:p w14:paraId="30D7B03D" w14:textId="753AB2E3" w:rsidR="007F1C09" w:rsidRDefault="007F1C09" w:rsidP="00F00DE5">
      <w:pPr>
        <w:tabs>
          <w:tab w:val="left" w:pos="1293"/>
        </w:tabs>
        <w:rPr>
          <w:sz w:val="24"/>
          <w:szCs w:val="24"/>
        </w:rPr>
      </w:pPr>
    </w:p>
    <w:p w14:paraId="2A41EAEF" w14:textId="77777777" w:rsidR="004E214B" w:rsidRPr="00CD2280" w:rsidRDefault="004E214B" w:rsidP="00CD2280">
      <w:pPr>
        <w:jc w:val="both"/>
        <w:rPr>
          <w:b/>
          <w:sz w:val="24"/>
          <w:szCs w:val="24"/>
        </w:rPr>
      </w:pPr>
      <w:r w:rsidRPr="00CD2280">
        <w:rPr>
          <w:b/>
          <w:sz w:val="24"/>
          <w:szCs w:val="24"/>
        </w:rPr>
        <w:t>C 210425 MMK (L.U. No. 936)</w:t>
      </w:r>
    </w:p>
    <w:p w14:paraId="3EC33ADE" w14:textId="77777777" w:rsidR="004E214B" w:rsidRDefault="004E214B" w:rsidP="00CD2280">
      <w:pPr>
        <w:jc w:val="both"/>
        <w:rPr>
          <w:sz w:val="24"/>
          <w:szCs w:val="24"/>
        </w:rPr>
      </w:pPr>
    </w:p>
    <w:p w14:paraId="23D8292F" w14:textId="7599FA93" w:rsidR="004E214B" w:rsidRPr="004E214B" w:rsidRDefault="004E214B" w:rsidP="00CD2280">
      <w:pPr>
        <w:tabs>
          <w:tab w:val="left" w:pos="720"/>
        </w:tabs>
        <w:jc w:val="both"/>
        <w:rPr>
          <w:bCs/>
          <w:sz w:val="24"/>
          <w:szCs w:val="24"/>
        </w:rPr>
      </w:pPr>
      <w:r>
        <w:rPr>
          <w:sz w:val="24"/>
          <w:szCs w:val="24"/>
        </w:rPr>
        <w:tab/>
      </w:r>
      <w:r w:rsidRPr="00AF0CC1">
        <w:rPr>
          <w:sz w:val="24"/>
          <w:szCs w:val="24"/>
        </w:rPr>
        <w:t xml:space="preserve">City Planning Commission decision approving an </w:t>
      </w:r>
      <w:r w:rsidRPr="005E090C">
        <w:rPr>
          <w:sz w:val="24"/>
          <w:szCs w:val="24"/>
        </w:rPr>
        <w:t>application submitted by</w:t>
      </w:r>
      <w:r>
        <w:rPr>
          <w:sz w:val="24"/>
          <w:szCs w:val="24"/>
        </w:rPr>
        <w:t xml:space="preserve"> </w:t>
      </w:r>
      <w:r w:rsidRPr="007F1C09">
        <w:rPr>
          <w:sz w:val="24"/>
          <w:szCs w:val="24"/>
        </w:rPr>
        <w:t>River Street Partners</w:t>
      </w:r>
      <w:r>
        <w:rPr>
          <w:sz w:val="24"/>
          <w:szCs w:val="24"/>
        </w:rPr>
        <w:t>,</w:t>
      </w:r>
      <w:r w:rsidRPr="007F1C09">
        <w:rPr>
          <w:sz w:val="24"/>
          <w:szCs w:val="24"/>
        </w:rPr>
        <w:t xml:space="preserve"> LLC</w:t>
      </w:r>
      <w:r>
        <w:rPr>
          <w:sz w:val="24"/>
          <w:szCs w:val="24"/>
        </w:rPr>
        <w:t xml:space="preserve">, </w:t>
      </w:r>
      <w:r w:rsidRPr="004E214B">
        <w:rPr>
          <w:sz w:val="24"/>
          <w:szCs w:val="24"/>
        </w:rPr>
        <w:t xml:space="preserve">pursuant to </w:t>
      </w:r>
      <w:r w:rsidRPr="004E214B">
        <w:rPr>
          <w:bCs/>
          <w:sz w:val="24"/>
          <w:szCs w:val="24"/>
        </w:rPr>
        <w:t>Sections 197-c and 199 of the New York City Charter and Section 5-430 et seq. of the New York City Administrative Code for an amendment to the City Map involving:</w:t>
      </w:r>
    </w:p>
    <w:p w14:paraId="36B0A606" w14:textId="77777777" w:rsidR="004E214B" w:rsidRPr="004E214B" w:rsidRDefault="004E214B" w:rsidP="00CD2280">
      <w:pPr>
        <w:widowControl w:val="0"/>
        <w:autoSpaceDE w:val="0"/>
        <w:autoSpaceDN w:val="0"/>
        <w:adjustRightInd w:val="0"/>
        <w:jc w:val="both"/>
        <w:rPr>
          <w:bCs/>
          <w:sz w:val="24"/>
          <w:szCs w:val="24"/>
        </w:rPr>
      </w:pPr>
    </w:p>
    <w:p w14:paraId="31DE05A1" w14:textId="77777777" w:rsidR="004E214B" w:rsidRPr="004E214B" w:rsidRDefault="004E214B" w:rsidP="00CD2280">
      <w:pPr>
        <w:widowControl w:val="0"/>
        <w:numPr>
          <w:ilvl w:val="0"/>
          <w:numId w:val="16"/>
        </w:numPr>
        <w:autoSpaceDE w:val="0"/>
        <w:autoSpaceDN w:val="0"/>
        <w:adjustRightInd w:val="0"/>
        <w:jc w:val="both"/>
        <w:rPr>
          <w:bCs/>
          <w:sz w:val="24"/>
          <w:szCs w:val="24"/>
        </w:rPr>
      </w:pPr>
      <w:r w:rsidRPr="004E214B">
        <w:rPr>
          <w:bCs/>
          <w:sz w:val="24"/>
          <w:szCs w:val="24"/>
        </w:rPr>
        <w:t>the elimination, discontinuance and closing of Metropolitan Avenue between River  Street and the United States Pierhead Line;</w:t>
      </w:r>
    </w:p>
    <w:p w14:paraId="2D8AB5F9" w14:textId="77777777" w:rsidR="004E214B" w:rsidRPr="004E214B" w:rsidRDefault="004E214B" w:rsidP="00CD2280">
      <w:pPr>
        <w:widowControl w:val="0"/>
        <w:numPr>
          <w:ilvl w:val="0"/>
          <w:numId w:val="16"/>
        </w:numPr>
        <w:autoSpaceDE w:val="0"/>
        <w:autoSpaceDN w:val="0"/>
        <w:adjustRightInd w:val="0"/>
        <w:jc w:val="both"/>
        <w:rPr>
          <w:bCs/>
          <w:sz w:val="24"/>
          <w:szCs w:val="24"/>
        </w:rPr>
      </w:pPr>
      <w:r w:rsidRPr="004E214B">
        <w:rPr>
          <w:bCs/>
          <w:sz w:val="24"/>
          <w:szCs w:val="24"/>
        </w:rPr>
        <w:t>the elimination, discontinuance and closing of a portion of North 1</w:t>
      </w:r>
      <w:r w:rsidRPr="004E214B">
        <w:rPr>
          <w:bCs/>
          <w:sz w:val="24"/>
          <w:szCs w:val="24"/>
          <w:vertAlign w:val="superscript"/>
        </w:rPr>
        <w:t>st</w:t>
      </w:r>
      <w:r w:rsidRPr="004E214B">
        <w:rPr>
          <w:bCs/>
          <w:sz w:val="24"/>
          <w:szCs w:val="24"/>
        </w:rPr>
        <w:t xml:space="preserve"> Street from a point 200 feet west of River Street and the United States Pierhead Line;</w:t>
      </w:r>
    </w:p>
    <w:p w14:paraId="3D73EC0C" w14:textId="77777777" w:rsidR="004E214B" w:rsidRPr="004E214B" w:rsidRDefault="004E214B" w:rsidP="00CD2280">
      <w:pPr>
        <w:widowControl w:val="0"/>
        <w:numPr>
          <w:ilvl w:val="0"/>
          <w:numId w:val="16"/>
        </w:numPr>
        <w:autoSpaceDE w:val="0"/>
        <w:autoSpaceDN w:val="0"/>
        <w:adjustRightInd w:val="0"/>
        <w:jc w:val="both"/>
        <w:rPr>
          <w:bCs/>
          <w:sz w:val="24"/>
          <w:szCs w:val="24"/>
        </w:rPr>
      </w:pPr>
      <w:r w:rsidRPr="004E214B">
        <w:rPr>
          <w:bCs/>
          <w:sz w:val="24"/>
          <w:szCs w:val="24"/>
        </w:rPr>
        <w:t xml:space="preserve">the adjustment of grades and block dimensions necessitated thereby; </w:t>
      </w:r>
    </w:p>
    <w:p w14:paraId="233352FD" w14:textId="77777777" w:rsidR="004E214B" w:rsidRPr="004E214B" w:rsidRDefault="004E214B" w:rsidP="00CD2280">
      <w:pPr>
        <w:widowControl w:val="0"/>
        <w:autoSpaceDE w:val="0"/>
        <w:autoSpaceDN w:val="0"/>
        <w:adjustRightInd w:val="0"/>
        <w:jc w:val="both"/>
        <w:rPr>
          <w:bCs/>
          <w:sz w:val="24"/>
          <w:szCs w:val="24"/>
        </w:rPr>
      </w:pPr>
    </w:p>
    <w:p w14:paraId="03038A75" w14:textId="77777777" w:rsidR="004E214B" w:rsidRPr="004E214B" w:rsidRDefault="004E214B" w:rsidP="00CD2280">
      <w:pPr>
        <w:widowControl w:val="0"/>
        <w:autoSpaceDE w:val="0"/>
        <w:autoSpaceDN w:val="0"/>
        <w:adjustRightInd w:val="0"/>
        <w:jc w:val="both"/>
        <w:rPr>
          <w:sz w:val="24"/>
          <w:szCs w:val="24"/>
        </w:rPr>
      </w:pPr>
      <w:r w:rsidRPr="004E214B">
        <w:rPr>
          <w:sz w:val="24"/>
          <w:szCs w:val="24"/>
        </w:rPr>
        <w:t>including authorization for any acquisition or disposition of real property related thereto, in accordance with Map No. Y-2760 dated August 16, 2021 and signed by the Borough President.</w:t>
      </w:r>
    </w:p>
    <w:p w14:paraId="67EDAD64" w14:textId="4F533DC3" w:rsidR="007F1C09" w:rsidRDefault="004E214B" w:rsidP="00D25605">
      <w:pPr>
        <w:tabs>
          <w:tab w:val="left" w:pos="720"/>
          <w:tab w:val="left" w:pos="1293"/>
        </w:tabs>
        <w:rPr>
          <w:sz w:val="24"/>
          <w:szCs w:val="24"/>
        </w:rPr>
      </w:pPr>
      <w:r>
        <w:rPr>
          <w:sz w:val="24"/>
          <w:szCs w:val="24"/>
        </w:rPr>
        <w:t xml:space="preserve"> </w:t>
      </w:r>
    </w:p>
    <w:p w14:paraId="0C0B38D5" w14:textId="77777777" w:rsidR="007F1C09" w:rsidRDefault="007F1C09" w:rsidP="00D2560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77777777" w:rsidR="00F503C5" w:rsidRPr="00D25605" w:rsidRDefault="00F503C5" w:rsidP="00D25605">
      <w:pPr>
        <w:jc w:val="both"/>
        <w:rPr>
          <w:sz w:val="24"/>
          <w:szCs w:val="24"/>
        </w:rPr>
      </w:pPr>
    </w:p>
    <w:p w14:paraId="6227BEC6" w14:textId="77777777" w:rsidR="00007B57" w:rsidRPr="00CD2280" w:rsidRDefault="00B4558D" w:rsidP="00CD2280">
      <w:pPr>
        <w:jc w:val="both"/>
        <w:rPr>
          <w:sz w:val="24"/>
          <w:szCs w:val="24"/>
        </w:rPr>
      </w:pPr>
      <w:r w:rsidRPr="00D25605">
        <w:rPr>
          <w:color w:val="FF0000"/>
          <w:sz w:val="24"/>
          <w:szCs w:val="24"/>
        </w:rPr>
        <w:tab/>
      </w:r>
      <w:r w:rsidRPr="00CD2280">
        <w:rPr>
          <w:sz w:val="24"/>
          <w:szCs w:val="24"/>
        </w:rPr>
        <w:t xml:space="preserve">To approve the amendment to </w:t>
      </w:r>
      <w:r w:rsidR="00EC53DA" w:rsidRPr="00CD2280">
        <w:rPr>
          <w:sz w:val="24"/>
          <w:szCs w:val="24"/>
        </w:rPr>
        <w:t xml:space="preserve">rezone </w:t>
      </w:r>
      <w:r w:rsidRPr="00CD2280">
        <w:rPr>
          <w:sz w:val="24"/>
          <w:szCs w:val="24"/>
        </w:rPr>
        <w:t xml:space="preserve">the </w:t>
      </w:r>
      <w:r w:rsidR="00EC53DA" w:rsidRPr="00CD2280">
        <w:rPr>
          <w:sz w:val="24"/>
          <w:szCs w:val="24"/>
        </w:rPr>
        <w:t xml:space="preserve">project area </w:t>
      </w:r>
      <w:r w:rsidR="00B17394" w:rsidRPr="00CD2280">
        <w:rPr>
          <w:sz w:val="24"/>
          <w:szCs w:val="24"/>
        </w:rPr>
        <w:t>from an</w:t>
      </w:r>
      <w:r w:rsidR="004E214B" w:rsidRPr="00D25605">
        <w:rPr>
          <w:sz w:val="24"/>
          <w:szCs w:val="24"/>
        </w:rPr>
        <w:t xml:space="preserve"> </w:t>
      </w:r>
      <w:r w:rsidR="004E214B" w:rsidRPr="00CD2280">
        <w:rPr>
          <w:sz w:val="24"/>
          <w:szCs w:val="24"/>
        </w:rPr>
        <w:t xml:space="preserve">M3-1 zoning district to a C6-2 zoning district and M3-1 zoning district to a M1-4 zoning district; </w:t>
      </w:r>
      <w:r w:rsidR="004E214B" w:rsidRPr="00D25605">
        <w:rPr>
          <w:sz w:val="24"/>
          <w:szCs w:val="24"/>
        </w:rPr>
        <w:t xml:space="preserve">amend zoning text </w:t>
      </w:r>
      <w:r w:rsidR="004E214B" w:rsidRPr="00CD2280">
        <w:rPr>
          <w:sz w:val="24"/>
          <w:szCs w:val="24"/>
        </w:rPr>
        <w:t xml:space="preserve">to establish the project area as a Mandatory </w:t>
      </w:r>
      <w:r w:rsidR="004E214B" w:rsidRPr="00D25605">
        <w:rPr>
          <w:sz w:val="24"/>
          <w:szCs w:val="24"/>
        </w:rPr>
        <w:t>Inclusionary Housing (MIH) area,</w:t>
      </w:r>
      <w:r w:rsidR="004E214B" w:rsidRPr="00CD2280">
        <w:rPr>
          <w:sz w:val="24"/>
          <w:szCs w:val="24"/>
        </w:rPr>
        <w:t xml:space="preserve"> allow an LSGD that does not meet the ownership requirements of Zoning Resolution (ZR) Section 74-742, and allow new piers and in-water structures that are accessible to the public to generate floor area</w:t>
      </w:r>
      <w:r w:rsidR="00A26A4B" w:rsidRPr="00D25605">
        <w:rPr>
          <w:sz w:val="24"/>
          <w:szCs w:val="24"/>
        </w:rPr>
        <w:t xml:space="preserve">; </w:t>
      </w:r>
      <w:r w:rsidR="00A26A4B" w:rsidRPr="00CD2280">
        <w:rPr>
          <w:sz w:val="24"/>
          <w:szCs w:val="24"/>
        </w:rPr>
        <w:t>a landfill action to add approximately 6,320 square feet to create open area as part of the waterfront public space;</w:t>
      </w:r>
      <w:r w:rsidR="00A26A4B" w:rsidRPr="00D25605">
        <w:rPr>
          <w:sz w:val="24"/>
          <w:szCs w:val="24"/>
        </w:rPr>
        <w:t xml:space="preserve"> grant an approval </w:t>
      </w:r>
      <w:r w:rsidR="00A26A4B" w:rsidRPr="00CD2280">
        <w:rPr>
          <w:sz w:val="24"/>
          <w:szCs w:val="24"/>
        </w:rPr>
        <w:t>of the  special permit pursuant to ZR Section 74-74 to establish a LSGD, allow reconstructed piers to retain floor area, and modify bulk regulations;</w:t>
      </w:r>
      <w:r w:rsidR="00A26A4B" w:rsidRPr="00D25605">
        <w:rPr>
          <w:sz w:val="24"/>
          <w:szCs w:val="24"/>
        </w:rPr>
        <w:t xml:space="preserve"> grant an </w:t>
      </w:r>
      <w:r w:rsidR="00A26A4B" w:rsidRPr="00CD2280">
        <w:rPr>
          <w:sz w:val="24"/>
          <w:szCs w:val="24"/>
        </w:rPr>
        <w:t>authorization pursuant to ZR Section 62-822(a) to modify regulations pertaining to the locations and dimensions of required waterfront public access areas;</w:t>
      </w:r>
      <w:r w:rsidR="00A26A4B" w:rsidRPr="00D25605">
        <w:rPr>
          <w:sz w:val="24"/>
          <w:szCs w:val="24"/>
        </w:rPr>
        <w:t xml:space="preserve"> grant an approval of the special permit </w:t>
      </w:r>
      <w:r w:rsidR="00A26A4B" w:rsidRPr="00CD2280">
        <w:rPr>
          <w:sz w:val="24"/>
          <w:szCs w:val="24"/>
        </w:rPr>
        <w:t>pursuant to ZR Section 74-533 to reduce the parking requirements for accessory group parking facilities in a Transit Zone;</w:t>
      </w:r>
      <w:r w:rsidR="00A26A4B" w:rsidRPr="00D25605">
        <w:rPr>
          <w:sz w:val="24"/>
          <w:szCs w:val="24"/>
        </w:rPr>
        <w:t xml:space="preserve"> approve the amendment to the city map change to eliminate, discontinue, close, and dispose of a segment of Metropolitan Avenue to the west of River Street and a portion of North First Street west of River Street</w:t>
      </w:r>
      <w:r w:rsidR="00007B57" w:rsidRPr="00D25605">
        <w:rPr>
          <w:sz w:val="24"/>
          <w:szCs w:val="24"/>
        </w:rPr>
        <w:t xml:space="preserve"> </w:t>
      </w:r>
      <w:r w:rsidR="00007B57" w:rsidRPr="00CD2280">
        <w:rPr>
          <w:sz w:val="24"/>
          <w:szCs w:val="24"/>
        </w:rPr>
        <w:t>facilitate the construction of an approximately 1.16 million-square-foot mixed-use large-scale general development (LSGD) containing approximately 1,050 residential units, 30,000 square feet of community facility uses, 79,000 square feet of commercial space, and 2.9 acres of open space located at 105 River Street in the Williamsburg neighborhood of Brooklyn, Community District 1.</w:t>
      </w: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5F6EB8E1" w14:textId="11285E20" w:rsidR="00007B57" w:rsidRPr="00CD2280" w:rsidRDefault="00007B57">
      <w:pPr>
        <w:jc w:val="both"/>
        <w:rPr>
          <w:b/>
          <w:i/>
          <w:sz w:val="24"/>
          <w:szCs w:val="24"/>
        </w:rPr>
      </w:pPr>
      <w:r w:rsidRPr="00CD2280">
        <w:rPr>
          <w:b/>
          <w:i/>
          <w:sz w:val="24"/>
          <w:szCs w:val="24"/>
        </w:rPr>
        <w:t>Preconsidered L.U. Nos. 929 and 930</w:t>
      </w:r>
      <w:r>
        <w:rPr>
          <w:b/>
          <w:i/>
          <w:sz w:val="24"/>
          <w:szCs w:val="24"/>
        </w:rPr>
        <w:t xml:space="preserve"> (Mandatory Items Only)</w:t>
      </w:r>
      <w:r w:rsidR="006B4A62" w:rsidRPr="00CD2280">
        <w:rPr>
          <w:b/>
          <w:i/>
          <w:sz w:val="24"/>
          <w:szCs w:val="24"/>
        </w:rPr>
        <w:tab/>
      </w:r>
    </w:p>
    <w:p w14:paraId="7195FFAF" w14:textId="77777777" w:rsidR="00007B57" w:rsidRDefault="00007B57">
      <w:pPr>
        <w:jc w:val="both"/>
        <w:rPr>
          <w:b/>
          <w:sz w:val="24"/>
          <w:szCs w:val="24"/>
        </w:rPr>
      </w:pPr>
    </w:p>
    <w:p w14:paraId="1EE17902" w14:textId="0582671E" w:rsidR="006B4A62" w:rsidRPr="00AC55AD" w:rsidRDefault="006B4A62" w:rsidP="00CD2280">
      <w:pPr>
        <w:ind w:firstLine="720"/>
        <w:jc w:val="both"/>
        <w:rPr>
          <w:sz w:val="24"/>
          <w:szCs w:val="24"/>
        </w:rPr>
      </w:pPr>
      <w:r w:rsidRPr="00AC55AD">
        <w:rPr>
          <w:b/>
          <w:sz w:val="24"/>
          <w:szCs w:val="24"/>
        </w:rPr>
        <w:t>DATE:</w:t>
      </w:r>
      <w:r w:rsidRPr="00AC55AD">
        <w:rPr>
          <w:sz w:val="24"/>
          <w:szCs w:val="24"/>
        </w:rPr>
        <w:t xml:space="preserve">  </w:t>
      </w:r>
      <w:r w:rsidR="00007B57">
        <w:rPr>
          <w:sz w:val="24"/>
          <w:szCs w:val="24"/>
        </w:rPr>
        <w:t xml:space="preserve">November 18, </w:t>
      </w:r>
      <w:r w:rsidR="006B464B">
        <w:rPr>
          <w:sz w:val="24"/>
          <w:szCs w:val="24"/>
        </w:rPr>
        <w:t>202</w:t>
      </w:r>
      <w:r w:rsidR="00007B57">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24164AD1"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7F459E">
        <w:rPr>
          <w:sz w:val="24"/>
          <w:szCs w:val="24"/>
        </w:rPr>
        <w:t>Forty-Six</w:t>
      </w:r>
      <w:r w:rsidR="001603F5" w:rsidRPr="00AC55AD">
        <w:rPr>
          <w:sz w:val="24"/>
          <w:szCs w:val="24"/>
        </w:rPr>
        <w:tab/>
      </w:r>
      <w:r w:rsidR="001603F5" w:rsidRPr="00AC55AD">
        <w:rPr>
          <w:sz w:val="24"/>
          <w:szCs w:val="24"/>
        </w:rPr>
        <w:tab/>
      </w:r>
      <w:r w:rsidR="00C02AE3">
        <w:rPr>
          <w:sz w:val="24"/>
          <w:szCs w:val="24"/>
        </w:rPr>
        <w:tab/>
      </w:r>
      <w:r w:rsidR="00007B57">
        <w:rPr>
          <w:sz w:val="24"/>
          <w:szCs w:val="24"/>
        </w:rPr>
        <w:tab/>
      </w:r>
      <w:r w:rsidR="001603F5" w:rsidRPr="00AC55AD">
        <w:rPr>
          <w:b/>
          <w:sz w:val="24"/>
          <w:szCs w:val="24"/>
        </w:rPr>
        <w:t>Witnesses Against:</w:t>
      </w:r>
      <w:r w:rsidR="001603F5" w:rsidRPr="00AC55AD">
        <w:rPr>
          <w:sz w:val="24"/>
          <w:szCs w:val="24"/>
        </w:rPr>
        <w:t xml:space="preserve"> </w:t>
      </w:r>
      <w:r w:rsidR="00007B57">
        <w:rPr>
          <w:sz w:val="24"/>
          <w:szCs w:val="24"/>
        </w:rPr>
        <w:t xml:space="preserve"> </w:t>
      </w:r>
      <w:r w:rsidR="007F459E">
        <w:rPr>
          <w:sz w:val="24"/>
          <w:szCs w:val="24"/>
        </w:rPr>
        <w:t>Six</w:t>
      </w:r>
    </w:p>
    <w:p w14:paraId="44641730" w14:textId="77777777" w:rsidR="009019B7" w:rsidRDefault="009019B7" w:rsidP="00C66096">
      <w:pPr>
        <w:jc w:val="both"/>
        <w:rPr>
          <w:sz w:val="24"/>
          <w:szCs w:val="24"/>
        </w:rPr>
      </w:pPr>
    </w:p>
    <w:p w14:paraId="7CCEF9A2" w14:textId="60D4F01E" w:rsidR="00AD72EB" w:rsidRDefault="00AD72EB" w:rsidP="00121CA7">
      <w:pPr>
        <w:jc w:val="both"/>
        <w:rPr>
          <w:sz w:val="24"/>
          <w:szCs w:val="24"/>
        </w:rPr>
      </w:pPr>
    </w:p>
    <w:p w14:paraId="640CA4AF" w14:textId="4371AAAB" w:rsidR="00007B57" w:rsidRPr="00CD2280" w:rsidRDefault="00007B57" w:rsidP="00121CA7">
      <w:pPr>
        <w:jc w:val="both"/>
        <w:rPr>
          <w:b/>
          <w:i/>
          <w:sz w:val="24"/>
          <w:szCs w:val="24"/>
        </w:rPr>
      </w:pPr>
      <w:r w:rsidRPr="00CD2280">
        <w:rPr>
          <w:b/>
          <w:i/>
          <w:sz w:val="24"/>
          <w:szCs w:val="24"/>
        </w:rPr>
        <w:t>L.U. Nos. 932 through 936 (Discretionary Items Only)</w:t>
      </w:r>
    </w:p>
    <w:p w14:paraId="3E803028" w14:textId="42242BCF" w:rsidR="00007B57" w:rsidRDefault="00007B57" w:rsidP="00121CA7">
      <w:pPr>
        <w:jc w:val="both"/>
        <w:rPr>
          <w:sz w:val="24"/>
          <w:szCs w:val="24"/>
        </w:rPr>
      </w:pPr>
    </w:p>
    <w:p w14:paraId="724C29C4" w14:textId="30F66670" w:rsidR="00007B57" w:rsidRPr="00AC55AD" w:rsidRDefault="00007B57" w:rsidP="00007B57">
      <w:pPr>
        <w:ind w:firstLine="720"/>
        <w:jc w:val="both"/>
        <w:rPr>
          <w:sz w:val="24"/>
          <w:szCs w:val="24"/>
        </w:rPr>
      </w:pPr>
      <w:r w:rsidRPr="00AC55AD">
        <w:rPr>
          <w:b/>
          <w:sz w:val="24"/>
          <w:szCs w:val="24"/>
        </w:rPr>
        <w:t>DATE:</w:t>
      </w:r>
      <w:r w:rsidRPr="00AC55AD">
        <w:rPr>
          <w:sz w:val="24"/>
          <w:szCs w:val="24"/>
        </w:rPr>
        <w:t xml:space="preserve">  </w:t>
      </w:r>
      <w:r>
        <w:rPr>
          <w:sz w:val="24"/>
          <w:szCs w:val="24"/>
        </w:rPr>
        <w:t>December 2, 2021</w:t>
      </w:r>
    </w:p>
    <w:p w14:paraId="6EEB369E" w14:textId="77777777" w:rsidR="00007B57" w:rsidRPr="00AC55AD" w:rsidRDefault="00007B57" w:rsidP="00007B57">
      <w:pPr>
        <w:jc w:val="both"/>
        <w:rPr>
          <w:sz w:val="24"/>
          <w:szCs w:val="24"/>
        </w:rPr>
      </w:pPr>
      <w:r w:rsidRPr="00AC55AD">
        <w:rPr>
          <w:sz w:val="24"/>
          <w:szCs w:val="24"/>
        </w:rPr>
        <w:t xml:space="preserve"> </w:t>
      </w:r>
    </w:p>
    <w:p w14:paraId="509B3353" w14:textId="083B6F92" w:rsidR="00007B57" w:rsidRDefault="00007B57" w:rsidP="00007B57">
      <w:pPr>
        <w:jc w:val="both"/>
        <w:rPr>
          <w:sz w:val="24"/>
          <w:szCs w:val="24"/>
        </w:rPr>
      </w:pPr>
      <w:r w:rsidRPr="00AC55AD">
        <w:rPr>
          <w:sz w:val="24"/>
          <w:szCs w:val="24"/>
        </w:rPr>
        <w:tab/>
      </w:r>
      <w:r w:rsidRPr="00AC55AD">
        <w:rPr>
          <w:b/>
          <w:sz w:val="24"/>
          <w:szCs w:val="24"/>
        </w:rPr>
        <w:t>Witnesses in Favor:</w:t>
      </w:r>
      <w:r w:rsidRPr="00AC55AD">
        <w:rPr>
          <w:sz w:val="24"/>
          <w:szCs w:val="24"/>
        </w:rPr>
        <w:t xml:space="preserve">  </w:t>
      </w:r>
      <w:r w:rsidR="007F459E">
        <w:rPr>
          <w:sz w:val="24"/>
          <w:szCs w:val="24"/>
        </w:rPr>
        <w:t>None</w:t>
      </w:r>
      <w:r w:rsidRPr="00AC55AD">
        <w:rPr>
          <w:sz w:val="24"/>
          <w:szCs w:val="24"/>
        </w:rPr>
        <w:tab/>
      </w:r>
      <w:r w:rsidRPr="00AC55AD">
        <w:rPr>
          <w:sz w:val="24"/>
          <w:szCs w:val="24"/>
        </w:rPr>
        <w:tab/>
      </w:r>
      <w:r w:rsidRPr="00AC55AD">
        <w:rPr>
          <w:sz w:val="24"/>
          <w:szCs w:val="24"/>
        </w:rPr>
        <w:tab/>
      </w:r>
      <w:r>
        <w:rPr>
          <w:sz w:val="24"/>
          <w:szCs w:val="24"/>
        </w:rPr>
        <w:tab/>
      </w:r>
      <w:r w:rsidR="007F459E">
        <w:rPr>
          <w:sz w:val="24"/>
          <w:szCs w:val="24"/>
        </w:rPr>
        <w:tab/>
      </w:r>
      <w:r w:rsidRPr="00AC55AD">
        <w:rPr>
          <w:b/>
          <w:sz w:val="24"/>
          <w:szCs w:val="24"/>
        </w:rPr>
        <w:t>Witnesses Against:</w:t>
      </w:r>
      <w:r w:rsidRPr="00AC55AD">
        <w:rPr>
          <w:sz w:val="24"/>
          <w:szCs w:val="24"/>
        </w:rPr>
        <w:t xml:space="preserve"> </w:t>
      </w:r>
      <w:r>
        <w:rPr>
          <w:sz w:val="24"/>
          <w:szCs w:val="24"/>
        </w:rPr>
        <w:t xml:space="preserve"> </w:t>
      </w:r>
      <w:r w:rsidR="007F459E">
        <w:rPr>
          <w:sz w:val="24"/>
          <w:szCs w:val="24"/>
        </w:rPr>
        <w:t>None</w:t>
      </w:r>
    </w:p>
    <w:p w14:paraId="00B17E1E" w14:textId="2B545DEE" w:rsidR="00007B57" w:rsidRDefault="00007B57" w:rsidP="00121CA7">
      <w:pPr>
        <w:jc w:val="both"/>
        <w:rPr>
          <w:sz w:val="24"/>
          <w:szCs w:val="24"/>
        </w:rPr>
      </w:pPr>
    </w:p>
    <w:p w14:paraId="5EA43BFD" w14:textId="77777777" w:rsidR="00007B57" w:rsidRDefault="00007B57" w:rsidP="00121CA7">
      <w:pPr>
        <w:jc w:val="both"/>
        <w:rPr>
          <w:sz w:val="24"/>
          <w:szCs w:val="24"/>
        </w:rPr>
      </w:pPr>
    </w:p>
    <w:p w14:paraId="14B34B93" w14:textId="77777777" w:rsidR="00007B57" w:rsidRDefault="00007B57"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5E86F586"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2-09T00:00:00Z">
            <w:dateFormat w:val="MMMM d, yyyy"/>
            <w:lid w:val="en-US"/>
            <w:storeMappedDataAs w:val="dateTime"/>
            <w:calendar w:val="gregorian"/>
          </w:date>
        </w:sdtPr>
        <w:sdtEndPr>
          <w:rPr>
            <w:rStyle w:val="DefaultParagraphFont"/>
            <w:sz w:val="20"/>
            <w:szCs w:val="24"/>
          </w:rPr>
        </w:sdtEndPr>
        <w:sdtContent>
          <w:r w:rsidR="008A2B4F">
            <w:rPr>
              <w:rStyle w:val="Style4"/>
            </w:rPr>
            <w:t>December 9, 2021</w:t>
          </w:r>
        </w:sdtContent>
      </w:sdt>
    </w:p>
    <w:p w14:paraId="1D5C007D" w14:textId="77777777" w:rsidR="00A17061" w:rsidRPr="00AC55AD" w:rsidRDefault="00A17061" w:rsidP="00A17061">
      <w:pPr>
        <w:jc w:val="both"/>
        <w:rPr>
          <w:sz w:val="24"/>
          <w:szCs w:val="24"/>
        </w:rPr>
      </w:pPr>
    </w:p>
    <w:p w14:paraId="6D8B8570" w14:textId="46F1FF66"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w:t>
      </w:r>
      <w:r w:rsidR="00CD2280">
        <w:rPr>
          <w:szCs w:val="24"/>
        </w:rPr>
        <w:t xml:space="preserve">Pre. </w:t>
      </w:r>
      <w:r>
        <w:rPr>
          <w:szCs w:val="24"/>
        </w:rPr>
        <w:t xml:space="preserve">L.U. Nos. </w:t>
      </w:r>
      <w:r w:rsidR="00C22540">
        <w:rPr>
          <w:szCs w:val="24"/>
        </w:rPr>
        <w:t>929</w:t>
      </w:r>
      <w:r w:rsidR="00CD2280">
        <w:rPr>
          <w:szCs w:val="24"/>
        </w:rPr>
        <w:t xml:space="preserve"> and L.U. Nos. 932 through 936</w:t>
      </w:r>
      <w:r w:rsidR="00C22540">
        <w:rPr>
          <w:szCs w:val="24"/>
        </w:rPr>
        <w:t xml:space="preserve"> and approve with modifications the decision of the City Planning Commission on Pre. L</w:t>
      </w:r>
      <w:r w:rsidR="00CD2280">
        <w:rPr>
          <w:szCs w:val="24"/>
        </w:rPr>
        <w:t>.</w:t>
      </w:r>
      <w:r w:rsidR="00C22540">
        <w:rPr>
          <w:szCs w:val="24"/>
        </w:rPr>
        <w:t>U. No.</w:t>
      </w:r>
      <w:r w:rsidR="00C22540" w:rsidRPr="00C22540">
        <w:rPr>
          <w:szCs w:val="24"/>
        </w:rPr>
        <w:t xml:space="preserve"> </w:t>
      </w:r>
      <w:r w:rsidR="00C22540">
        <w:rPr>
          <w:szCs w:val="24"/>
        </w:rPr>
        <w:t>930.</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1B5C27AC" w14:textId="77777777" w:rsidR="005C38E0" w:rsidRPr="005C38E0" w:rsidRDefault="005C38E0" w:rsidP="005C38E0">
      <w:pPr>
        <w:tabs>
          <w:tab w:val="left" w:pos="2520"/>
        </w:tabs>
        <w:jc w:val="both"/>
        <w:rPr>
          <w:sz w:val="24"/>
          <w:szCs w:val="24"/>
        </w:rPr>
      </w:pPr>
      <w:r w:rsidRPr="005C38E0">
        <w:rPr>
          <w:sz w:val="24"/>
          <w:szCs w:val="24"/>
        </w:rPr>
        <w:t>Moya</w:t>
      </w:r>
      <w:r w:rsidRPr="005C38E0">
        <w:rPr>
          <w:sz w:val="24"/>
          <w:szCs w:val="24"/>
        </w:rPr>
        <w:tab/>
        <w:t>None</w:t>
      </w:r>
      <w:r w:rsidRPr="005C38E0">
        <w:rPr>
          <w:sz w:val="24"/>
          <w:szCs w:val="24"/>
        </w:rPr>
        <w:tab/>
      </w:r>
      <w:r w:rsidRPr="005C38E0">
        <w:rPr>
          <w:sz w:val="24"/>
          <w:szCs w:val="24"/>
        </w:rPr>
        <w:tab/>
      </w:r>
      <w:r w:rsidRPr="005C38E0">
        <w:rPr>
          <w:sz w:val="24"/>
          <w:szCs w:val="24"/>
        </w:rPr>
        <w:tab/>
        <w:t>None</w:t>
      </w:r>
    </w:p>
    <w:p w14:paraId="396AB4FF" w14:textId="77777777" w:rsidR="005C38E0" w:rsidRPr="005C38E0" w:rsidRDefault="005C38E0" w:rsidP="005C38E0">
      <w:pPr>
        <w:tabs>
          <w:tab w:val="left" w:pos="2520"/>
        </w:tabs>
        <w:jc w:val="both"/>
        <w:rPr>
          <w:sz w:val="24"/>
          <w:szCs w:val="24"/>
        </w:rPr>
      </w:pPr>
      <w:r w:rsidRPr="005C38E0">
        <w:rPr>
          <w:sz w:val="24"/>
          <w:szCs w:val="24"/>
        </w:rPr>
        <w:t>Levin</w:t>
      </w:r>
    </w:p>
    <w:p w14:paraId="4DAE675D" w14:textId="77777777" w:rsidR="005C38E0" w:rsidRPr="005C38E0" w:rsidRDefault="005C38E0" w:rsidP="005C38E0">
      <w:pPr>
        <w:tabs>
          <w:tab w:val="left" w:pos="2520"/>
        </w:tabs>
        <w:jc w:val="both"/>
        <w:rPr>
          <w:sz w:val="24"/>
          <w:szCs w:val="24"/>
        </w:rPr>
      </w:pPr>
      <w:r w:rsidRPr="005C38E0">
        <w:rPr>
          <w:sz w:val="24"/>
          <w:szCs w:val="24"/>
        </w:rPr>
        <w:t>Reynoso</w:t>
      </w:r>
    </w:p>
    <w:p w14:paraId="36C034A0" w14:textId="77777777" w:rsidR="005C38E0" w:rsidRPr="005C38E0" w:rsidRDefault="005C38E0" w:rsidP="005C38E0">
      <w:pPr>
        <w:tabs>
          <w:tab w:val="left" w:pos="2520"/>
        </w:tabs>
        <w:jc w:val="both"/>
        <w:rPr>
          <w:sz w:val="24"/>
          <w:szCs w:val="24"/>
        </w:rPr>
      </w:pPr>
      <w:r w:rsidRPr="005C38E0">
        <w:rPr>
          <w:sz w:val="24"/>
          <w:szCs w:val="24"/>
        </w:rPr>
        <w:t>Grodenchik</w:t>
      </w:r>
    </w:p>
    <w:p w14:paraId="06AFAFCD" w14:textId="77777777" w:rsidR="005C38E0" w:rsidRPr="005C38E0" w:rsidRDefault="005C38E0" w:rsidP="005C38E0">
      <w:pPr>
        <w:tabs>
          <w:tab w:val="left" w:pos="2520"/>
        </w:tabs>
        <w:jc w:val="both"/>
        <w:rPr>
          <w:sz w:val="24"/>
          <w:szCs w:val="24"/>
        </w:rPr>
      </w:pPr>
      <w:r w:rsidRPr="005C38E0">
        <w:rPr>
          <w:sz w:val="24"/>
          <w:szCs w:val="24"/>
        </w:rPr>
        <w:t>Ayala</w:t>
      </w:r>
    </w:p>
    <w:p w14:paraId="1CF7FE80" w14:textId="77777777" w:rsidR="005C38E0" w:rsidRPr="005C38E0" w:rsidRDefault="005C38E0" w:rsidP="005C38E0">
      <w:pPr>
        <w:tabs>
          <w:tab w:val="left" w:pos="2520"/>
        </w:tabs>
        <w:jc w:val="both"/>
        <w:rPr>
          <w:sz w:val="24"/>
          <w:szCs w:val="24"/>
        </w:rPr>
      </w:pPr>
      <w:r w:rsidRPr="005C38E0">
        <w:rPr>
          <w:sz w:val="24"/>
          <w:szCs w:val="24"/>
        </w:rPr>
        <w:t>Rivera</w:t>
      </w:r>
    </w:p>
    <w:p w14:paraId="70EB42B9" w14:textId="77777777" w:rsidR="005C38E0" w:rsidRPr="005C38E0" w:rsidRDefault="005C38E0" w:rsidP="005C38E0">
      <w:pPr>
        <w:tabs>
          <w:tab w:val="left" w:pos="2520"/>
        </w:tabs>
        <w:jc w:val="both"/>
        <w:rPr>
          <w:sz w:val="24"/>
          <w:szCs w:val="24"/>
        </w:rPr>
      </w:pPr>
      <w:r w:rsidRPr="005C38E0">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318A831D"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2-09T00:00:00Z">
            <w:dateFormat w:val="MMMM d, yyyy"/>
            <w:lid w:val="en-US"/>
            <w:storeMappedDataAs w:val="dateTime"/>
            <w:calendar w:val="gregorian"/>
          </w:date>
        </w:sdtPr>
        <w:sdtEndPr>
          <w:rPr>
            <w:rStyle w:val="DefaultParagraphFont"/>
            <w:sz w:val="20"/>
            <w:szCs w:val="24"/>
          </w:rPr>
        </w:sdtEndPr>
        <w:sdtContent>
          <w:r w:rsidR="00CD2280">
            <w:rPr>
              <w:rStyle w:val="Style4"/>
            </w:rPr>
            <w:t>December 9,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5B79865E" w14:textId="51CE86DD" w:rsidR="005C38E0" w:rsidRPr="005C38E0" w:rsidRDefault="005C38E0" w:rsidP="005C38E0">
      <w:pPr>
        <w:tabs>
          <w:tab w:val="left" w:pos="2520"/>
          <w:tab w:val="left" w:pos="5040"/>
        </w:tabs>
        <w:rPr>
          <w:sz w:val="24"/>
          <w:szCs w:val="24"/>
        </w:rPr>
      </w:pPr>
      <w:r w:rsidRPr="005C38E0">
        <w:rPr>
          <w:sz w:val="24"/>
          <w:szCs w:val="24"/>
        </w:rPr>
        <w:t>Salamanca</w:t>
      </w:r>
      <w:r w:rsidRPr="005C38E0">
        <w:rPr>
          <w:sz w:val="24"/>
          <w:szCs w:val="24"/>
        </w:rPr>
        <w:tab/>
        <w:t>None</w:t>
      </w:r>
      <w:r w:rsidRPr="005C38E0">
        <w:rPr>
          <w:sz w:val="24"/>
          <w:szCs w:val="24"/>
        </w:rPr>
        <w:tab/>
      </w:r>
      <w:r>
        <w:rPr>
          <w:sz w:val="24"/>
          <w:szCs w:val="24"/>
        </w:rPr>
        <w:t>Barron</w:t>
      </w:r>
    </w:p>
    <w:p w14:paraId="6024A747" w14:textId="77777777" w:rsidR="005C38E0" w:rsidRPr="005C38E0" w:rsidRDefault="005C38E0" w:rsidP="005C38E0">
      <w:pPr>
        <w:tabs>
          <w:tab w:val="left" w:pos="2520"/>
          <w:tab w:val="left" w:pos="5040"/>
        </w:tabs>
        <w:rPr>
          <w:sz w:val="24"/>
          <w:szCs w:val="24"/>
        </w:rPr>
      </w:pPr>
      <w:r w:rsidRPr="005C38E0">
        <w:rPr>
          <w:sz w:val="24"/>
          <w:szCs w:val="24"/>
        </w:rPr>
        <w:t>Gibson</w:t>
      </w:r>
    </w:p>
    <w:p w14:paraId="1616ABF7" w14:textId="77777777" w:rsidR="005C38E0" w:rsidRPr="005C38E0" w:rsidRDefault="005C38E0" w:rsidP="005C38E0">
      <w:pPr>
        <w:tabs>
          <w:tab w:val="left" w:pos="2520"/>
          <w:tab w:val="left" w:pos="5040"/>
        </w:tabs>
        <w:rPr>
          <w:sz w:val="24"/>
          <w:szCs w:val="24"/>
        </w:rPr>
      </w:pPr>
      <w:r w:rsidRPr="005C38E0">
        <w:rPr>
          <w:sz w:val="24"/>
          <w:szCs w:val="24"/>
        </w:rPr>
        <w:t>Koo</w:t>
      </w:r>
    </w:p>
    <w:p w14:paraId="05D546E1" w14:textId="77777777" w:rsidR="005C38E0" w:rsidRPr="005C38E0" w:rsidRDefault="005C38E0" w:rsidP="005C38E0">
      <w:pPr>
        <w:tabs>
          <w:tab w:val="left" w:pos="2520"/>
          <w:tab w:val="left" w:pos="5040"/>
        </w:tabs>
        <w:rPr>
          <w:sz w:val="24"/>
          <w:szCs w:val="24"/>
        </w:rPr>
      </w:pPr>
      <w:r w:rsidRPr="005C38E0">
        <w:rPr>
          <w:sz w:val="24"/>
          <w:szCs w:val="24"/>
        </w:rPr>
        <w:t>Miller</w:t>
      </w:r>
    </w:p>
    <w:p w14:paraId="620CD684" w14:textId="77777777" w:rsidR="005C38E0" w:rsidRPr="005C38E0" w:rsidRDefault="005C38E0" w:rsidP="005C38E0">
      <w:pPr>
        <w:tabs>
          <w:tab w:val="left" w:pos="2520"/>
          <w:tab w:val="left" w:pos="5040"/>
        </w:tabs>
        <w:rPr>
          <w:sz w:val="24"/>
          <w:szCs w:val="24"/>
        </w:rPr>
      </w:pPr>
      <w:r w:rsidRPr="005C38E0">
        <w:rPr>
          <w:sz w:val="24"/>
          <w:szCs w:val="24"/>
        </w:rPr>
        <w:t>Reynoso</w:t>
      </w:r>
    </w:p>
    <w:p w14:paraId="218E694F" w14:textId="77777777" w:rsidR="005C38E0" w:rsidRPr="005C38E0" w:rsidRDefault="005C38E0" w:rsidP="005C38E0">
      <w:pPr>
        <w:tabs>
          <w:tab w:val="left" w:pos="2520"/>
          <w:tab w:val="left" w:pos="5040"/>
        </w:tabs>
        <w:rPr>
          <w:sz w:val="24"/>
          <w:szCs w:val="24"/>
        </w:rPr>
      </w:pPr>
      <w:r w:rsidRPr="005C38E0">
        <w:rPr>
          <w:sz w:val="24"/>
          <w:szCs w:val="24"/>
        </w:rPr>
        <w:t>Treyger</w:t>
      </w:r>
    </w:p>
    <w:p w14:paraId="6F6ACFFE" w14:textId="77777777" w:rsidR="005C38E0" w:rsidRPr="005C38E0" w:rsidRDefault="005C38E0" w:rsidP="005C38E0">
      <w:pPr>
        <w:tabs>
          <w:tab w:val="left" w:pos="2520"/>
          <w:tab w:val="left" w:pos="5040"/>
        </w:tabs>
        <w:rPr>
          <w:sz w:val="24"/>
          <w:szCs w:val="24"/>
        </w:rPr>
      </w:pPr>
      <w:r w:rsidRPr="005C38E0">
        <w:rPr>
          <w:sz w:val="24"/>
          <w:szCs w:val="24"/>
        </w:rPr>
        <w:t>Grodenchik</w:t>
      </w:r>
    </w:p>
    <w:p w14:paraId="6FBA2A5F" w14:textId="77777777" w:rsidR="005C38E0" w:rsidRPr="005C38E0" w:rsidRDefault="005C38E0" w:rsidP="005C38E0">
      <w:pPr>
        <w:tabs>
          <w:tab w:val="left" w:pos="2520"/>
          <w:tab w:val="left" w:pos="5040"/>
        </w:tabs>
        <w:rPr>
          <w:sz w:val="24"/>
          <w:szCs w:val="24"/>
        </w:rPr>
      </w:pPr>
      <w:r w:rsidRPr="005C38E0">
        <w:rPr>
          <w:sz w:val="24"/>
          <w:szCs w:val="24"/>
        </w:rPr>
        <w:t>Adams</w:t>
      </w:r>
    </w:p>
    <w:p w14:paraId="53F87C51" w14:textId="77777777" w:rsidR="005C38E0" w:rsidRPr="005C38E0" w:rsidRDefault="005C38E0" w:rsidP="005C38E0">
      <w:pPr>
        <w:tabs>
          <w:tab w:val="left" w:pos="2520"/>
          <w:tab w:val="left" w:pos="5040"/>
        </w:tabs>
        <w:rPr>
          <w:sz w:val="24"/>
          <w:szCs w:val="24"/>
        </w:rPr>
      </w:pPr>
      <w:r w:rsidRPr="005C38E0">
        <w:rPr>
          <w:sz w:val="24"/>
          <w:szCs w:val="24"/>
        </w:rPr>
        <w:t>Ayala</w:t>
      </w:r>
    </w:p>
    <w:p w14:paraId="0E3BC8EE" w14:textId="77777777" w:rsidR="005C38E0" w:rsidRPr="005C38E0" w:rsidRDefault="005C38E0" w:rsidP="005C38E0">
      <w:pPr>
        <w:tabs>
          <w:tab w:val="left" w:pos="2520"/>
          <w:tab w:val="left" w:pos="5040"/>
        </w:tabs>
        <w:rPr>
          <w:sz w:val="24"/>
          <w:szCs w:val="24"/>
        </w:rPr>
      </w:pPr>
      <w:r w:rsidRPr="005C38E0">
        <w:rPr>
          <w:sz w:val="24"/>
          <w:szCs w:val="24"/>
        </w:rPr>
        <w:t>Moya</w:t>
      </w:r>
    </w:p>
    <w:p w14:paraId="269810BA" w14:textId="77777777" w:rsidR="005C38E0" w:rsidRPr="005C38E0" w:rsidRDefault="005C38E0" w:rsidP="005C38E0">
      <w:pPr>
        <w:tabs>
          <w:tab w:val="left" w:pos="2520"/>
          <w:tab w:val="left" w:pos="5040"/>
        </w:tabs>
        <w:rPr>
          <w:sz w:val="24"/>
          <w:szCs w:val="24"/>
        </w:rPr>
      </w:pPr>
      <w:r w:rsidRPr="005C38E0">
        <w:rPr>
          <w:sz w:val="24"/>
          <w:szCs w:val="24"/>
        </w:rPr>
        <w:t>Rivera</w:t>
      </w:r>
    </w:p>
    <w:p w14:paraId="32C6873D" w14:textId="77777777" w:rsidR="005C38E0" w:rsidRPr="005C38E0" w:rsidRDefault="005C38E0" w:rsidP="005C38E0">
      <w:pPr>
        <w:tabs>
          <w:tab w:val="left" w:pos="2520"/>
          <w:tab w:val="left" w:pos="5040"/>
        </w:tabs>
        <w:rPr>
          <w:sz w:val="24"/>
          <w:szCs w:val="24"/>
        </w:rPr>
      </w:pPr>
      <w:r w:rsidRPr="005C38E0">
        <w:rPr>
          <w:sz w:val="24"/>
          <w:szCs w:val="24"/>
        </w:rPr>
        <w:t>Riley</w:t>
      </w:r>
    </w:p>
    <w:p w14:paraId="053EF692" w14:textId="77777777" w:rsidR="005C38E0" w:rsidRPr="005C38E0" w:rsidRDefault="005C38E0" w:rsidP="005C38E0">
      <w:pPr>
        <w:tabs>
          <w:tab w:val="left" w:pos="2520"/>
          <w:tab w:val="left" w:pos="5040"/>
        </w:tabs>
        <w:rPr>
          <w:sz w:val="24"/>
          <w:szCs w:val="24"/>
        </w:rPr>
      </w:pPr>
      <w:r w:rsidRPr="005C38E0">
        <w:rPr>
          <w:sz w:val="24"/>
          <w:szCs w:val="24"/>
        </w:rPr>
        <w:t>Brooks-Powers</w:t>
      </w:r>
    </w:p>
    <w:p w14:paraId="5B85F67C" w14:textId="77777777" w:rsidR="005C38E0" w:rsidRPr="005C38E0" w:rsidRDefault="005C38E0" w:rsidP="005C38E0">
      <w:pPr>
        <w:tabs>
          <w:tab w:val="left" w:pos="2520"/>
          <w:tab w:val="left" w:pos="5040"/>
        </w:tabs>
        <w:rPr>
          <w:sz w:val="24"/>
          <w:szCs w:val="24"/>
        </w:rPr>
      </w:pPr>
      <w:r w:rsidRPr="005C38E0">
        <w:rPr>
          <w:sz w:val="24"/>
          <w:szCs w:val="24"/>
        </w:rPr>
        <w:t>Feliz</w:t>
      </w:r>
    </w:p>
    <w:p w14:paraId="3D4DDCC5" w14:textId="77777777" w:rsidR="005C38E0" w:rsidRPr="005C38E0" w:rsidRDefault="005C38E0" w:rsidP="005C38E0">
      <w:pPr>
        <w:tabs>
          <w:tab w:val="left" w:pos="2520"/>
          <w:tab w:val="left" w:pos="5040"/>
        </w:tabs>
        <w:rPr>
          <w:sz w:val="24"/>
          <w:szCs w:val="24"/>
        </w:rPr>
      </w:pPr>
      <w:r w:rsidRPr="005C38E0">
        <w:rPr>
          <w:sz w:val="24"/>
          <w:szCs w:val="24"/>
        </w:rPr>
        <w:t>Borelli</w:t>
      </w:r>
    </w:p>
    <w:p w14:paraId="04588B78" w14:textId="3BCEBD8C" w:rsidR="009C330E" w:rsidRDefault="009C330E" w:rsidP="009A663A">
      <w:pPr>
        <w:kinsoku w:val="0"/>
        <w:overflowPunct w:val="0"/>
        <w:autoSpaceDE w:val="0"/>
        <w:autoSpaceDN w:val="0"/>
        <w:adjustRightInd w:val="0"/>
        <w:rPr>
          <w:sz w:val="24"/>
          <w:szCs w:val="24"/>
        </w:rPr>
      </w:pPr>
    </w:p>
    <w:p w14:paraId="2A03390B" w14:textId="46A0495E" w:rsidR="006F46F2" w:rsidRDefault="006F46F2" w:rsidP="006F46F2">
      <w:pPr>
        <w:kinsoku w:val="0"/>
        <w:overflowPunct w:val="0"/>
        <w:autoSpaceDE w:val="0"/>
        <w:autoSpaceDN w:val="0"/>
        <w:adjustRightInd w:val="0"/>
        <w:rPr>
          <w:sz w:val="24"/>
          <w:szCs w:val="24"/>
        </w:rPr>
      </w:pPr>
    </w:p>
    <w:p w14:paraId="0E2B7969" w14:textId="56087AB5" w:rsidR="005C38E0" w:rsidRDefault="005C38E0" w:rsidP="006F46F2">
      <w:pPr>
        <w:kinsoku w:val="0"/>
        <w:overflowPunct w:val="0"/>
        <w:autoSpaceDE w:val="0"/>
        <w:autoSpaceDN w:val="0"/>
        <w:adjustRightInd w:val="0"/>
        <w:rPr>
          <w:sz w:val="24"/>
          <w:szCs w:val="24"/>
        </w:rPr>
      </w:pPr>
    </w:p>
    <w:p w14:paraId="1E584E11" w14:textId="1B1F1082" w:rsidR="005C38E0" w:rsidRDefault="005C38E0" w:rsidP="006F46F2">
      <w:pPr>
        <w:kinsoku w:val="0"/>
        <w:overflowPunct w:val="0"/>
        <w:autoSpaceDE w:val="0"/>
        <w:autoSpaceDN w:val="0"/>
        <w:adjustRightInd w:val="0"/>
        <w:rPr>
          <w:sz w:val="24"/>
          <w:szCs w:val="24"/>
        </w:rPr>
      </w:pPr>
    </w:p>
    <w:p w14:paraId="11C91915" w14:textId="256EF745" w:rsidR="005C38E0" w:rsidRDefault="005C38E0" w:rsidP="006F46F2">
      <w:pPr>
        <w:kinsoku w:val="0"/>
        <w:overflowPunct w:val="0"/>
        <w:autoSpaceDE w:val="0"/>
        <w:autoSpaceDN w:val="0"/>
        <w:adjustRightInd w:val="0"/>
        <w:rPr>
          <w:sz w:val="24"/>
          <w:szCs w:val="24"/>
        </w:rPr>
      </w:pPr>
    </w:p>
    <w:p w14:paraId="2D10E4A4" w14:textId="77777777" w:rsidR="005C38E0" w:rsidRDefault="005C38E0" w:rsidP="006F46F2">
      <w:pPr>
        <w:kinsoku w:val="0"/>
        <w:overflowPunct w:val="0"/>
        <w:autoSpaceDE w:val="0"/>
        <w:autoSpaceDN w:val="0"/>
        <w:adjustRightInd w:val="0"/>
        <w:rPr>
          <w:sz w:val="24"/>
          <w:szCs w:val="24"/>
        </w:rPr>
      </w:pPr>
    </w:p>
    <w:p w14:paraId="58B02998" w14:textId="63F237F9" w:rsidR="006F46F2" w:rsidRDefault="006F46F2" w:rsidP="006F46F2">
      <w:pPr>
        <w:spacing w:after="160" w:line="252" w:lineRule="auto"/>
        <w:jc w:val="center"/>
        <w:rPr>
          <w:b/>
          <w:bCs/>
          <w:sz w:val="24"/>
          <w:szCs w:val="24"/>
          <w:u w:val="single"/>
        </w:rPr>
      </w:pPr>
      <w:r>
        <w:rPr>
          <w:b/>
          <w:bCs/>
          <w:sz w:val="24"/>
          <w:szCs w:val="24"/>
          <w:u w:val="single"/>
        </w:rPr>
        <w:t>FILING OF MODIFICATIONS WITH THE CITY PLANNING COMMISSION</w:t>
      </w:r>
    </w:p>
    <w:p w14:paraId="79389ACF" w14:textId="77777777" w:rsidR="006F46F2" w:rsidRDefault="006F46F2" w:rsidP="006F46F2">
      <w:pPr>
        <w:jc w:val="both"/>
        <w:rPr>
          <w:sz w:val="24"/>
          <w:szCs w:val="24"/>
        </w:rPr>
      </w:pPr>
    </w:p>
    <w:p w14:paraId="0B97FB4D" w14:textId="77777777" w:rsidR="006F46F2" w:rsidRDefault="006F46F2" w:rsidP="006F46F2">
      <w:pPr>
        <w:jc w:val="both"/>
        <w:rPr>
          <w:sz w:val="24"/>
          <w:szCs w:val="24"/>
        </w:rPr>
      </w:pPr>
      <w:r>
        <w:rPr>
          <w:sz w:val="24"/>
          <w:szCs w:val="24"/>
        </w:rPr>
        <w:t>            The City Planning Commission filed a letter dated _________, 2021, with the Council on __________, 2021, indicating that the proposed modifications are not subject to additional environmental review or additional review pursuant to Section 197-c of the City Charter.</w:t>
      </w:r>
    </w:p>
    <w:p w14:paraId="054A6FEA" w14:textId="77777777" w:rsidR="007A1992" w:rsidRPr="009C330E" w:rsidRDefault="007A1992" w:rsidP="009A663A">
      <w:pPr>
        <w:kinsoku w:val="0"/>
        <w:overflowPunct w:val="0"/>
        <w:autoSpaceDE w:val="0"/>
        <w:autoSpaceDN w:val="0"/>
        <w:adjustRightInd w:val="0"/>
        <w:rPr>
          <w:sz w:val="24"/>
          <w:szCs w:val="24"/>
        </w:rPr>
      </w:pPr>
    </w:p>
    <w:sectPr w:rsidR="007A1992"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21525BE9"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F51D45">
      <w:rPr>
        <w:b/>
        <w:bCs/>
        <w:noProof/>
        <w:sz w:val="24"/>
      </w:rPr>
      <w:t>6</w:t>
    </w:r>
    <w:r>
      <w:rPr>
        <w:b/>
        <w:bCs/>
        <w:sz w:val="24"/>
      </w:rPr>
      <w:fldChar w:fldCharType="end"/>
    </w:r>
    <w:r>
      <w:rPr>
        <w:b/>
        <w:bCs/>
        <w:sz w:val="24"/>
      </w:rPr>
      <w:t xml:space="preserve"> of </w:t>
    </w:r>
    <w:r w:rsidR="005C38E0">
      <w:rPr>
        <w:b/>
        <w:bCs/>
        <w:sz w:val="24"/>
      </w:rPr>
      <w:t>6</w:t>
    </w:r>
  </w:p>
  <w:p w14:paraId="1853980C" w14:textId="6C44209E" w:rsidR="00E02AF5" w:rsidRDefault="00BC22B7" w:rsidP="00822B56">
    <w:pPr>
      <w:rPr>
        <w:b/>
        <w:sz w:val="24"/>
        <w:szCs w:val="24"/>
      </w:rPr>
    </w:pPr>
    <w:r w:rsidRPr="00E02AF5">
      <w:rPr>
        <w:b/>
        <w:sz w:val="24"/>
        <w:szCs w:val="24"/>
      </w:rPr>
      <w:t xml:space="preserve">C </w:t>
    </w:r>
    <w:r w:rsidR="00E02AF5" w:rsidRPr="006E5FE7">
      <w:rPr>
        <w:b/>
        <w:sz w:val="24"/>
        <w:szCs w:val="24"/>
      </w:rPr>
      <w:t>220062 ZMK</w:t>
    </w:r>
    <w:r w:rsidR="00E02AF5">
      <w:rPr>
        <w:b/>
        <w:sz w:val="24"/>
        <w:szCs w:val="24"/>
      </w:rPr>
      <w:t xml:space="preserve">, N 220063 ZRK, C 220061 MLK, C 220064 ZSK, N 220065 ZAK, </w:t>
    </w:r>
  </w:p>
  <w:p w14:paraId="72E4FCB2" w14:textId="67DC315B" w:rsidR="00822B56" w:rsidRPr="00E02AF5" w:rsidRDefault="00E02AF5" w:rsidP="00822B56">
    <w:pPr>
      <w:rPr>
        <w:b/>
        <w:sz w:val="24"/>
        <w:szCs w:val="24"/>
      </w:rPr>
    </w:pPr>
    <w:r>
      <w:rPr>
        <w:b/>
        <w:sz w:val="24"/>
        <w:szCs w:val="24"/>
      </w:rPr>
      <w:t>C 220070 ZSK, and C 210425 MMK</w:t>
    </w:r>
  </w:p>
  <w:p w14:paraId="55BF229D" w14:textId="102E4CBC" w:rsidR="001A727A" w:rsidRPr="00AC55AD" w:rsidRDefault="00E02AF5" w:rsidP="001A727A">
    <w:pPr>
      <w:rPr>
        <w:b/>
        <w:sz w:val="24"/>
        <w:szCs w:val="24"/>
      </w:rPr>
    </w:pPr>
    <w:r>
      <w:rPr>
        <w:b/>
        <w:sz w:val="24"/>
        <w:szCs w:val="24"/>
      </w:rPr>
      <w:t xml:space="preserve">Pre. </w:t>
    </w:r>
    <w:r w:rsidR="00574106" w:rsidRPr="00AC55AD">
      <w:rPr>
        <w:b/>
        <w:sz w:val="24"/>
        <w:szCs w:val="24"/>
      </w:rPr>
      <w:t>L.U</w:t>
    </w:r>
    <w:r w:rsidR="00562122">
      <w:rPr>
        <w:b/>
        <w:sz w:val="24"/>
        <w:szCs w:val="24"/>
      </w:rPr>
      <w:t>.</w:t>
    </w:r>
    <w:r w:rsidR="00574106" w:rsidRPr="00AC55AD">
      <w:rPr>
        <w:b/>
        <w:sz w:val="24"/>
        <w:szCs w:val="24"/>
      </w:rPr>
      <w:t xml:space="preserve"> No</w:t>
    </w:r>
    <w:r w:rsidR="003D00D6">
      <w:rPr>
        <w:b/>
        <w:sz w:val="24"/>
        <w:szCs w:val="24"/>
      </w:rPr>
      <w:t>s</w:t>
    </w:r>
    <w:r w:rsidR="00574106" w:rsidRPr="00AC55AD">
      <w:rPr>
        <w:b/>
        <w:sz w:val="24"/>
        <w:szCs w:val="24"/>
      </w:rPr>
      <w:t xml:space="preserve">. </w:t>
    </w:r>
    <w:r>
      <w:rPr>
        <w:b/>
        <w:sz w:val="24"/>
        <w:szCs w:val="24"/>
      </w:rPr>
      <w:t>929, 930</w:t>
    </w:r>
    <w:r w:rsidR="00A91F53">
      <w:rPr>
        <w:b/>
        <w:sz w:val="24"/>
        <w:szCs w:val="24"/>
      </w:rPr>
      <w:t xml:space="preserve"> and </w:t>
    </w:r>
    <w:r>
      <w:rPr>
        <w:b/>
        <w:sz w:val="24"/>
        <w:szCs w:val="24"/>
      </w:rPr>
      <w:t>L.U. Nos. 932-936</w:t>
    </w:r>
    <w:r w:rsidR="00B4558D">
      <w:rPr>
        <w:b/>
        <w:sz w:val="24"/>
        <w:szCs w:val="24"/>
      </w:rPr>
      <w:t xml:space="preserve"> </w:t>
    </w:r>
    <w:r w:rsidR="001A727A">
      <w:rPr>
        <w:b/>
        <w:sz w:val="24"/>
        <w:szCs w:val="24"/>
      </w:rPr>
      <w:t xml:space="preserve">(Res. Nos.  </w:t>
    </w:r>
    <w:r w:rsidR="00F00DE5">
      <w:rPr>
        <w:b/>
        <w:sz w:val="24"/>
        <w:szCs w:val="24"/>
      </w:rPr>
      <w:t>____</w:t>
    </w:r>
    <w:r w:rsidR="00FD1DDD">
      <w:rPr>
        <w:b/>
        <w:sz w:val="24"/>
        <w:szCs w:val="24"/>
      </w:rPr>
      <w:t xml:space="preserve"> </w:t>
    </w:r>
    <w:r w:rsidR="00DA5F06">
      <w:rPr>
        <w:b/>
        <w:sz w:val="24"/>
        <w:szCs w:val="24"/>
      </w:rPr>
      <w:t xml:space="preserve">and </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64C70A4"/>
    <w:multiLevelType w:val="hybridMultilevel"/>
    <w:tmpl w:val="F4DC3ABC"/>
    <w:lvl w:ilvl="0" w:tplc="C948606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151F52"/>
    <w:multiLevelType w:val="hybridMultilevel"/>
    <w:tmpl w:val="78A23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1"/>
  </w:num>
  <w:num w:numId="5">
    <w:abstractNumId w:val="2"/>
  </w:num>
  <w:num w:numId="6">
    <w:abstractNumId w:val="0"/>
  </w:num>
  <w:num w:numId="7">
    <w:abstractNumId w:val="15"/>
  </w:num>
  <w:num w:numId="8">
    <w:abstractNumId w:val="5"/>
  </w:num>
  <w:num w:numId="9">
    <w:abstractNumId w:val="12"/>
  </w:num>
  <w:num w:numId="10">
    <w:abstractNumId w:val="7"/>
  </w:num>
  <w:num w:numId="11">
    <w:abstractNumId w:val="14"/>
  </w:num>
  <w:num w:numId="12">
    <w:abstractNumId w:val="4"/>
  </w:num>
  <w:num w:numId="13">
    <w:abstractNumId w:val="9"/>
  </w:num>
  <w:num w:numId="14">
    <w:abstractNumId w:val="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07B57"/>
    <w:rsid w:val="0001092D"/>
    <w:rsid w:val="00011975"/>
    <w:rsid w:val="00016251"/>
    <w:rsid w:val="0001737E"/>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335E"/>
    <w:rsid w:val="00147164"/>
    <w:rsid w:val="001603F5"/>
    <w:rsid w:val="00163A10"/>
    <w:rsid w:val="001666F0"/>
    <w:rsid w:val="00171DE4"/>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214B"/>
    <w:rsid w:val="004E4066"/>
    <w:rsid w:val="004E45EA"/>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C38E0"/>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5FE7"/>
    <w:rsid w:val="006E640C"/>
    <w:rsid w:val="006E6D25"/>
    <w:rsid w:val="006F0D55"/>
    <w:rsid w:val="006F46F2"/>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97D"/>
    <w:rsid w:val="007F1C09"/>
    <w:rsid w:val="007F3BE0"/>
    <w:rsid w:val="007F459E"/>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2B4F"/>
    <w:rsid w:val="008A36F2"/>
    <w:rsid w:val="008A775D"/>
    <w:rsid w:val="008B05E5"/>
    <w:rsid w:val="008B1ADE"/>
    <w:rsid w:val="008C57EF"/>
    <w:rsid w:val="008D1AD4"/>
    <w:rsid w:val="008D2BD5"/>
    <w:rsid w:val="008D6405"/>
    <w:rsid w:val="008D662F"/>
    <w:rsid w:val="008D713C"/>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00F8"/>
    <w:rsid w:val="00A11749"/>
    <w:rsid w:val="00A17061"/>
    <w:rsid w:val="00A24D52"/>
    <w:rsid w:val="00A25317"/>
    <w:rsid w:val="00A26A4B"/>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40"/>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82611"/>
    <w:rsid w:val="00C93F01"/>
    <w:rsid w:val="00CA1330"/>
    <w:rsid w:val="00CA2644"/>
    <w:rsid w:val="00CA3547"/>
    <w:rsid w:val="00CA48DF"/>
    <w:rsid w:val="00CA77CA"/>
    <w:rsid w:val="00CB5EA5"/>
    <w:rsid w:val="00CC4F29"/>
    <w:rsid w:val="00CC719B"/>
    <w:rsid w:val="00CD0CF2"/>
    <w:rsid w:val="00CD1900"/>
    <w:rsid w:val="00CD2280"/>
    <w:rsid w:val="00CF1472"/>
    <w:rsid w:val="00CF4952"/>
    <w:rsid w:val="00CF56E6"/>
    <w:rsid w:val="00CF5D21"/>
    <w:rsid w:val="00CF6AAC"/>
    <w:rsid w:val="00CF7581"/>
    <w:rsid w:val="00D0222A"/>
    <w:rsid w:val="00D113D0"/>
    <w:rsid w:val="00D1502E"/>
    <w:rsid w:val="00D16BC2"/>
    <w:rsid w:val="00D25605"/>
    <w:rsid w:val="00D277DF"/>
    <w:rsid w:val="00D27CB6"/>
    <w:rsid w:val="00D45CF7"/>
    <w:rsid w:val="00D50C6B"/>
    <w:rsid w:val="00D50D65"/>
    <w:rsid w:val="00D51763"/>
    <w:rsid w:val="00D617EE"/>
    <w:rsid w:val="00D629C7"/>
    <w:rsid w:val="00D63AD1"/>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AF5"/>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51D45"/>
    <w:rsid w:val="00F6048C"/>
    <w:rsid w:val="00F62D5F"/>
    <w:rsid w:val="00F6482B"/>
    <w:rsid w:val="00F64A73"/>
    <w:rsid w:val="00F74FBA"/>
    <w:rsid w:val="00F77E9C"/>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paragraph" w:styleId="Revision">
    <w:name w:val="Revision"/>
    <w:hidden/>
    <w:uiPriority w:val="99"/>
    <w:semiHidden/>
    <w:rsid w:val="00D2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A332-1338-4845-B38F-65F7F530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2021-12-15T17:54:00Z</dcterms:created>
  <dcterms:modified xsi:type="dcterms:W3CDTF">2021-12-15T17:54:00Z</dcterms:modified>
</cp:coreProperties>
</file>