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432F8" w14:textId="77777777" w:rsidR="001C6E39" w:rsidRPr="001C6E39" w:rsidRDefault="001C6E39" w:rsidP="001C6E39">
      <w:pPr>
        <w:widowControl w:val="0"/>
        <w:autoSpaceDE/>
        <w:autoSpaceDN/>
        <w:adjustRightInd/>
        <w:jc w:val="center"/>
        <w:rPr>
          <w:rFonts w:ascii="Times New Roman" w:hAnsi="Times New Roman"/>
          <w:snapToGrid w:val="0"/>
          <w:sz w:val="24"/>
          <w:szCs w:val="24"/>
        </w:rPr>
      </w:pPr>
      <w:r w:rsidRPr="001C6E39">
        <w:rPr>
          <w:rFonts w:ascii="Times New Roman" w:hAnsi="Times New Roman"/>
          <w:b/>
          <w:snapToGrid w:val="0"/>
          <w:sz w:val="24"/>
          <w:szCs w:val="24"/>
        </w:rPr>
        <w:t>THE COUNCIL OF THE CITY OF NEW YORK</w:t>
      </w:r>
    </w:p>
    <w:p w14:paraId="57A38247" w14:textId="4AD6E2D2" w:rsidR="001C6E39" w:rsidRDefault="001C6E39" w:rsidP="001C6E39">
      <w:pPr>
        <w:widowControl w:val="0"/>
        <w:autoSpaceDE/>
        <w:autoSpaceDN/>
        <w:adjustRightInd/>
        <w:jc w:val="center"/>
        <w:rPr>
          <w:rFonts w:ascii="Times New Roman" w:hAnsi="Times New Roman"/>
          <w:snapToGrid w:val="0"/>
          <w:sz w:val="24"/>
          <w:szCs w:val="24"/>
        </w:rPr>
      </w:pPr>
      <w:r w:rsidRPr="001C6E39">
        <w:rPr>
          <w:rFonts w:ascii="Times New Roman" w:hAnsi="Times New Roman"/>
          <w:b/>
          <w:snapToGrid w:val="0"/>
          <w:sz w:val="24"/>
          <w:szCs w:val="24"/>
        </w:rPr>
        <w:t>RESOLUTION NO.</w:t>
      </w:r>
      <w:r w:rsidR="00B7752F">
        <w:rPr>
          <w:rFonts w:ascii="Times New Roman" w:hAnsi="Times New Roman"/>
          <w:b/>
          <w:snapToGrid w:val="0"/>
          <w:sz w:val="24"/>
          <w:szCs w:val="24"/>
        </w:rPr>
        <w:t xml:space="preserve"> 1883</w:t>
      </w:r>
      <w:bookmarkStart w:id="0" w:name="_GoBack"/>
      <w:bookmarkEnd w:id="0"/>
    </w:p>
    <w:p w14:paraId="0EA00FC6" w14:textId="77777777" w:rsidR="009210AB" w:rsidRPr="001C6E39" w:rsidRDefault="009210AB" w:rsidP="001C6E39">
      <w:pPr>
        <w:widowControl w:val="0"/>
        <w:autoSpaceDE/>
        <w:autoSpaceDN/>
        <w:adjustRightInd/>
        <w:jc w:val="center"/>
        <w:rPr>
          <w:rFonts w:ascii="Times New Roman" w:hAnsi="Times New Roman"/>
          <w:snapToGrid w:val="0"/>
          <w:sz w:val="24"/>
          <w:szCs w:val="24"/>
        </w:rPr>
      </w:pPr>
    </w:p>
    <w:p w14:paraId="07BCE113" w14:textId="77777777" w:rsidR="00150DC9" w:rsidRPr="00150DC9" w:rsidRDefault="00150DC9" w:rsidP="001C6E39">
      <w:pPr>
        <w:widowControl w:val="0"/>
        <w:autoSpaceDE/>
        <w:autoSpaceDN/>
        <w:adjustRightInd/>
        <w:jc w:val="both"/>
        <w:rPr>
          <w:rFonts w:ascii="Times New Roman" w:hAnsi="Times New Roman"/>
          <w:b/>
          <w:snapToGrid w:val="0"/>
          <w:vanish/>
          <w:sz w:val="24"/>
          <w:szCs w:val="24"/>
        </w:rPr>
      </w:pPr>
      <w:r w:rsidRPr="00150DC9">
        <w:rPr>
          <w:rFonts w:ascii="Times New Roman" w:hAnsi="Times New Roman"/>
          <w:b/>
          <w:snapToGrid w:val="0"/>
          <w:vanish/>
          <w:sz w:val="24"/>
          <w:szCs w:val="24"/>
        </w:rPr>
        <w:t>..Title</w:t>
      </w:r>
    </w:p>
    <w:p w14:paraId="36C9B935" w14:textId="7A1A919B" w:rsidR="001C6E39" w:rsidRDefault="001C6E39" w:rsidP="001C6E39">
      <w:pPr>
        <w:widowControl w:val="0"/>
        <w:autoSpaceDE/>
        <w:autoSpaceDN/>
        <w:adjustRightInd/>
        <w:jc w:val="both"/>
        <w:rPr>
          <w:rFonts w:ascii="Times New Roman" w:hAnsi="Times New Roman"/>
          <w:b/>
          <w:snapToGrid w:val="0"/>
          <w:sz w:val="24"/>
          <w:szCs w:val="24"/>
        </w:rPr>
      </w:pPr>
      <w:r w:rsidRPr="001C6E39">
        <w:rPr>
          <w:rFonts w:ascii="Times New Roman" w:hAnsi="Times New Roman"/>
          <w:b/>
          <w:snapToGrid w:val="0"/>
          <w:sz w:val="24"/>
          <w:szCs w:val="24"/>
        </w:rPr>
        <w:t>Resolution approving the decision of the City Planning Commission on Application No.</w:t>
      </w:r>
      <w:r w:rsidR="004F18DE">
        <w:rPr>
          <w:rFonts w:ascii="Times New Roman" w:hAnsi="Times New Roman"/>
          <w:b/>
          <w:snapToGrid w:val="0"/>
          <w:sz w:val="24"/>
          <w:szCs w:val="24"/>
        </w:rPr>
        <w:t xml:space="preserve"> </w:t>
      </w:r>
      <w:r w:rsidRPr="001C6E39">
        <w:rPr>
          <w:rFonts w:ascii="Times New Roman" w:hAnsi="Times New Roman"/>
          <w:b/>
          <w:snapToGrid w:val="0"/>
          <w:sz w:val="24"/>
          <w:szCs w:val="24"/>
        </w:rPr>
        <w:t>N 210416 ZRM, for an amendment of the text of the Zoning Resolution (L.U. No. 903).</w:t>
      </w:r>
    </w:p>
    <w:p w14:paraId="391DFABD" w14:textId="23EC7354" w:rsidR="00150DC9" w:rsidRPr="00150DC9" w:rsidRDefault="00150DC9" w:rsidP="001C6E39">
      <w:pPr>
        <w:widowControl w:val="0"/>
        <w:autoSpaceDE/>
        <w:autoSpaceDN/>
        <w:adjustRightInd/>
        <w:jc w:val="both"/>
        <w:rPr>
          <w:rFonts w:ascii="Times New Roman" w:hAnsi="Times New Roman"/>
          <w:snapToGrid w:val="0"/>
          <w:vanish/>
          <w:sz w:val="24"/>
          <w:szCs w:val="24"/>
        </w:rPr>
      </w:pPr>
      <w:r w:rsidRPr="00150DC9">
        <w:rPr>
          <w:rFonts w:ascii="Times New Roman" w:hAnsi="Times New Roman"/>
          <w:b/>
          <w:snapToGrid w:val="0"/>
          <w:vanish/>
          <w:sz w:val="24"/>
          <w:szCs w:val="24"/>
        </w:rPr>
        <w:t>..Body</w:t>
      </w:r>
    </w:p>
    <w:p w14:paraId="73D2F0CE" w14:textId="77777777" w:rsidR="001C6E39" w:rsidRPr="001C6E39" w:rsidRDefault="001C6E39" w:rsidP="001C6E39">
      <w:pPr>
        <w:widowControl w:val="0"/>
        <w:autoSpaceDE/>
        <w:autoSpaceDN/>
        <w:adjustRightInd/>
        <w:jc w:val="both"/>
        <w:rPr>
          <w:rFonts w:ascii="Times New Roman" w:hAnsi="Times New Roman"/>
          <w:snapToGrid w:val="0"/>
          <w:sz w:val="24"/>
          <w:szCs w:val="24"/>
        </w:rPr>
      </w:pPr>
    </w:p>
    <w:p w14:paraId="7E6D04C5" w14:textId="77777777" w:rsidR="001C6E39" w:rsidRPr="001C6E39" w:rsidRDefault="001C6E39" w:rsidP="001C6E39">
      <w:pPr>
        <w:widowControl w:val="0"/>
        <w:autoSpaceDE/>
        <w:autoSpaceDN/>
        <w:adjustRightInd/>
        <w:jc w:val="both"/>
        <w:rPr>
          <w:rFonts w:ascii="Times New Roman" w:hAnsi="Times New Roman"/>
          <w:snapToGrid w:val="0"/>
          <w:sz w:val="24"/>
          <w:szCs w:val="24"/>
        </w:rPr>
      </w:pPr>
      <w:r w:rsidRPr="001C6E39">
        <w:rPr>
          <w:rFonts w:ascii="Times New Roman" w:hAnsi="Times New Roman"/>
          <w:b/>
          <w:snapToGrid w:val="0"/>
          <w:sz w:val="24"/>
          <w:szCs w:val="24"/>
        </w:rPr>
        <w:t>By Council Members Salamanca and Moya</w:t>
      </w:r>
    </w:p>
    <w:p w14:paraId="375CF62C" w14:textId="77777777" w:rsidR="001C6E39" w:rsidRPr="001C6E39" w:rsidRDefault="001C6E39" w:rsidP="001C6E39">
      <w:pPr>
        <w:widowControl w:val="0"/>
        <w:autoSpaceDE/>
        <w:autoSpaceDN/>
        <w:adjustRightInd/>
        <w:jc w:val="both"/>
        <w:rPr>
          <w:rFonts w:ascii="Times New Roman" w:hAnsi="Times New Roman"/>
          <w:snapToGrid w:val="0"/>
          <w:sz w:val="24"/>
          <w:szCs w:val="24"/>
        </w:rPr>
      </w:pPr>
    </w:p>
    <w:p w14:paraId="045CD286" w14:textId="77777777" w:rsidR="001C6E39" w:rsidRPr="001C6E39" w:rsidRDefault="001C6E39" w:rsidP="001C6E39">
      <w:pPr>
        <w:jc w:val="both"/>
        <w:rPr>
          <w:rFonts w:ascii="Times New Roman" w:hAnsi="Times New Roman"/>
          <w:snapToGrid w:val="0"/>
          <w:sz w:val="24"/>
          <w:szCs w:val="24"/>
        </w:rPr>
      </w:pPr>
      <w:r w:rsidRPr="001C6E39">
        <w:rPr>
          <w:rFonts w:ascii="Times New Roman" w:hAnsi="Times New Roman"/>
          <w:snapToGrid w:val="0"/>
          <w:sz w:val="24"/>
          <w:szCs w:val="24"/>
        </w:rPr>
        <w:tab/>
        <w:t>WHEREAS, Commodore Owner</w:t>
      </w:r>
      <w:r w:rsidRPr="001C6E39">
        <w:rPr>
          <w:rFonts w:ascii="Times New Roman" w:hAnsi="Times New Roman"/>
          <w:snapToGrid w:val="0"/>
          <w:sz w:val="24"/>
          <w:szCs w:val="24"/>
          <w:u w:val="single"/>
        </w:rPr>
        <w:t>,</w:t>
      </w:r>
      <w:r w:rsidRPr="001C6E39">
        <w:rPr>
          <w:rFonts w:ascii="Times New Roman" w:hAnsi="Times New Roman"/>
          <w:snapToGrid w:val="0"/>
          <w:sz w:val="24"/>
          <w:szCs w:val="24"/>
        </w:rPr>
        <w:t xml:space="preserve"> LLC, </w:t>
      </w:r>
      <w:r w:rsidRPr="001C6E39">
        <w:rPr>
          <w:rFonts w:ascii="Times New Roman" w:hAnsi="Times New Roman"/>
          <w:snapToGrid w:val="0"/>
          <w:spacing w:val="-6"/>
          <w:w w:val="105"/>
          <w:sz w:val="24"/>
          <w:szCs w:val="24"/>
        </w:rPr>
        <w:t xml:space="preserve">filed an application </w:t>
      </w:r>
      <w:r w:rsidRPr="001C6E39">
        <w:rPr>
          <w:rFonts w:ascii="Times New Roman" w:hAnsi="Times New Roman"/>
          <w:snapToGrid w:val="0"/>
          <w:sz w:val="24"/>
          <w:szCs w:val="24"/>
        </w:rPr>
        <w:t>pursuant to Section 201 of the New York City Charter, for an amendment of the text of the Zoning Resolution of the City of New York, modifying</w:t>
      </w:r>
      <w:r w:rsidRPr="001C6E39">
        <w:rPr>
          <w:rFonts w:ascii="Times New Roman" w:hAnsi="Times New Roman"/>
          <w:sz w:val="24"/>
          <w:szCs w:val="24"/>
        </w:rPr>
        <w:t xml:space="preserve"> the provisions of the East Midtown Subdistrict in Article VIII, Chapter 1 (Special Midtown District), which in conjunction with the related actions  would facilitate the development of a 2.25 million-square-foot hotel and office tower, located at 175 Park Avenue (Block 1280, Lot 30), in the East Midtown neighborhood of Manhattan Community District 5 </w:t>
      </w:r>
      <w:r w:rsidRPr="001C6E39">
        <w:rPr>
          <w:rFonts w:ascii="Times New Roman" w:hAnsi="Times New Roman"/>
          <w:snapToGrid w:val="0"/>
          <w:sz w:val="24"/>
          <w:szCs w:val="24"/>
        </w:rPr>
        <w:t>(ULURP No. N 210416 ZRM), (the “Application”);</w:t>
      </w:r>
    </w:p>
    <w:p w14:paraId="78051EAA" w14:textId="77777777" w:rsidR="001C6E39" w:rsidRPr="001C6E39" w:rsidRDefault="001C6E39" w:rsidP="00923350">
      <w:pPr>
        <w:widowControl w:val="0"/>
        <w:autoSpaceDE/>
        <w:autoSpaceDN/>
        <w:adjustRightInd/>
        <w:rPr>
          <w:rFonts w:ascii="Times New Roman" w:hAnsi="Times New Roman"/>
          <w:sz w:val="24"/>
          <w:szCs w:val="24"/>
        </w:rPr>
      </w:pPr>
    </w:p>
    <w:p w14:paraId="7776649A" w14:textId="77777777" w:rsidR="001C6E39" w:rsidRPr="001C6E39" w:rsidRDefault="001C6E39" w:rsidP="00923350">
      <w:pPr>
        <w:widowControl w:val="0"/>
        <w:autoSpaceDE/>
        <w:autoSpaceDN/>
        <w:adjustRightInd/>
        <w:ind w:firstLine="720"/>
        <w:jc w:val="both"/>
        <w:rPr>
          <w:rFonts w:ascii="Times New Roman" w:hAnsi="Times New Roman"/>
          <w:snapToGrid w:val="0"/>
          <w:sz w:val="24"/>
          <w:szCs w:val="24"/>
        </w:rPr>
      </w:pPr>
      <w:r w:rsidRPr="001C6E39">
        <w:rPr>
          <w:rFonts w:ascii="Times New Roman" w:hAnsi="Times New Roman"/>
          <w:snapToGrid w:val="0"/>
          <w:sz w:val="24"/>
          <w:szCs w:val="24"/>
        </w:rPr>
        <w:t>WHEREAS, the City Planning Commission filed with the Council on October 18, 2021, its decision dated October 18, 2021 (the "Decision") on the Application;</w:t>
      </w:r>
    </w:p>
    <w:p w14:paraId="13FE6A19" w14:textId="77777777" w:rsidR="001C6E39" w:rsidRPr="001C6E39" w:rsidRDefault="001C6E39" w:rsidP="001C6E39">
      <w:pPr>
        <w:widowControl w:val="0"/>
        <w:tabs>
          <w:tab w:val="left" w:pos="720"/>
          <w:tab w:val="left" w:pos="1440"/>
          <w:tab w:val="left" w:pos="2160"/>
          <w:tab w:val="right" w:pos="9360"/>
        </w:tabs>
        <w:autoSpaceDE/>
        <w:autoSpaceDN/>
        <w:adjustRightInd/>
        <w:jc w:val="both"/>
        <w:rPr>
          <w:rFonts w:ascii="Times New Roman" w:hAnsi="Times New Roman"/>
          <w:snapToGrid w:val="0"/>
          <w:sz w:val="24"/>
          <w:szCs w:val="24"/>
        </w:rPr>
      </w:pPr>
    </w:p>
    <w:p w14:paraId="22390831" w14:textId="77777777" w:rsidR="001C6E39" w:rsidRPr="001C6E39" w:rsidRDefault="001C6E39" w:rsidP="001C6E39">
      <w:pPr>
        <w:widowControl w:val="0"/>
        <w:jc w:val="both"/>
        <w:rPr>
          <w:rFonts w:ascii="Times New Roman" w:hAnsi="Times New Roman"/>
          <w:sz w:val="24"/>
          <w:szCs w:val="24"/>
        </w:rPr>
      </w:pPr>
      <w:r w:rsidRPr="001C6E39">
        <w:rPr>
          <w:rFonts w:ascii="Times New Roman" w:hAnsi="Times New Roman"/>
          <w:snapToGrid w:val="0"/>
          <w:sz w:val="24"/>
          <w:szCs w:val="24"/>
        </w:rPr>
        <w:tab/>
        <w:t xml:space="preserve">WHEREAS, the Application is related to applications </w:t>
      </w:r>
      <w:r w:rsidRPr="001C6E39">
        <w:rPr>
          <w:rFonts w:ascii="Times New Roman" w:hAnsi="Times New Roman"/>
          <w:bCs/>
          <w:sz w:val="24"/>
          <w:szCs w:val="24"/>
        </w:rPr>
        <w:t>C 210412 ZSM (L.U. No. 899), a s</w:t>
      </w:r>
      <w:r w:rsidRPr="001C6E39">
        <w:rPr>
          <w:rFonts w:ascii="Times New Roman" w:hAnsi="Times New Roman"/>
          <w:sz w:val="24"/>
          <w:szCs w:val="24"/>
        </w:rPr>
        <w:t xml:space="preserve">pecial permit pursuant to Zoning Resolution (ZR) Section 81-685 to allow for modifications to the East Midtown Subdistrict regulations; </w:t>
      </w:r>
      <w:r w:rsidRPr="001C6E39">
        <w:rPr>
          <w:rFonts w:ascii="Times New Roman" w:hAnsi="Times New Roman"/>
          <w:bCs/>
          <w:sz w:val="24"/>
          <w:szCs w:val="24"/>
        </w:rPr>
        <w:t>C 210413 ZSM</w:t>
      </w:r>
      <w:r w:rsidRPr="001C6E39">
        <w:rPr>
          <w:rFonts w:ascii="Times New Roman" w:hAnsi="Times New Roman"/>
          <w:sz w:val="24"/>
          <w:szCs w:val="24"/>
        </w:rPr>
        <w:t xml:space="preserve"> (L.U. No. 900), a special permit pursuant to Zoning Resolution (ZR) Section 81-621 to permit hotel use; </w:t>
      </w:r>
      <w:r w:rsidRPr="001C6E39">
        <w:rPr>
          <w:rFonts w:ascii="Times New Roman" w:hAnsi="Times New Roman"/>
          <w:bCs/>
          <w:sz w:val="24"/>
          <w:szCs w:val="24"/>
        </w:rPr>
        <w:t>C 210414 ZSM</w:t>
      </w:r>
      <w:r w:rsidRPr="001C6E39">
        <w:rPr>
          <w:rFonts w:ascii="Times New Roman" w:hAnsi="Times New Roman"/>
          <w:sz w:val="24"/>
          <w:szCs w:val="24"/>
        </w:rPr>
        <w:t xml:space="preserve"> (L.U. No. 901), a special Permit pursuant to ZR Section 81-644 to permit an increase in floor area to allow for transit improvements; </w:t>
      </w:r>
      <w:r w:rsidRPr="001C6E39">
        <w:rPr>
          <w:rFonts w:ascii="Times New Roman" w:hAnsi="Times New Roman"/>
          <w:bCs/>
          <w:sz w:val="24"/>
          <w:szCs w:val="24"/>
        </w:rPr>
        <w:t>C 210415 ZSM</w:t>
      </w:r>
      <w:r w:rsidRPr="001C6E39">
        <w:rPr>
          <w:rFonts w:ascii="Times New Roman" w:hAnsi="Times New Roman"/>
          <w:sz w:val="24"/>
          <w:szCs w:val="24"/>
        </w:rPr>
        <w:t xml:space="preserve"> (L.U. No. 902), a special permit pursuant to ZR Section 81-645 to permit an increase in floor area to allow for public concourse improvements and modify loading regulations; and </w:t>
      </w:r>
      <w:r w:rsidRPr="001C6E39">
        <w:rPr>
          <w:rFonts w:ascii="Times New Roman" w:hAnsi="Times New Roman"/>
          <w:bCs/>
          <w:sz w:val="24"/>
          <w:szCs w:val="24"/>
        </w:rPr>
        <w:t>C 210417 PPM</w:t>
      </w:r>
      <w:r w:rsidRPr="001C6E39">
        <w:rPr>
          <w:rFonts w:ascii="Times New Roman" w:hAnsi="Times New Roman"/>
          <w:sz w:val="24"/>
          <w:szCs w:val="24"/>
        </w:rPr>
        <w:t xml:space="preserve"> (L.U. No. 904), a disposition of non-residential City-owned property;</w:t>
      </w:r>
    </w:p>
    <w:p w14:paraId="00FC01BE" w14:textId="77777777" w:rsidR="001C6E39" w:rsidRPr="001C6E39" w:rsidRDefault="001C6E39" w:rsidP="001C6E39">
      <w:pPr>
        <w:tabs>
          <w:tab w:val="left" w:pos="720"/>
        </w:tabs>
        <w:autoSpaceDE/>
        <w:autoSpaceDN/>
        <w:adjustRightInd/>
        <w:jc w:val="both"/>
        <w:rPr>
          <w:rFonts w:ascii="Times New Roman" w:hAnsi="Times New Roman"/>
          <w:sz w:val="24"/>
          <w:szCs w:val="24"/>
        </w:rPr>
      </w:pPr>
    </w:p>
    <w:p w14:paraId="5EDB8381" w14:textId="77777777" w:rsidR="001C6E39" w:rsidRPr="001C6E39" w:rsidRDefault="001C6E39" w:rsidP="001C6E39">
      <w:pPr>
        <w:tabs>
          <w:tab w:val="left" w:pos="720"/>
        </w:tabs>
        <w:autoSpaceDE/>
        <w:autoSpaceDN/>
        <w:adjustRightInd/>
        <w:ind w:firstLine="720"/>
        <w:jc w:val="both"/>
        <w:rPr>
          <w:rFonts w:ascii="Times New Roman" w:eastAsia="Calibri" w:hAnsi="Times New Roman"/>
          <w:sz w:val="24"/>
          <w:szCs w:val="24"/>
        </w:rPr>
      </w:pPr>
      <w:r w:rsidRPr="001C6E39">
        <w:rPr>
          <w:rFonts w:ascii="Times New Roman" w:eastAsia="Calibri" w:hAnsi="Times New Roman"/>
          <w:sz w:val="24"/>
          <w:szCs w:val="24"/>
        </w:rPr>
        <w:t>WHEREAS, the Decision is subject to review and action by the Council pursuant to Section 197-d of the City Charter;</w:t>
      </w:r>
    </w:p>
    <w:p w14:paraId="2650CF85" w14:textId="77777777" w:rsidR="001C6E39" w:rsidRPr="001C6E39" w:rsidRDefault="001C6E39" w:rsidP="001C6E39">
      <w:pPr>
        <w:widowControl w:val="0"/>
        <w:autoSpaceDE/>
        <w:autoSpaceDN/>
        <w:adjustRightInd/>
        <w:jc w:val="both"/>
        <w:rPr>
          <w:rFonts w:ascii="Times New Roman" w:hAnsi="Times New Roman"/>
          <w:snapToGrid w:val="0"/>
          <w:sz w:val="24"/>
          <w:szCs w:val="24"/>
        </w:rPr>
      </w:pPr>
    </w:p>
    <w:p w14:paraId="0535F697" w14:textId="77777777" w:rsidR="001C6E39" w:rsidRPr="001C6E39" w:rsidRDefault="001C6E39" w:rsidP="001C6E39">
      <w:pPr>
        <w:tabs>
          <w:tab w:val="left" w:pos="720"/>
        </w:tabs>
        <w:autoSpaceDE/>
        <w:autoSpaceDN/>
        <w:adjustRightInd/>
        <w:ind w:firstLine="720"/>
        <w:jc w:val="both"/>
        <w:rPr>
          <w:rFonts w:ascii="Times New Roman" w:eastAsia="Calibri" w:hAnsi="Times New Roman"/>
          <w:sz w:val="24"/>
          <w:szCs w:val="24"/>
        </w:rPr>
      </w:pPr>
      <w:r w:rsidRPr="001C6E39">
        <w:rPr>
          <w:rFonts w:ascii="Times New Roman" w:eastAsia="Calibri" w:hAnsi="Times New Roman"/>
          <w:sz w:val="24"/>
          <w:szCs w:val="24"/>
        </w:rPr>
        <w:t>WHEREAS, upon due notice, the Council held a public hearing on the Decision and Application on November 9, 2021;</w:t>
      </w:r>
    </w:p>
    <w:p w14:paraId="0241A719" w14:textId="77777777" w:rsidR="001C6E39" w:rsidRPr="001C6E39" w:rsidRDefault="001C6E39" w:rsidP="001C6E39">
      <w:pPr>
        <w:widowControl w:val="0"/>
        <w:autoSpaceDE/>
        <w:autoSpaceDN/>
        <w:adjustRightInd/>
        <w:ind w:firstLine="720"/>
        <w:jc w:val="both"/>
        <w:rPr>
          <w:rFonts w:ascii="Times New Roman" w:hAnsi="Times New Roman"/>
          <w:snapToGrid w:val="0"/>
          <w:sz w:val="24"/>
          <w:szCs w:val="24"/>
        </w:rPr>
      </w:pPr>
    </w:p>
    <w:p w14:paraId="2BB40BF4" w14:textId="77777777" w:rsidR="001C6E39" w:rsidRPr="001C6E39" w:rsidRDefault="001C6E39" w:rsidP="001C6E39">
      <w:pPr>
        <w:widowControl w:val="0"/>
        <w:ind w:firstLine="720"/>
        <w:jc w:val="both"/>
        <w:rPr>
          <w:rFonts w:ascii="Times New Roman" w:hAnsi="Times New Roman"/>
          <w:sz w:val="24"/>
          <w:szCs w:val="24"/>
        </w:rPr>
      </w:pPr>
      <w:r w:rsidRPr="001C6E39">
        <w:rPr>
          <w:rFonts w:ascii="Times New Roman" w:hAnsi="Times New Roman"/>
          <w:sz w:val="24"/>
          <w:szCs w:val="24"/>
        </w:rPr>
        <w:t>WHEREAS, the Council has considered the land use implications and other policy issues relating to the Decision and Application; and</w:t>
      </w:r>
    </w:p>
    <w:p w14:paraId="353B4704" w14:textId="77777777" w:rsidR="001C6E39" w:rsidRPr="001C6E39" w:rsidRDefault="001C6E39" w:rsidP="001C6E39">
      <w:pPr>
        <w:widowControl w:val="0"/>
        <w:autoSpaceDE/>
        <w:autoSpaceDN/>
        <w:adjustRightInd/>
        <w:jc w:val="both"/>
        <w:rPr>
          <w:rFonts w:ascii="Times New Roman" w:hAnsi="Times New Roman"/>
          <w:snapToGrid w:val="0"/>
          <w:sz w:val="24"/>
          <w:szCs w:val="24"/>
        </w:rPr>
      </w:pPr>
    </w:p>
    <w:p w14:paraId="3E2037D9" w14:textId="586376E0" w:rsidR="001C6E39" w:rsidRPr="001C6E39" w:rsidRDefault="001C6E39" w:rsidP="001C6E39">
      <w:pPr>
        <w:widowControl w:val="0"/>
        <w:autoSpaceDE/>
        <w:autoSpaceDN/>
        <w:adjustRightInd/>
        <w:ind w:firstLine="720"/>
        <w:jc w:val="both"/>
        <w:rPr>
          <w:rFonts w:ascii="Times New Roman" w:eastAsia="Calibri" w:hAnsi="Times New Roman"/>
          <w:sz w:val="24"/>
          <w:szCs w:val="24"/>
        </w:rPr>
      </w:pPr>
      <w:r w:rsidRPr="001C6E39">
        <w:rPr>
          <w:rFonts w:ascii="Times New Roman" w:hAnsi="Times New Roman"/>
          <w:snapToGrid w:val="0"/>
          <w:sz w:val="24"/>
          <w:szCs w:val="24"/>
        </w:rPr>
        <w:t xml:space="preserve">WHEREAS, the Council has considered the relevant environmental issues, including the Positive Declaration, </w:t>
      </w:r>
      <w:r w:rsidRPr="001C6E39">
        <w:rPr>
          <w:rFonts w:ascii="Times New Roman" w:hAnsi="Times New Roman"/>
          <w:sz w:val="24"/>
          <w:szCs w:val="24"/>
        </w:rPr>
        <w:t>issued November 20</w:t>
      </w:r>
      <w:r w:rsidRPr="001C6E39">
        <w:rPr>
          <w:rFonts w:ascii="Times New Roman" w:hAnsi="Times New Roman"/>
          <w:sz w:val="24"/>
          <w:szCs w:val="24"/>
          <w:vertAlign w:val="superscript"/>
        </w:rPr>
        <w:t>th</w:t>
      </w:r>
      <w:r w:rsidRPr="001C6E39">
        <w:rPr>
          <w:rFonts w:ascii="Times New Roman" w:hAnsi="Times New Roman"/>
          <w:sz w:val="24"/>
          <w:szCs w:val="24"/>
        </w:rPr>
        <w:t xml:space="preserve">, 2020 </w:t>
      </w:r>
      <w:r w:rsidRPr="001C6E39">
        <w:rPr>
          <w:rFonts w:ascii="Times New Roman" w:hAnsi="Times New Roman"/>
          <w:snapToGrid w:val="0"/>
          <w:sz w:val="24"/>
          <w:szCs w:val="24"/>
        </w:rPr>
        <w:t>(CEQR No. 21DCP057M</w:t>
      </w:r>
      <w:r w:rsidRPr="001C6E39">
        <w:rPr>
          <w:rFonts w:ascii="Times New Roman" w:hAnsi="Times New Roman"/>
          <w:sz w:val="24"/>
          <w:szCs w:val="24"/>
        </w:rPr>
        <w:t>) and a Final Environmental Impact Statement (FEIS) for which a Notice of Completion was issued on October 7, 2021, which identified s</w:t>
      </w:r>
      <w:r w:rsidRPr="001C6E39">
        <w:rPr>
          <w:rFonts w:ascii="Times New Roman" w:eastAsia="Calibri" w:hAnsi="Times New Roman"/>
          <w:sz w:val="24"/>
          <w:szCs w:val="24"/>
        </w:rPr>
        <w:t>ignificant</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adverse</w:t>
      </w:r>
      <w:r w:rsidRPr="001C6E39">
        <w:rPr>
          <w:rFonts w:ascii="Times New Roman" w:eastAsia="Calibri" w:hAnsi="Times New Roman"/>
          <w:spacing w:val="3"/>
          <w:sz w:val="24"/>
          <w:szCs w:val="24"/>
        </w:rPr>
        <w:t xml:space="preserve"> </w:t>
      </w:r>
      <w:r w:rsidRPr="001C6E39">
        <w:rPr>
          <w:rFonts w:ascii="Times New Roman" w:eastAsia="Calibri" w:hAnsi="Times New Roman"/>
          <w:sz w:val="24"/>
          <w:szCs w:val="24"/>
        </w:rPr>
        <w:t>impacts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related to air quality and noise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would be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avoided through 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placement</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of (E) designations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on 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project site.  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proposed project</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as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analyzed</w:t>
      </w:r>
      <w:r w:rsidRPr="001C6E39">
        <w:rPr>
          <w:rFonts w:ascii="Times New Roman" w:eastAsia="Calibri" w:hAnsi="Times New Roman"/>
          <w:spacing w:val="3"/>
          <w:sz w:val="24"/>
          <w:szCs w:val="24"/>
        </w:rPr>
        <w:t xml:space="preserve"> </w:t>
      </w:r>
      <w:r w:rsidRPr="001C6E39">
        <w:rPr>
          <w:rFonts w:ascii="Times New Roman" w:eastAsia="Calibri" w:hAnsi="Times New Roman"/>
          <w:sz w:val="24"/>
          <w:szCs w:val="24"/>
        </w:rPr>
        <w:t>in the</w:t>
      </w:r>
      <w:r w:rsidRPr="001C6E39">
        <w:rPr>
          <w:rFonts w:ascii="Times New Roman" w:eastAsia="Calibri" w:hAnsi="Times New Roman"/>
          <w:spacing w:val="3"/>
          <w:sz w:val="24"/>
          <w:szCs w:val="24"/>
        </w:rPr>
        <w:t xml:space="preserve"> </w:t>
      </w:r>
      <w:r w:rsidRPr="001C6E39">
        <w:rPr>
          <w:rFonts w:ascii="Times New Roman" w:eastAsia="Calibri" w:hAnsi="Times New Roman"/>
          <w:sz w:val="24"/>
          <w:szCs w:val="24"/>
        </w:rPr>
        <w:t>FEIS,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identified significant</w:t>
      </w:r>
      <w:r w:rsidRPr="001C6E39">
        <w:rPr>
          <w:rFonts w:ascii="Times New Roman" w:eastAsia="Calibri" w:hAnsi="Times New Roman"/>
          <w:spacing w:val="3"/>
          <w:sz w:val="24"/>
          <w:szCs w:val="24"/>
        </w:rPr>
        <w:t xml:space="preserve"> </w:t>
      </w:r>
      <w:r w:rsidRPr="001C6E39">
        <w:rPr>
          <w:rFonts w:ascii="Times New Roman" w:eastAsia="Calibri" w:hAnsi="Times New Roman"/>
          <w:sz w:val="24"/>
          <w:szCs w:val="24"/>
        </w:rPr>
        <w:t>adverse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impacts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with respect to transportation</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(vehicular traffic, transit, pedestrian) and construction (transportation) and the identified significant</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adverse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impacts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and proposed</w:t>
      </w:r>
      <w:r w:rsidRPr="001C6E39">
        <w:rPr>
          <w:rFonts w:ascii="Times New Roman" w:eastAsia="Calibri" w:hAnsi="Times New Roman"/>
          <w:spacing w:val="4"/>
          <w:sz w:val="24"/>
          <w:szCs w:val="24"/>
        </w:rPr>
        <w:t xml:space="preserve"> </w:t>
      </w:r>
      <w:r w:rsidRPr="001C6E39">
        <w:rPr>
          <w:rFonts w:ascii="Times New Roman" w:eastAsia="Calibri" w:hAnsi="Times New Roman"/>
          <w:sz w:val="24"/>
          <w:szCs w:val="24"/>
        </w:rPr>
        <w:t>mitigation</w:t>
      </w:r>
      <w:r w:rsidRPr="001C6E39">
        <w:rPr>
          <w:rFonts w:ascii="Times New Roman" w:eastAsia="Calibri" w:hAnsi="Times New Roman"/>
          <w:spacing w:val="4"/>
          <w:sz w:val="24"/>
          <w:szCs w:val="24"/>
        </w:rPr>
        <w:t xml:space="preserve"> </w:t>
      </w:r>
      <w:r w:rsidRPr="001C6E39">
        <w:rPr>
          <w:rFonts w:ascii="Times New Roman" w:eastAsia="Calibri" w:hAnsi="Times New Roman"/>
          <w:sz w:val="24"/>
          <w:szCs w:val="24"/>
        </w:rPr>
        <w:t>measures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under</w:t>
      </w:r>
      <w:r w:rsidRPr="001C6E39">
        <w:rPr>
          <w:rFonts w:ascii="Times New Roman" w:eastAsia="Calibri" w:hAnsi="Times New Roman"/>
          <w:spacing w:val="4"/>
          <w:sz w:val="24"/>
          <w:szCs w:val="24"/>
        </w:rPr>
        <w:t xml:space="preserve"> </w:t>
      </w:r>
      <w:r w:rsidRPr="001C6E39">
        <w:rPr>
          <w:rFonts w:ascii="Times New Roman" w:eastAsia="Calibri" w:hAnsi="Times New Roman"/>
          <w:sz w:val="24"/>
          <w:szCs w:val="24"/>
        </w:rPr>
        <w:t>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proposed actions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are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lastRenderedPageBreak/>
        <w:t>summarized in Chapter 16</w:t>
      </w:r>
      <w:r w:rsidRPr="001C6E39">
        <w:rPr>
          <w:rFonts w:ascii="Times New Roman" w:eastAsia="Calibri" w:hAnsi="Times New Roman"/>
          <w:spacing w:val="4"/>
          <w:sz w:val="24"/>
          <w:szCs w:val="24"/>
        </w:rPr>
        <w:t xml:space="preserve"> </w:t>
      </w:r>
      <w:r w:rsidRPr="001C6E39">
        <w:rPr>
          <w:rFonts w:ascii="Times New Roman" w:eastAsia="Calibri" w:hAnsi="Times New Roman"/>
          <w:sz w:val="24"/>
          <w:szCs w:val="24"/>
        </w:rPr>
        <w:t>“Mitigation”</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of 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FEIS. To ensure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implementation of 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mitigation measures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identified</w:t>
      </w:r>
      <w:r w:rsidRPr="001C6E39">
        <w:rPr>
          <w:rFonts w:ascii="Times New Roman" w:eastAsia="Calibri" w:hAnsi="Times New Roman"/>
          <w:spacing w:val="4"/>
          <w:sz w:val="24"/>
          <w:szCs w:val="24"/>
        </w:rPr>
        <w:t xml:space="preserve"> </w:t>
      </w:r>
      <w:r w:rsidRPr="001C6E39">
        <w:rPr>
          <w:rFonts w:ascii="Times New Roman" w:eastAsia="Calibri" w:hAnsi="Times New Roman"/>
          <w:sz w:val="24"/>
          <w:szCs w:val="24"/>
        </w:rPr>
        <w:t>in the</w:t>
      </w:r>
      <w:r w:rsidRPr="001C6E39">
        <w:rPr>
          <w:rFonts w:ascii="Times New Roman" w:eastAsia="Calibri" w:hAnsi="Times New Roman"/>
          <w:spacing w:val="3"/>
          <w:sz w:val="24"/>
          <w:szCs w:val="24"/>
        </w:rPr>
        <w:t xml:space="preserve"> </w:t>
      </w:r>
      <w:r w:rsidRPr="001C6E39">
        <w:rPr>
          <w:rFonts w:ascii="Times New Roman" w:eastAsia="Calibri" w:hAnsi="Times New Roman"/>
          <w:sz w:val="24"/>
          <w:szCs w:val="24"/>
        </w:rPr>
        <w:t>FEIS,</w:t>
      </w:r>
      <w:r w:rsidRPr="001C6E39">
        <w:rPr>
          <w:rFonts w:ascii="Times New Roman" w:eastAsia="Calibri" w:hAnsi="Times New Roman"/>
          <w:spacing w:val="4"/>
          <w:sz w:val="24"/>
          <w:szCs w:val="24"/>
        </w:rPr>
        <w:t xml:space="preserve"> </w:t>
      </w:r>
      <w:r w:rsidRPr="001C6E39">
        <w:rPr>
          <w:rFonts w:ascii="Times New Roman" w:eastAsia="Calibri" w:hAnsi="Times New Roman"/>
          <w:sz w:val="24"/>
          <w:szCs w:val="24"/>
        </w:rPr>
        <w:t>the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mitigation measures</w:t>
      </w:r>
      <w:r w:rsidRPr="001C6E39">
        <w:rPr>
          <w:rFonts w:ascii="Times New Roman" w:eastAsia="Calibri" w:hAnsi="Times New Roman"/>
          <w:spacing w:val="1"/>
          <w:sz w:val="24"/>
          <w:szCs w:val="24"/>
        </w:rPr>
        <w:t xml:space="preserve"> </w:t>
      </w:r>
      <w:r w:rsidRPr="001C6E39">
        <w:rPr>
          <w:rFonts w:ascii="Times New Roman" w:eastAsia="Calibri" w:hAnsi="Times New Roman"/>
          <w:sz w:val="24"/>
          <w:szCs w:val="24"/>
        </w:rPr>
        <w:t>are</w:t>
      </w:r>
      <w:r w:rsidRPr="001C6E39">
        <w:rPr>
          <w:rFonts w:ascii="Times New Roman" w:eastAsia="Calibri" w:hAnsi="Times New Roman"/>
          <w:spacing w:val="3"/>
          <w:sz w:val="24"/>
          <w:szCs w:val="24"/>
        </w:rPr>
        <w:t xml:space="preserve"> </w:t>
      </w:r>
      <w:r w:rsidRPr="001C6E39">
        <w:rPr>
          <w:rFonts w:ascii="Times New Roman" w:eastAsia="Calibri" w:hAnsi="Times New Roman"/>
          <w:sz w:val="24"/>
          <w:szCs w:val="24"/>
        </w:rPr>
        <w:t>included</w:t>
      </w:r>
      <w:r w:rsidRPr="001C6E39">
        <w:rPr>
          <w:rFonts w:ascii="Times New Roman" w:eastAsia="Calibri" w:hAnsi="Times New Roman"/>
          <w:spacing w:val="4"/>
          <w:sz w:val="24"/>
          <w:szCs w:val="24"/>
        </w:rPr>
        <w:t xml:space="preserve"> </w:t>
      </w:r>
      <w:r w:rsidRPr="001C6E39">
        <w:rPr>
          <w:rFonts w:ascii="Times New Roman" w:eastAsia="Calibri" w:hAnsi="Times New Roman"/>
          <w:sz w:val="24"/>
          <w:szCs w:val="24"/>
        </w:rPr>
        <w:t>in the Restrictive</w:t>
      </w:r>
      <w:r w:rsidRPr="001C6E39">
        <w:rPr>
          <w:rFonts w:ascii="Times New Roman" w:eastAsia="Calibri" w:hAnsi="Times New Roman"/>
          <w:spacing w:val="-2"/>
          <w:sz w:val="24"/>
          <w:szCs w:val="24"/>
        </w:rPr>
        <w:t xml:space="preserve"> </w:t>
      </w:r>
      <w:r w:rsidRPr="001C6E39">
        <w:rPr>
          <w:rFonts w:ascii="Times New Roman" w:eastAsia="Calibri" w:hAnsi="Times New Roman"/>
          <w:sz w:val="24"/>
          <w:szCs w:val="24"/>
        </w:rPr>
        <w:t xml:space="preserve">Declaration. </w:t>
      </w:r>
      <w:r w:rsidR="00187CAE">
        <w:rPr>
          <w:rFonts w:ascii="Times New Roman" w:eastAsia="Calibri" w:hAnsi="Times New Roman"/>
          <w:sz w:val="24"/>
          <w:szCs w:val="24"/>
        </w:rPr>
        <w:t xml:space="preserve">The Council has also considered the Technical Memorandum dated </w:t>
      </w:r>
      <w:r w:rsidR="006B2A3A" w:rsidRPr="006B2A3A">
        <w:rPr>
          <w:rFonts w:ascii="Times New Roman" w:eastAsia="Calibri" w:hAnsi="Times New Roman"/>
          <w:sz w:val="24"/>
          <w:szCs w:val="24"/>
        </w:rPr>
        <w:t>December 14, 2021</w:t>
      </w:r>
      <w:r w:rsidR="00187CAE">
        <w:rPr>
          <w:rFonts w:ascii="Times New Roman" w:eastAsia="Calibri" w:hAnsi="Times New Roman"/>
          <w:sz w:val="24"/>
          <w:szCs w:val="24"/>
        </w:rPr>
        <w:t>.</w:t>
      </w:r>
    </w:p>
    <w:p w14:paraId="750B6009" w14:textId="77777777" w:rsidR="001C6E39" w:rsidRPr="001C6E39" w:rsidRDefault="001C6E39" w:rsidP="001C6E39">
      <w:pPr>
        <w:widowControl w:val="0"/>
        <w:autoSpaceDE/>
        <w:autoSpaceDN/>
        <w:adjustRightInd/>
        <w:jc w:val="both"/>
        <w:rPr>
          <w:rFonts w:ascii="Times New Roman" w:eastAsia="MS Mincho" w:hAnsi="Times New Roman"/>
          <w:sz w:val="24"/>
          <w:szCs w:val="24"/>
        </w:rPr>
      </w:pPr>
    </w:p>
    <w:p w14:paraId="5070422A" w14:textId="77777777" w:rsidR="001C6E39" w:rsidRPr="001C6E39" w:rsidRDefault="001C6E39" w:rsidP="001C6E39">
      <w:pPr>
        <w:widowControl w:val="0"/>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szCs w:val="24"/>
        </w:rPr>
      </w:pPr>
      <w:r w:rsidRPr="001C6E39">
        <w:rPr>
          <w:rFonts w:ascii="Times New Roman" w:hAnsi="Times New Roman"/>
          <w:snapToGrid w:val="0"/>
          <w:sz w:val="24"/>
          <w:szCs w:val="24"/>
        </w:rPr>
        <w:t xml:space="preserve">RESOLVED: </w:t>
      </w:r>
    </w:p>
    <w:p w14:paraId="7DA719B3" w14:textId="77777777" w:rsidR="001C6E39" w:rsidRPr="001C6E39" w:rsidRDefault="001C6E39" w:rsidP="001C6E39">
      <w:pPr>
        <w:widowControl w:val="0"/>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szCs w:val="24"/>
        </w:rPr>
      </w:pPr>
    </w:p>
    <w:p w14:paraId="0E91DD12" w14:textId="6FA7D6AF" w:rsidR="001C6E39" w:rsidRPr="001C6E39" w:rsidRDefault="001C6E39" w:rsidP="001C6E39">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szCs w:val="24"/>
        </w:rPr>
      </w:pPr>
      <w:r w:rsidRPr="001C6E39">
        <w:rPr>
          <w:rFonts w:ascii="Times New Roman" w:eastAsia="Calibri" w:hAnsi="Times New Roman"/>
          <w:sz w:val="24"/>
          <w:szCs w:val="24"/>
        </w:rPr>
        <w:tab/>
        <w:t xml:space="preserve">Having considered the FEIS </w:t>
      </w:r>
      <w:r w:rsidR="00DB11DF">
        <w:rPr>
          <w:rFonts w:ascii="Times New Roman" w:eastAsia="Calibri" w:hAnsi="Times New Roman"/>
          <w:sz w:val="24"/>
          <w:szCs w:val="24"/>
        </w:rPr>
        <w:t xml:space="preserve">and Technical Memorandum </w:t>
      </w:r>
      <w:r w:rsidRPr="001C6E39">
        <w:rPr>
          <w:rFonts w:ascii="Times New Roman" w:eastAsia="Calibri" w:hAnsi="Times New Roman"/>
          <w:sz w:val="24"/>
          <w:szCs w:val="24"/>
        </w:rPr>
        <w:t>with respect to the Decision and Application, the Council finds that:</w:t>
      </w:r>
    </w:p>
    <w:p w14:paraId="0CDAA487" w14:textId="77777777" w:rsidR="001C6E39" w:rsidRPr="001C6E39" w:rsidRDefault="001C6E39" w:rsidP="001C6E39">
      <w:pPr>
        <w:autoSpaceDE/>
        <w:autoSpaceDN/>
        <w:adjustRightInd/>
        <w:jc w:val="both"/>
        <w:rPr>
          <w:rFonts w:ascii="Times New Roman" w:eastAsia="Calibri" w:hAnsi="Times New Roman"/>
          <w:sz w:val="24"/>
          <w:szCs w:val="24"/>
        </w:rPr>
      </w:pPr>
      <w:r w:rsidRPr="001C6E39">
        <w:rPr>
          <w:rFonts w:ascii="Times New Roman" w:eastAsia="Calibri" w:hAnsi="Times New Roman"/>
          <w:sz w:val="24"/>
          <w:szCs w:val="24"/>
        </w:rPr>
        <w:t xml:space="preserve"> </w:t>
      </w:r>
      <w:r w:rsidRPr="001C6E39">
        <w:rPr>
          <w:rFonts w:ascii="Times New Roman" w:eastAsia="Calibri" w:hAnsi="Times New Roman"/>
          <w:sz w:val="24"/>
          <w:szCs w:val="24"/>
        </w:rPr>
        <w:tab/>
      </w:r>
    </w:p>
    <w:p w14:paraId="3AE6903B" w14:textId="77777777" w:rsidR="001C6E39" w:rsidRPr="001C6E39" w:rsidRDefault="001C6E39" w:rsidP="00923350">
      <w:pPr>
        <w:widowControl w:val="0"/>
        <w:numPr>
          <w:ilvl w:val="0"/>
          <w:numId w:val="19"/>
        </w:numPr>
        <w:tabs>
          <w:tab w:val="left" w:pos="720"/>
        </w:tabs>
        <w:autoSpaceDE/>
        <w:autoSpaceDN/>
        <w:adjustRightInd/>
        <w:spacing w:after="160" w:line="259" w:lineRule="auto"/>
        <w:ind w:left="720"/>
        <w:jc w:val="both"/>
        <w:rPr>
          <w:rFonts w:ascii="Times New Roman" w:eastAsia="Calibri" w:hAnsi="Times New Roman"/>
          <w:sz w:val="24"/>
          <w:szCs w:val="24"/>
        </w:rPr>
      </w:pPr>
      <w:r w:rsidRPr="001C6E39">
        <w:rPr>
          <w:rFonts w:ascii="Times New Roman" w:eastAsia="Calibri" w:hAnsi="Times New Roman"/>
          <w:sz w:val="24"/>
          <w:szCs w:val="24"/>
        </w:rPr>
        <w:t xml:space="preserve">The FEIS meets the requirements of 6 N.Y.C.R.R. Part 617; </w:t>
      </w:r>
    </w:p>
    <w:p w14:paraId="3A380253" w14:textId="77777777" w:rsidR="001C6E39" w:rsidRPr="001C6E39" w:rsidRDefault="001C6E39" w:rsidP="00923350">
      <w:pPr>
        <w:widowControl w:val="0"/>
        <w:numPr>
          <w:ilvl w:val="0"/>
          <w:numId w:val="19"/>
        </w:numPr>
        <w:tabs>
          <w:tab w:val="left" w:pos="720"/>
        </w:tabs>
        <w:kinsoku w:val="0"/>
        <w:overflowPunct w:val="0"/>
        <w:autoSpaceDE/>
        <w:autoSpaceDN/>
        <w:adjustRightInd/>
        <w:ind w:left="720"/>
        <w:jc w:val="both"/>
        <w:rPr>
          <w:rFonts w:ascii="Times New Roman" w:hAnsi="Times New Roman"/>
          <w:sz w:val="24"/>
          <w:szCs w:val="24"/>
        </w:rPr>
      </w:pPr>
      <w:r w:rsidRPr="001C6E39">
        <w:rPr>
          <w:rFonts w:ascii="Times New Roman" w:hAnsi="Times New Roman"/>
          <w:sz w:val="24"/>
          <w:szCs w:val="24"/>
        </w:rPr>
        <w:t>The</w:t>
      </w:r>
      <w:r w:rsidRPr="001C6E39">
        <w:rPr>
          <w:rFonts w:ascii="Times New Roman" w:hAnsi="Times New Roman"/>
          <w:spacing w:val="-2"/>
          <w:sz w:val="24"/>
          <w:szCs w:val="24"/>
        </w:rPr>
        <w:t xml:space="preserve"> </w:t>
      </w:r>
      <w:r w:rsidRPr="001C6E39">
        <w:rPr>
          <w:rFonts w:ascii="Times New Roman" w:hAnsi="Times New Roman"/>
          <w:sz w:val="24"/>
          <w:szCs w:val="24"/>
        </w:rPr>
        <w:t>environmental</w:t>
      </w:r>
      <w:r w:rsidRPr="001C6E39">
        <w:rPr>
          <w:rFonts w:ascii="Times New Roman" w:hAnsi="Times New Roman"/>
          <w:spacing w:val="-2"/>
          <w:sz w:val="24"/>
          <w:szCs w:val="24"/>
        </w:rPr>
        <w:t xml:space="preserve"> </w:t>
      </w:r>
      <w:r w:rsidRPr="001C6E39">
        <w:rPr>
          <w:rFonts w:ascii="Times New Roman" w:hAnsi="Times New Roman"/>
          <w:sz w:val="24"/>
          <w:szCs w:val="24"/>
        </w:rPr>
        <w:t>impacts</w:t>
      </w:r>
      <w:r w:rsidRPr="001C6E39">
        <w:rPr>
          <w:rFonts w:ascii="Times New Roman" w:hAnsi="Times New Roman"/>
          <w:spacing w:val="1"/>
          <w:sz w:val="24"/>
          <w:szCs w:val="24"/>
        </w:rPr>
        <w:t xml:space="preserve"> </w:t>
      </w:r>
      <w:r w:rsidRPr="001C6E39">
        <w:rPr>
          <w:rFonts w:ascii="Times New Roman" w:hAnsi="Times New Roman"/>
          <w:sz w:val="24"/>
          <w:szCs w:val="24"/>
        </w:rPr>
        <w:t>disclosed in the</w:t>
      </w:r>
      <w:r w:rsidRPr="001C6E39">
        <w:rPr>
          <w:rFonts w:ascii="Times New Roman" w:hAnsi="Times New Roman"/>
          <w:spacing w:val="-3"/>
          <w:sz w:val="24"/>
          <w:szCs w:val="24"/>
        </w:rPr>
        <w:t xml:space="preserve"> </w:t>
      </w:r>
      <w:r w:rsidRPr="001C6E39">
        <w:rPr>
          <w:rFonts w:ascii="Times New Roman" w:hAnsi="Times New Roman"/>
          <w:sz w:val="24"/>
          <w:szCs w:val="24"/>
        </w:rPr>
        <w:t>FEIS</w:t>
      </w:r>
      <w:r w:rsidRPr="001C6E39">
        <w:rPr>
          <w:rFonts w:ascii="Times New Roman" w:hAnsi="Times New Roman"/>
          <w:spacing w:val="1"/>
          <w:sz w:val="24"/>
          <w:szCs w:val="24"/>
        </w:rPr>
        <w:t xml:space="preserve"> </w:t>
      </w:r>
      <w:r w:rsidRPr="001C6E39">
        <w:rPr>
          <w:rFonts w:ascii="Times New Roman" w:hAnsi="Times New Roman"/>
          <w:sz w:val="24"/>
          <w:szCs w:val="24"/>
        </w:rPr>
        <w:t>were</w:t>
      </w:r>
      <w:r w:rsidRPr="001C6E39">
        <w:rPr>
          <w:rFonts w:ascii="Times New Roman" w:hAnsi="Times New Roman"/>
          <w:spacing w:val="-2"/>
          <w:sz w:val="24"/>
          <w:szCs w:val="24"/>
        </w:rPr>
        <w:t xml:space="preserve"> </w:t>
      </w:r>
      <w:r w:rsidRPr="001C6E39">
        <w:rPr>
          <w:rFonts w:ascii="Times New Roman" w:hAnsi="Times New Roman"/>
          <w:sz w:val="24"/>
          <w:szCs w:val="24"/>
        </w:rPr>
        <w:t>evaluated</w:t>
      </w:r>
      <w:r w:rsidRPr="001C6E39">
        <w:rPr>
          <w:rFonts w:ascii="Times New Roman" w:hAnsi="Times New Roman"/>
          <w:spacing w:val="4"/>
          <w:sz w:val="24"/>
          <w:szCs w:val="24"/>
        </w:rPr>
        <w:t xml:space="preserve"> </w:t>
      </w:r>
      <w:r w:rsidRPr="001C6E39">
        <w:rPr>
          <w:rFonts w:ascii="Times New Roman" w:hAnsi="Times New Roman"/>
          <w:sz w:val="24"/>
          <w:szCs w:val="24"/>
        </w:rPr>
        <w:t>in relation to</w:t>
      </w:r>
      <w:r w:rsidRPr="001C6E39">
        <w:rPr>
          <w:rFonts w:ascii="Times New Roman" w:hAnsi="Times New Roman"/>
          <w:spacing w:val="4"/>
          <w:sz w:val="24"/>
          <w:szCs w:val="24"/>
        </w:rPr>
        <w:t xml:space="preserve"> </w:t>
      </w:r>
      <w:r w:rsidRPr="001C6E39">
        <w:rPr>
          <w:rFonts w:ascii="Times New Roman" w:hAnsi="Times New Roman"/>
          <w:sz w:val="24"/>
          <w:szCs w:val="24"/>
        </w:rPr>
        <w:t>the</w:t>
      </w:r>
      <w:r w:rsidRPr="001C6E39">
        <w:rPr>
          <w:rFonts w:ascii="Times New Roman" w:hAnsi="Times New Roman"/>
          <w:spacing w:val="-2"/>
          <w:sz w:val="24"/>
          <w:szCs w:val="24"/>
        </w:rPr>
        <w:t xml:space="preserve"> </w:t>
      </w:r>
      <w:r w:rsidRPr="001C6E39">
        <w:rPr>
          <w:rFonts w:ascii="Times New Roman" w:hAnsi="Times New Roman"/>
          <w:sz w:val="24"/>
          <w:szCs w:val="24"/>
        </w:rPr>
        <w:t>social, economic, and other considerations</w:t>
      </w:r>
      <w:r w:rsidRPr="001C6E39">
        <w:rPr>
          <w:rFonts w:ascii="Times New Roman" w:hAnsi="Times New Roman"/>
          <w:spacing w:val="1"/>
          <w:sz w:val="24"/>
          <w:szCs w:val="24"/>
        </w:rPr>
        <w:t xml:space="preserve"> </w:t>
      </w:r>
      <w:r w:rsidRPr="001C6E39">
        <w:rPr>
          <w:rFonts w:ascii="Times New Roman" w:hAnsi="Times New Roman"/>
          <w:sz w:val="24"/>
          <w:szCs w:val="24"/>
        </w:rPr>
        <w:t>associated with</w:t>
      </w:r>
      <w:r w:rsidRPr="001C6E39">
        <w:rPr>
          <w:rFonts w:ascii="Times New Roman" w:hAnsi="Times New Roman"/>
          <w:spacing w:val="4"/>
          <w:sz w:val="24"/>
          <w:szCs w:val="24"/>
        </w:rPr>
        <w:t xml:space="preserve"> </w:t>
      </w:r>
      <w:r w:rsidRPr="001C6E39">
        <w:rPr>
          <w:rFonts w:ascii="Times New Roman" w:hAnsi="Times New Roman"/>
          <w:sz w:val="24"/>
          <w:szCs w:val="24"/>
        </w:rPr>
        <w:t>the</w:t>
      </w:r>
      <w:r w:rsidRPr="001C6E39">
        <w:rPr>
          <w:rFonts w:ascii="Times New Roman" w:hAnsi="Times New Roman"/>
          <w:spacing w:val="-3"/>
          <w:sz w:val="24"/>
          <w:szCs w:val="24"/>
        </w:rPr>
        <w:t xml:space="preserve"> </w:t>
      </w:r>
      <w:r w:rsidRPr="001C6E39">
        <w:rPr>
          <w:rFonts w:ascii="Times New Roman" w:hAnsi="Times New Roman"/>
          <w:sz w:val="24"/>
          <w:szCs w:val="24"/>
        </w:rPr>
        <w:t>action[s] that</w:t>
      </w:r>
      <w:r w:rsidRPr="001C6E39">
        <w:rPr>
          <w:rFonts w:ascii="Times New Roman" w:hAnsi="Times New Roman"/>
          <w:spacing w:val="3"/>
          <w:sz w:val="24"/>
          <w:szCs w:val="24"/>
        </w:rPr>
        <w:t xml:space="preserve"> </w:t>
      </w:r>
      <w:r w:rsidRPr="001C6E39">
        <w:rPr>
          <w:rFonts w:ascii="Times New Roman" w:hAnsi="Times New Roman"/>
          <w:sz w:val="24"/>
          <w:szCs w:val="24"/>
        </w:rPr>
        <w:t>are</w:t>
      </w:r>
      <w:r w:rsidRPr="001C6E39">
        <w:rPr>
          <w:rFonts w:ascii="Times New Roman" w:hAnsi="Times New Roman"/>
          <w:spacing w:val="-2"/>
          <w:sz w:val="24"/>
          <w:szCs w:val="24"/>
        </w:rPr>
        <w:t xml:space="preserve"> </w:t>
      </w:r>
      <w:r w:rsidRPr="001C6E39">
        <w:rPr>
          <w:rFonts w:ascii="Times New Roman" w:hAnsi="Times New Roman"/>
          <w:sz w:val="24"/>
          <w:szCs w:val="24"/>
        </w:rPr>
        <w:t>set</w:t>
      </w:r>
      <w:r w:rsidRPr="001C6E39">
        <w:rPr>
          <w:rFonts w:ascii="Times New Roman" w:hAnsi="Times New Roman"/>
          <w:spacing w:val="-2"/>
          <w:sz w:val="24"/>
          <w:szCs w:val="24"/>
        </w:rPr>
        <w:t xml:space="preserve"> </w:t>
      </w:r>
      <w:r w:rsidRPr="001C6E39">
        <w:rPr>
          <w:rFonts w:ascii="Times New Roman" w:hAnsi="Times New Roman"/>
          <w:sz w:val="24"/>
          <w:szCs w:val="24"/>
        </w:rPr>
        <w:t>forth</w:t>
      </w:r>
      <w:r w:rsidRPr="001C6E39">
        <w:rPr>
          <w:rFonts w:ascii="Times New Roman" w:hAnsi="Times New Roman"/>
          <w:spacing w:val="4"/>
          <w:sz w:val="24"/>
          <w:szCs w:val="24"/>
        </w:rPr>
        <w:t xml:space="preserve"> </w:t>
      </w:r>
      <w:r w:rsidRPr="001C6E39">
        <w:rPr>
          <w:rFonts w:ascii="Times New Roman" w:hAnsi="Times New Roman"/>
          <w:sz w:val="24"/>
          <w:szCs w:val="24"/>
        </w:rPr>
        <w:t>in this report;</w:t>
      </w:r>
      <w:r w:rsidRPr="001C6E39">
        <w:rPr>
          <w:rFonts w:ascii="Times New Roman" w:hAnsi="Times New Roman"/>
          <w:spacing w:val="-2"/>
          <w:sz w:val="24"/>
          <w:szCs w:val="24"/>
        </w:rPr>
        <w:t xml:space="preserve"> </w:t>
      </w:r>
      <w:r w:rsidRPr="001C6E39">
        <w:rPr>
          <w:rFonts w:ascii="Times New Roman" w:hAnsi="Times New Roman"/>
          <w:sz w:val="24"/>
          <w:szCs w:val="24"/>
        </w:rPr>
        <w:t>and</w:t>
      </w:r>
    </w:p>
    <w:p w14:paraId="11BDEA4B" w14:textId="77777777" w:rsidR="001C6E39" w:rsidRPr="001C6E39" w:rsidRDefault="001C6E39" w:rsidP="00923350">
      <w:pPr>
        <w:tabs>
          <w:tab w:val="left" w:pos="720"/>
        </w:tabs>
        <w:kinsoku w:val="0"/>
        <w:overflowPunct w:val="0"/>
        <w:ind w:left="720" w:hanging="720"/>
        <w:jc w:val="both"/>
        <w:rPr>
          <w:rFonts w:ascii="Times New Roman" w:hAnsi="Times New Roman"/>
          <w:sz w:val="24"/>
          <w:szCs w:val="24"/>
        </w:rPr>
      </w:pPr>
    </w:p>
    <w:p w14:paraId="3DD2054E" w14:textId="77777777" w:rsidR="001C6E39" w:rsidRPr="001C6E39" w:rsidRDefault="001C6E39" w:rsidP="00923350">
      <w:pPr>
        <w:widowControl w:val="0"/>
        <w:numPr>
          <w:ilvl w:val="0"/>
          <w:numId w:val="19"/>
        </w:numPr>
        <w:tabs>
          <w:tab w:val="left" w:pos="720"/>
        </w:tabs>
        <w:kinsoku w:val="0"/>
        <w:overflowPunct w:val="0"/>
        <w:autoSpaceDE/>
        <w:autoSpaceDN/>
        <w:adjustRightInd/>
        <w:ind w:left="720"/>
        <w:jc w:val="both"/>
        <w:rPr>
          <w:rFonts w:ascii="Times New Roman" w:hAnsi="Times New Roman"/>
          <w:snapToGrid w:val="0"/>
          <w:sz w:val="24"/>
          <w:szCs w:val="24"/>
        </w:rPr>
      </w:pPr>
      <w:r w:rsidRPr="001C6E39">
        <w:rPr>
          <w:rFonts w:ascii="Times New Roman" w:hAnsi="Times New Roman"/>
          <w:snapToGrid w:val="0"/>
          <w:sz w:val="24"/>
          <w:szCs w:val="24"/>
        </w:rPr>
        <w:t>Consistent</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with social, economic</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and other essential</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considerations, from</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among</w:t>
      </w:r>
      <w:r w:rsidRPr="001C6E39">
        <w:rPr>
          <w:rFonts w:ascii="Times New Roman" w:hAnsi="Times New Roman"/>
          <w:snapToGrid w:val="0"/>
          <w:spacing w:val="4"/>
          <w:sz w:val="24"/>
          <w:szCs w:val="24"/>
        </w:rPr>
        <w:t xml:space="preserve"> </w:t>
      </w:r>
      <w:r w:rsidRPr="001C6E39">
        <w:rPr>
          <w:rFonts w:ascii="Times New Roman" w:hAnsi="Times New Roman"/>
          <w:snapToGrid w:val="0"/>
          <w:sz w:val="24"/>
          <w:szCs w:val="24"/>
        </w:rPr>
        <w:t>the reasonable</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alternatives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provided in</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the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application,</w:t>
      </w:r>
      <w:r w:rsidRPr="001C6E39">
        <w:rPr>
          <w:rFonts w:ascii="Times New Roman" w:hAnsi="Times New Roman"/>
          <w:snapToGrid w:val="0"/>
          <w:spacing w:val="4"/>
          <w:sz w:val="24"/>
          <w:szCs w:val="24"/>
        </w:rPr>
        <w:t xml:space="preserve"> </w:t>
      </w:r>
      <w:r w:rsidRPr="001C6E39">
        <w:rPr>
          <w:rFonts w:ascii="Times New Roman" w:hAnsi="Times New Roman"/>
          <w:snapToGrid w:val="0"/>
          <w:sz w:val="24"/>
          <w:szCs w:val="24"/>
        </w:rPr>
        <w:t>the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action[s] is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[are] one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which minimizes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or avoids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adverse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environmental</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impacts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to the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maximum</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extent</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practicable; and</w:t>
      </w:r>
    </w:p>
    <w:p w14:paraId="3D2254CE" w14:textId="77777777" w:rsidR="001C6E39" w:rsidRPr="001C6E39" w:rsidRDefault="001C6E39" w:rsidP="00923350">
      <w:pPr>
        <w:widowControl w:val="0"/>
        <w:ind w:left="720" w:hanging="720"/>
        <w:rPr>
          <w:rFonts w:ascii="Courier New TUR" w:hAnsi="Courier New TUR"/>
          <w:szCs w:val="24"/>
        </w:rPr>
      </w:pPr>
    </w:p>
    <w:p w14:paraId="691C4A03" w14:textId="77777777" w:rsidR="001C6E39" w:rsidRPr="001C6E39" w:rsidRDefault="001C6E39" w:rsidP="00923350">
      <w:pPr>
        <w:widowControl w:val="0"/>
        <w:numPr>
          <w:ilvl w:val="0"/>
          <w:numId w:val="19"/>
        </w:numPr>
        <w:tabs>
          <w:tab w:val="left" w:pos="720"/>
        </w:tabs>
        <w:kinsoku w:val="0"/>
        <w:overflowPunct w:val="0"/>
        <w:autoSpaceDE/>
        <w:autoSpaceDN/>
        <w:adjustRightInd/>
        <w:ind w:left="720"/>
        <w:jc w:val="both"/>
        <w:rPr>
          <w:rFonts w:ascii="Times New Roman" w:hAnsi="Times New Roman"/>
          <w:snapToGrid w:val="0"/>
          <w:sz w:val="24"/>
          <w:szCs w:val="24"/>
        </w:rPr>
      </w:pPr>
      <w:r w:rsidRPr="001C6E39">
        <w:rPr>
          <w:rFonts w:ascii="Times New Roman" w:hAnsi="Times New Roman"/>
          <w:snapToGrid w:val="0"/>
          <w:sz w:val="24"/>
          <w:szCs w:val="24"/>
        </w:rPr>
        <w:t>The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adverse</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environmental</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impacts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disclosed</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in the</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FEIS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will</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be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minimized or avoided to the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maximum</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extent</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practicable</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by</w:t>
      </w:r>
      <w:r w:rsidRPr="001C6E39">
        <w:rPr>
          <w:rFonts w:ascii="Times New Roman" w:hAnsi="Times New Roman"/>
          <w:snapToGrid w:val="0"/>
          <w:spacing w:val="4"/>
          <w:sz w:val="24"/>
          <w:szCs w:val="24"/>
        </w:rPr>
        <w:t xml:space="preserve"> </w:t>
      </w:r>
      <w:r w:rsidRPr="001C6E39">
        <w:rPr>
          <w:rFonts w:ascii="Times New Roman" w:hAnsi="Times New Roman"/>
          <w:snapToGrid w:val="0"/>
          <w:sz w:val="24"/>
          <w:szCs w:val="24"/>
        </w:rPr>
        <w:t>incorporating</w:t>
      </w:r>
      <w:r w:rsidRPr="001C6E39">
        <w:rPr>
          <w:rFonts w:ascii="Times New Roman" w:hAnsi="Times New Roman"/>
          <w:snapToGrid w:val="0"/>
          <w:spacing w:val="4"/>
          <w:sz w:val="24"/>
          <w:szCs w:val="24"/>
        </w:rPr>
        <w:t xml:space="preserve"> </w:t>
      </w:r>
      <w:r w:rsidRPr="001C6E39">
        <w:rPr>
          <w:rFonts w:ascii="Times New Roman" w:hAnsi="Times New Roman"/>
          <w:snapToGrid w:val="0"/>
          <w:sz w:val="24"/>
          <w:szCs w:val="24"/>
        </w:rPr>
        <w:t>as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conditions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to</w:t>
      </w:r>
      <w:r w:rsidRPr="001C6E39">
        <w:rPr>
          <w:rFonts w:ascii="Times New Roman" w:hAnsi="Times New Roman"/>
          <w:snapToGrid w:val="0"/>
          <w:spacing w:val="4"/>
          <w:sz w:val="24"/>
          <w:szCs w:val="24"/>
        </w:rPr>
        <w:t xml:space="preserve"> </w:t>
      </w:r>
      <w:r w:rsidRPr="001C6E39">
        <w:rPr>
          <w:rFonts w:ascii="Times New Roman" w:hAnsi="Times New Roman"/>
          <w:snapToGrid w:val="0"/>
          <w:sz w:val="24"/>
          <w:szCs w:val="24"/>
        </w:rPr>
        <w:t>the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approval, pursuant</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to the</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restrictive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declaration dated October</w:t>
      </w:r>
      <w:r w:rsidRPr="001C6E39">
        <w:rPr>
          <w:rFonts w:ascii="Times New Roman" w:hAnsi="Times New Roman"/>
          <w:snapToGrid w:val="0"/>
          <w:spacing w:val="4"/>
          <w:sz w:val="24"/>
          <w:szCs w:val="24"/>
        </w:rPr>
        <w:t xml:space="preserve"> </w:t>
      </w:r>
      <w:r w:rsidRPr="001C6E39">
        <w:rPr>
          <w:rFonts w:ascii="Times New Roman" w:hAnsi="Times New Roman"/>
          <w:snapToGrid w:val="0"/>
          <w:sz w:val="24"/>
          <w:szCs w:val="24"/>
        </w:rPr>
        <w:t>7, 2021, those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project</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components related to the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environment</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and</w:t>
      </w:r>
      <w:r w:rsidRPr="001C6E39">
        <w:rPr>
          <w:rFonts w:ascii="Times New Roman" w:hAnsi="Times New Roman"/>
          <w:snapToGrid w:val="0"/>
          <w:spacing w:val="3"/>
          <w:sz w:val="24"/>
          <w:szCs w:val="24"/>
        </w:rPr>
        <w:t xml:space="preserve"> </w:t>
      </w:r>
      <w:r w:rsidRPr="001C6E39">
        <w:rPr>
          <w:rFonts w:ascii="Times New Roman" w:hAnsi="Times New Roman"/>
          <w:snapToGrid w:val="0"/>
          <w:sz w:val="24"/>
          <w:szCs w:val="24"/>
        </w:rPr>
        <w:t>mitigation measures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that</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were</w:t>
      </w:r>
      <w:r w:rsidRPr="001C6E39">
        <w:rPr>
          <w:rFonts w:ascii="Times New Roman" w:hAnsi="Times New Roman"/>
          <w:snapToGrid w:val="0"/>
          <w:spacing w:val="-2"/>
          <w:sz w:val="24"/>
          <w:szCs w:val="24"/>
        </w:rPr>
        <w:t xml:space="preserve"> </w:t>
      </w:r>
      <w:r w:rsidRPr="001C6E39">
        <w:rPr>
          <w:rFonts w:ascii="Times New Roman" w:hAnsi="Times New Roman"/>
          <w:snapToGrid w:val="0"/>
          <w:sz w:val="24"/>
          <w:szCs w:val="24"/>
        </w:rPr>
        <w:t>identified as</w:t>
      </w:r>
      <w:r w:rsidRPr="001C6E39">
        <w:rPr>
          <w:rFonts w:ascii="Times New Roman" w:hAnsi="Times New Roman"/>
          <w:snapToGrid w:val="0"/>
          <w:spacing w:val="1"/>
          <w:sz w:val="24"/>
          <w:szCs w:val="24"/>
        </w:rPr>
        <w:t xml:space="preserve"> </w:t>
      </w:r>
      <w:r w:rsidRPr="001C6E39">
        <w:rPr>
          <w:rFonts w:ascii="Times New Roman" w:hAnsi="Times New Roman"/>
          <w:snapToGrid w:val="0"/>
          <w:sz w:val="24"/>
          <w:szCs w:val="24"/>
        </w:rPr>
        <w:t>practicable.</w:t>
      </w:r>
    </w:p>
    <w:p w14:paraId="7D50337F" w14:textId="77777777" w:rsidR="001C6E39" w:rsidRPr="001C6E39" w:rsidRDefault="001C6E39" w:rsidP="00923350">
      <w:pPr>
        <w:tabs>
          <w:tab w:val="left" w:pos="720"/>
        </w:tabs>
        <w:autoSpaceDE/>
        <w:autoSpaceDN/>
        <w:adjustRightInd/>
        <w:ind w:left="720" w:hanging="720"/>
        <w:jc w:val="both"/>
        <w:rPr>
          <w:rFonts w:ascii="Times New Roman" w:eastAsia="Calibri" w:hAnsi="Times New Roman"/>
          <w:sz w:val="24"/>
          <w:szCs w:val="24"/>
        </w:rPr>
      </w:pPr>
    </w:p>
    <w:p w14:paraId="08D48A3F" w14:textId="5A6994C8" w:rsidR="001C6E39" w:rsidRPr="001C6E39" w:rsidRDefault="001C6E39" w:rsidP="001C6E39">
      <w:pPr>
        <w:tabs>
          <w:tab w:val="left" w:pos="-1080"/>
          <w:tab w:val="left" w:pos="-720"/>
          <w:tab w:val="left" w:pos="0"/>
          <w:tab w:val="left" w:pos="720"/>
          <w:tab w:val="left" w:pos="1080"/>
        </w:tabs>
        <w:autoSpaceDE/>
        <w:autoSpaceDN/>
        <w:adjustRightInd/>
        <w:ind w:firstLine="720"/>
        <w:jc w:val="both"/>
        <w:rPr>
          <w:rFonts w:ascii="Times New Roman" w:eastAsia="Calibri" w:hAnsi="Times New Roman"/>
          <w:sz w:val="24"/>
          <w:szCs w:val="24"/>
        </w:rPr>
      </w:pPr>
      <w:r w:rsidRPr="001C6E39">
        <w:rPr>
          <w:rFonts w:ascii="Times New Roman" w:eastAsia="Calibri" w:hAnsi="Times New Roman"/>
          <w:sz w:val="24"/>
          <w:szCs w:val="24"/>
        </w:rPr>
        <w:t xml:space="preserve">The Decision, together with the FEIS </w:t>
      </w:r>
      <w:r w:rsidR="00DB11DF">
        <w:rPr>
          <w:rFonts w:ascii="Times New Roman" w:eastAsia="Calibri" w:hAnsi="Times New Roman"/>
          <w:sz w:val="24"/>
          <w:szCs w:val="24"/>
        </w:rPr>
        <w:t xml:space="preserve">and Technical Memorandum </w:t>
      </w:r>
      <w:r w:rsidRPr="001C6E39">
        <w:rPr>
          <w:rFonts w:ascii="Times New Roman" w:eastAsia="Calibri" w:hAnsi="Times New Roman"/>
          <w:sz w:val="24"/>
          <w:szCs w:val="24"/>
        </w:rPr>
        <w:t>constitute the written statement of facts, and of social, economic and other factors and standards that form the basis of this determination, pursuant to 6 N.Y.C.R.R. §617.11(d).</w:t>
      </w:r>
    </w:p>
    <w:p w14:paraId="5CC85725" w14:textId="77777777" w:rsidR="001C6E39" w:rsidRPr="001C6E39" w:rsidRDefault="001C6E39" w:rsidP="001C6E39">
      <w:pPr>
        <w:widowControl w:val="0"/>
        <w:autoSpaceDE/>
        <w:autoSpaceDN/>
        <w:adjustRightInd/>
        <w:jc w:val="both"/>
        <w:rPr>
          <w:rFonts w:ascii="Times New Roman" w:hAnsi="Times New Roman"/>
          <w:snapToGrid w:val="0"/>
          <w:sz w:val="24"/>
          <w:szCs w:val="24"/>
        </w:rPr>
      </w:pPr>
    </w:p>
    <w:p w14:paraId="0CC4127E" w14:textId="77777777" w:rsidR="001C6E39" w:rsidRPr="001C6E39" w:rsidRDefault="001C6E39" w:rsidP="001C6E39">
      <w:pPr>
        <w:tabs>
          <w:tab w:val="left" w:pos="720"/>
        </w:tabs>
        <w:autoSpaceDE/>
        <w:autoSpaceDN/>
        <w:adjustRightInd/>
        <w:ind w:firstLine="720"/>
        <w:jc w:val="both"/>
        <w:rPr>
          <w:rFonts w:ascii="Times New Roman" w:eastAsia="Calibri" w:hAnsi="Times New Roman"/>
          <w:sz w:val="24"/>
          <w:szCs w:val="24"/>
        </w:rPr>
      </w:pPr>
      <w:r w:rsidRPr="001C6E39">
        <w:rPr>
          <w:rFonts w:ascii="Times New Roman" w:eastAsia="Calibri" w:hAnsi="Times New Roman"/>
          <w:sz w:val="24"/>
          <w:szCs w:val="24"/>
        </w:rPr>
        <w:t>Pursuant to Sections 197-d and 200 of the City Charter and on the basis of the Decision and Application, and based on the environmental determination and consideration described in the report, N 210416 ZRM, incorporated by reference herein, and the record before the Council, the Council approves the Decision of the City Planning Commission.</w:t>
      </w:r>
    </w:p>
    <w:p w14:paraId="59061C67" w14:textId="77777777" w:rsidR="001C6E39" w:rsidRPr="001C6E39" w:rsidRDefault="001C6E39" w:rsidP="001C6E39">
      <w:pPr>
        <w:rPr>
          <w:rFonts w:ascii="Times New Roman" w:eastAsia="Calibri" w:hAnsi="Times New Roman"/>
          <w:sz w:val="23"/>
          <w:szCs w:val="23"/>
        </w:rPr>
      </w:pPr>
    </w:p>
    <w:p w14:paraId="46EFD4E2" w14:textId="77777777" w:rsidR="00246584" w:rsidRPr="00246584" w:rsidRDefault="00246584" w:rsidP="00246584">
      <w:pPr>
        <w:widowControl w:val="0"/>
        <w:rPr>
          <w:rFonts w:ascii="Times New Roman" w:hAnsi="Times New Roman"/>
          <w:sz w:val="24"/>
          <w:szCs w:val="24"/>
        </w:rPr>
      </w:pPr>
      <w:bookmarkStart w:id="1" w:name="_DV_M56"/>
      <w:bookmarkStart w:id="2" w:name="_DV_M57"/>
      <w:bookmarkStart w:id="3" w:name="_DV_M5"/>
      <w:bookmarkStart w:id="4" w:name="_DV_M17"/>
      <w:bookmarkEnd w:id="1"/>
      <w:bookmarkEnd w:id="2"/>
      <w:bookmarkEnd w:id="3"/>
      <w:bookmarkEnd w:id="4"/>
      <w:r w:rsidRPr="00246584">
        <w:rPr>
          <w:rFonts w:ascii="Times New Roman" w:hAnsi="Times New Roman"/>
          <w:sz w:val="24"/>
          <w:szCs w:val="24"/>
        </w:rPr>
        <w:t xml:space="preserve">Matter </w:t>
      </w:r>
      <w:r w:rsidRPr="00246584">
        <w:rPr>
          <w:rFonts w:ascii="Times New Roman" w:hAnsi="Times New Roman"/>
          <w:sz w:val="24"/>
          <w:szCs w:val="24"/>
          <w:u w:val="single"/>
        </w:rPr>
        <w:t>underlined</w:t>
      </w:r>
      <w:r w:rsidRPr="00246584">
        <w:rPr>
          <w:rFonts w:ascii="Times New Roman" w:hAnsi="Times New Roman"/>
          <w:sz w:val="24"/>
          <w:szCs w:val="24"/>
        </w:rPr>
        <w:t xml:space="preserve"> is new, to be added;</w:t>
      </w:r>
    </w:p>
    <w:p w14:paraId="79C6CE12" w14:textId="77777777" w:rsidR="00246584" w:rsidRPr="00246584" w:rsidRDefault="00246584" w:rsidP="00246584">
      <w:pPr>
        <w:widowControl w:val="0"/>
        <w:rPr>
          <w:rFonts w:ascii="Times New Roman" w:hAnsi="Times New Roman"/>
          <w:sz w:val="24"/>
          <w:szCs w:val="24"/>
        </w:rPr>
      </w:pPr>
      <w:r w:rsidRPr="00246584">
        <w:rPr>
          <w:rFonts w:ascii="Times New Roman" w:hAnsi="Times New Roman"/>
          <w:sz w:val="24"/>
          <w:szCs w:val="24"/>
        </w:rPr>
        <w:t xml:space="preserve">Matter </w:t>
      </w:r>
      <w:r w:rsidRPr="00246584">
        <w:rPr>
          <w:rFonts w:ascii="Times New Roman" w:hAnsi="Times New Roman"/>
          <w:strike/>
          <w:sz w:val="24"/>
          <w:szCs w:val="24"/>
        </w:rPr>
        <w:t>struck out</w:t>
      </w:r>
      <w:r w:rsidRPr="00246584">
        <w:rPr>
          <w:rFonts w:ascii="Times New Roman" w:hAnsi="Times New Roman"/>
          <w:sz w:val="24"/>
          <w:szCs w:val="24"/>
        </w:rPr>
        <w:t xml:space="preserve"> is to be deleted;</w:t>
      </w:r>
    </w:p>
    <w:p w14:paraId="5ADC7EED" w14:textId="77777777" w:rsidR="00246584" w:rsidRPr="00246584" w:rsidRDefault="00246584" w:rsidP="00246584">
      <w:pPr>
        <w:widowControl w:val="0"/>
        <w:rPr>
          <w:rFonts w:ascii="Times New Roman" w:hAnsi="Times New Roman"/>
          <w:sz w:val="24"/>
          <w:szCs w:val="24"/>
        </w:rPr>
      </w:pPr>
      <w:r w:rsidRPr="00246584">
        <w:rPr>
          <w:rFonts w:ascii="Times New Roman" w:hAnsi="Times New Roman"/>
          <w:sz w:val="24"/>
          <w:szCs w:val="24"/>
        </w:rPr>
        <w:t>Matter within # # is defined in Section 12-10;</w:t>
      </w:r>
    </w:p>
    <w:p w14:paraId="57FE23A3" w14:textId="77777777" w:rsidR="00246584" w:rsidRPr="00246584" w:rsidRDefault="00246584" w:rsidP="00246584">
      <w:pPr>
        <w:widowControl w:val="0"/>
        <w:rPr>
          <w:rFonts w:ascii="Times New Roman" w:hAnsi="Times New Roman"/>
          <w:sz w:val="24"/>
          <w:szCs w:val="24"/>
        </w:rPr>
      </w:pPr>
      <w:r w:rsidRPr="00246584">
        <w:rPr>
          <w:rFonts w:ascii="Times New Roman" w:hAnsi="Times New Roman"/>
          <w:sz w:val="24"/>
          <w:szCs w:val="24"/>
        </w:rPr>
        <w:t>*     *     * indicates where unchanged text appears in the Zoning Resolution</w:t>
      </w:r>
    </w:p>
    <w:p w14:paraId="4BAA0060" w14:textId="77777777" w:rsidR="00246584" w:rsidRDefault="00246584" w:rsidP="00246584">
      <w:pPr>
        <w:widowControl w:val="0"/>
        <w:rPr>
          <w:rFonts w:ascii="Times New Roman" w:hAnsi="Times New Roman"/>
          <w:sz w:val="24"/>
          <w:szCs w:val="24"/>
        </w:rPr>
      </w:pPr>
    </w:p>
    <w:p w14:paraId="2C4BFB41" w14:textId="77777777" w:rsidR="004757BE" w:rsidRDefault="004757BE" w:rsidP="00246584">
      <w:pPr>
        <w:widowControl w:val="0"/>
        <w:rPr>
          <w:rFonts w:ascii="Times New Roman" w:hAnsi="Times New Roman"/>
          <w:sz w:val="24"/>
          <w:szCs w:val="24"/>
        </w:rPr>
      </w:pPr>
    </w:p>
    <w:p w14:paraId="6BD62E79" w14:textId="77777777" w:rsidR="00246584" w:rsidRPr="00246584" w:rsidRDefault="00246584" w:rsidP="00246584">
      <w:pPr>
        <w:jc w:val="center"/>
        <w:rPr>
          <w:rFonts w:ascii="Times New Roman" w:eastAsia="Batang" w:hAnsi="Times New Roman"/>
          <w:color w:val="000000" w:themeColor="text1"/>
          <w:sz w:val="24"/>
          <w:szCs w:val="24"/>
          <w:lang w:eastAsia="ko-KR"/>
        </w:rPr>
      </w:pPr>
      <w:r w:rsidRPr="00246584">
        <w:rPr>
          <w:rFonts w:ascii="Times New Roman" w:eastAsia="Batang" w:hAnsi="Times New Roman"/>
          <w:color w:val="000000" w:themeColor="text1"/>
          <w:sz w:val="24"/>
          <w:szCs w:val="24"/>
          <w:lang w:eastAsia="ko-KR"/>
        </w:rPr>
        <w:t>*     *     *</w:t>
      </w:r>
    </w:p>
    <w:p w14:paraId="12C1D82A" w14:textId="77777777" w:rsidR="00246584" w:rsidRPr="00246584" w:rsidRDefault="00246584" w:rsidP="00246584">
      <w:pPr>
        <w:jc w:val="center"/>
        <w:rPr>
          <w:rFonts w:ascii="Times New Roman" w:eastAsia="Batang" w:hAnsi="Times New Roman"/>
          <w:color w:val="000000" w:themeColor="text1"/>
          <w:sz w:val="24"/>
          <w:szCs w:val="24"/>
          <w:lang w:eastAsia="ko-KR"/>
        </w:rPr>
      </w:pPr>
    </w:p>
    <w:p w14:paraId="3A05CE2E" w14:textId="77777777" w:rsidR="004757BE" w:rsidRPr="004757BE" w:rsidRDefault="004757BE" w:rsidP="004757BE">
      <w:pPr>
        <w:ind w:left="720" w:hanging="720"/>
        <w:rPr>
          <w:rFonts w:ascii="Times New Roman" w:hAnsi="Times New Roman"/>
          <w:b/>
          <w:sz w:val="24"/>
          <w:szCs w:val="24"/>
        </w:rPr>
      </w:pPr>
      <w:r w:rsidRPr="004757BE">
        <w:rPr>
          <w:rFonts w:ascii="Times New Roman" w:hAnsi="Times New Roman"/>
          <w:b/>
          <w:sz w:val="24"/>
          <w:szCs w:val="24"/>
        </w:rPr>
        <w:t>ARTICLE VIII</w:t>
      </w:r>
    </w:p>
    <w:p w14:paraId="58F520BA" w14:textId="6AB0852D" w:rsidR="004757BE" w:rsidRDefault="004757BE" w:rsidP="004757BE">
      <w:pPr>
        <w:ind w:left="720" w:hanging="720"/>
        <w:rPr>
          <w:rFonts w:ascii="Times New Roman" w:hAnsi="Times New Roman"/>
          <w:b/>
          <w:sz w:val="24"/>
          <w:szCs w:val="24"/>
        </w:rPr>
      </w:pPr>
      <w:r w:rsidRPr="004757BE">
        <w:rPr>
          <w:rFonts w:ascii="Times New Roman" w:hAnsi="Times New Roman"/>
          <w:b/>
          <w:sz w:val="24"/>
          <w:szCs w:val="24"/>
        </w:rPr>
        <w:t>SPECIAL PURPOSE DISTRICTS</w:t>
      </w:r>
    </w:p>
    <w:p w14:paraId="4EF577E8" w14:textId="77777777" w:rsidR="004757BE" w:rsidRDefault="004757BE" w:rsidP="004757BE">
      <w:pPr>
        <w:rPr>
          <w:rFonts w:ascii="Times New Roman" w:hAnsi="Times New Roman"/>
          <w:b/>
          <w:sz w:val="24"/>
          <w:szCs w:val="24"/>
        </w:rPr>
      </w:pPr>
    </w:p>
    <w:p w14:paraId="3700F314" w14:textId="77777777" w:rsidR="004757BE" w:rsidRPr="004757BE" w:rsidRDefault="004757BE" w:rsidP="004757BE">
      <w:pPr>
        <w:rPr>
          <w:rFonts w:ascii="Times New Roman" w:hAnsi="Times New Roman"/>
          <w:b/>
          <w:sz w:val="24"/>
          <w:szCs w:val="24"/>
        </w:rPr>
      </w:pPr>
      <w:r w:rsidRPr="004757BE">
        <w:rPr>
          <w:rFonts w:ascii="Times New Roman" w:hAnsi="Times New Roman"/>
          <w:b/>
          <w:sz w:val="24"/>
          <w:szCs w:val="24"/>
        </w:rPr>
        <w:t xml:space="preserve">Chapter 1 </w:t>
      </w:r>
    </w:p>
    <w:p w14:paraId="3A7A1551" w14:textId="77777777" w:rsidR="004757BE" w:rsidRPr="004757BE" w:rsidRDefault="004757BE" w:rsidP="004757BE">
      <w:pPr>
        <w:rPr>
          <w:rFonts w:ascii="Times New Roman" w:hAnsi="Times New Roman"/>
          <w:b/>
          <w:sz w:val="24"/>
          <w:szCs w:val="24"/>
        </w:rPr>
      </w:pPr>
      <w:r w:rsidRPr="004757BE">
        <w:rPr>
          <w:rFonts w:ascii="Times New Roman" w:hAnsi="Times New Roman"/>
          <w:b/>
          <w:sz w:val="24"/>
          <w:szCs w:val="24"/>
        </w:rPr>
        <w:t>Special Midtown District</w:t>
      </w:r>
    </w:p>
    <w:p w14:paraId="7890901A" w14:textId="77777777" w:rsidR="004757BE" w:rsidRPr="004757BE" w:rsidRDefault="004757BE" w:rsidP="004757BE">
      <w:pPr>
        <w:rPr>
          <w:rFonts w:ascii="Times New Roman" w:hAnsi="Times New Roman"/>
          <w:sz w:val="24"/>
          <w:szCs w:val="24"/>
        </w:rPr>
      </w:pPr>
    </w:p>
    <w:p w14:paraId="5CF520D1" w14:textId="77777777" w:rsidR="004757BE" w:rsidRPr="004757BE" w:rsidRDefault="004757BE" w:rsidP="004757BE">
      <w:pPr>
        <w:jc w:val="center"/>
        <w:rPr>
          <w:rFonts w:ascii="Times New Roman" w:hAnsi="Times New Roman"/>
          <w:sz w:val="24"/>
          <w:szCs w:val="24"/>
        </w:rPr>
      </w:pPr>
      <w:r w:rsidRPr="004757BE">
        <w:rPr>
          <w:rFonts w:ascii="Times New Roman" w:hAnsi="Times New Roman"/>
          <w:sz w:val="24"/>
          <w:szCs w:val="24"/>
        </w:rPr>
        <w:t>*</w:t>
      </w:r>
      <w:r w:rsidRPr="004757BE">
        <w:rPr>
          <w:rFonts w:ascii="Times New Roman" w:hAnsi="Times New Roman"/>
          <w:sz w:val="24"/>
          <w:szCs w:val="24"/>
        </w:rPr>
        <w:tab/>
        <w:t>*</w:t>
      </w:r>
      <w:r w:rsidRPr="004757BE">
        <w:rPr>
          <w:rFonts w:ascii="Times New Roman" w:hAnsi="Times New Roman"/>
          <w:sz w:val="24"/>
          <w:szCs w:val="24"/>
        </w:rPr>
        <w:tab/>
        <w:t>*</w:t>
      </w:r>
    </w:p>
    <w:p w14:paraId="42F8D701" w14:textId="77777777" w:rsidR="004757BE" w:rsidRPr="004757BE" w:rsidRDefault="004757BE" w:rsidP="004757BE">
      <w:pPr>
        <w:jc w:val="center"/>
        <w:rPr>
          <w:rFonts w:ascii="Times New Roman" w:hAnsi="Times New Roman"/>
          <w:sz w:val="24"/>
          <w:szCs w:val="24"/>
        </w:rPr>
      </w:pPr>
    </w:p>
    <w:p w14:paraId="5F5D1C79" w14:textId="77777777" w:rsidR="004757BE" w:rsidRPr="004757BE" w:rsidRDefault="004757BE" w:rsidP="004757BE">
      <w:pPr>
        <w:pStyle w:val="NormalWeb"/>
        <w:rPr>
          <w:b/>
          <w:bCs/>
        </w:rPr>
      </w:pPr>
      <w:r w:rsidRPr="004757BE">
        <w:rPr>
          <w:b/>
          <w:bCs/>
        </w:rPr>
        <w:t>81-60</w:t>
      </w:r>
    </w:p>
    <w:p w14:paraId="121A495E" w14:textId="77777777" w:rsidR="004757BE" w:rsidRPr="004757BE" w:rsidRDefault="004757BE" w:rsidP="004757BE">
      <w:pPr>
        <w:pStyle w:val="NormalWeb"/>
        <w:rPr>
          <w:b/>
          <w:bCs/>
        </w:rPr>
      </w:pPr>
      <w:r w:rsidRPr="004757BE">
        <w:rPr>
          <w:b/>
          <w:bCs/>
        </w:rPr>
        <w:t>SPECIAL REGULATIONS FOR THE EAST MIDTOWN SUBDISTRICT</w:t>
      </w:r>
    </w:p>
    <w:p w14:paraId="157D54D9" w14:textId="77777777" w:rsidR="004757BE" w:rsidRPr="004757BE" w:rsidRDefault="004757BE" w:rsidP="004757BE">
      <w:pPr>
        <w:rPr>
          <w:rFonts w:ascii="Times New Roman" w:hAnsi="Times New Roman"/>
          <w:sz w:val="24"/>
          <w:szCs w:val="24"/>
        </w:rPr>
      </w:pPr>
    </w:p>
    <w:p w14:paraId="042CB711" w14:textId="77777777" w:rsidR="004757BE" w:rsidRPr="004757BE" w:rsidRDefault="004757BE" w:rsidP="004757BE">
      <w:pPr>
        <w:jc w:val="center"/>
        <w:rPr>
          <w:rFonts w:ascii="Times New Roman" w:hAnsi="Times New Roman"/>
          <w:sz w:val="24"/>
          <w:szCs w:val="24"/>
        </w:rPr>
      </w:pPr>
      <w:r w:rsidRPr="004757BE">
        <w:rPr>
          <w:rFonts w:ascii="Times New Roman" w:hAnsi="Times New Roman"/>
          <w:sz w:val="24"/>
          <w:szCs w:val="24"/>
        </w:rPr>
        <w:t>*</w:t>
      </w:r>
      <w:r w:rsidRPr="004757BE">
        <w:rPr>
          <w:rFonts w:ascii="Times New Roman" w:hAnsi="Times New Roman"/>
          <w:sz w:val="24"/>
          <w:szCs w:val="24"/>
        </w:rPr>
        <w:tab/>
        <w:t>*</w:t>
      </w:r>
      <w:r w:rsidRPr="004757BE">
        <w:rPr>
          <w:rFonts w:ascii="Times New Roman" w:hAnsi="Times New Roman"/>
          <w:sz w:val="24"/>
          <w:szCs w:val="24"/>
        </w:rPr>
        <w:tab/>
        <w:t>*</w:t>
      </w:r>
    </w:p>
    <w:p w14:paraId="4277BD6D" w14:textId="77777777" w:rsidR="004757BE" w:rsidRPr="004757BE" w:rsidRDefault="004757BE" w:rsidP="004757BE">
      <w:pPr>
        <w:jc w:val="center"/>
        <w:rPr>
          <w:rFonts w:ascii="Times New Roman" w:hAnsi="Times New Roman"/>
          <w:sz w:val="24"/>
          <w:szCs w:val="24"/>
        </w:rPr>
      </w:pPr>
    </w:p>
    <w:p w14:paraId="06AAC58F" w14:textId="77777777" w:rsidR="004757BE" w:rsidRPr="004757BE" w:rsidRDefault="004757BE" w:rsidP="004757BE">
      <w:pPr>
        <w:pStyle w:val="NormalWeb"/>
        <w:rPr>
          <w:b/>
          <w:bCs/>
        </w:rPr>
      </w:pPr>
      <w:r w:rsidRPr="004757BE">
        <w:rPr>
          <w:b/>
          <w:bCs/>
        </w:rPr>
        <w:t>81-61</w:t>
      </w:r>
    </w:p>
    <w:p w14:paraId="6069B2F3" w14:textId="77777777" w:rsidR="004757BE" w:rsidRPr="004757BE" w:rsidRDefault="004757BE" w:rsidP="004757BE">
      <w:pPr>
        <w:pStyle w:val="NormalWeb"/>
        <w:rPr>
          <w:b/>
          <w:bCs/>
        </w:rPr>
      </w:pPr>
      <w:r w:rsidRPr="004757BE">
        <w:rPr>
          <w:b/>
          <w:bCs/>
        </w:rPr>
        <w:t>General Provisions</w:t>
      </w:r>
    </w:p>
    <w:p w14:paraId="5202F05D" w14:textId="77777777" w:rsidR="004757BE" w:rsidRPr="004757BE" w:rsidRDefault="004757BE" w:rsidP="004757BE">
      <w:pPr>
        <w:pStyle w:val="NormalWeb"/>
        <w:rPr>
          <w:b/>
          <w:bCs/>
        </w:rPr>
      </w:pPr>
    </w:p>
    <w:p w14:paraId="55CC02B1" w14:textId="77777777" w:rsidR="004757BE" w:rsidRPr="004757BE" w:rsidRDefault="004757BE" w:rsidP="004757BE">
      <w:pPr>
        <w:jc w:val="center"/>
        <w:rPr>
          <w:rFonts w:ascii="Times New Roman" w:hAnsi="Times New Roman"/>
          <w:sz w:val="24"/>
          <w:szCs w:val="24"/>
        </w:rPr>
      </w:pPr>
      <w:r w:rsidRPr="004757BE">
        <w:rPr>
          <w:rFonts w:ascii="Times New Roman" w:hAnsi="Times New Roman"/>
          <w:sz w:val="24"/>
          <w:szCs w:val="24"/>
        </w:rPr>
        <w:t>*</w:t>
      </w:r>
      <w:r w:rsidRPr="004757BE">
        <w:rPr>
          <w:rFonts w:ascii="Times New Roman" w:hAnsi="Times New Roman"/>
          <w:sz w:val="24"/>
          <w:szCs w:val="24"/>
        </w:rPr>
        <w:tab/>
        <w:t>*</w:t>
      </w:r>
      <w:r w:rsidRPr="004757BE">
        <w:rPr>
          <w:rFonts w:ascii="Times New Roman" w:hAnsi="Times New Roman"/>
          <w:sz w:val="24"/>
          <w:szCs w:val="24"/>
        </w:rPr>
        <w:tab/>
        <w:t>*</w:t>
      </w:r>
    </w:p>
    <w:p w14:paraId="0E901127" w14:textId="77777777" w:rsidR="004757BE" w:rsidRPr="004757BE" w:rsidRDefault="004757BE" w:rsidP="004757BE">
      <w:pPr>
        <w:jc w:val="center"/>
        <w:rPr>
          <w:rFonts w:ascii="Times New Roman" w:hAnsi="Times New Roman"/>
          <w:sz w:val="24"/>
          <w:szCs w:val="24"/>
        </w:rPr>
      </w:pPr>
    </w:p>
    <w:p w14:paraId="47EEB845" w14:textId="77777777" w:rsidR="004757BE" w:rsidRPr="004757BE" w:rsidRDefault="004757BE" w:rsidP="004757BE">
      <w:pPr>
        <w:pStyle w:val="NormalWeb"/>
        <w:rPr>
          <w:b/>
          <w:bCs/>
        </w:rPr>
      </w:pPr>
      <w:r w:rsidRPr="004757BE">
        <w:rPr>
          <w:b/>
          <w:bCs/>
        </w:rPr>
        <w:t>81-613</w:t>
      </w:r>
    </w:p>
    <w:p w14:paraId="2C200443" w14:textId="77777777" w:rsidR="004757BE" w:rsidRPr="004757BE" w:rsidRDefault="004757BE" w:rsidP="004757BE">
      <w:pPr>
        <w:pStyle w:val="NormalWeb"/>
        <w:rPr>
          <w:b/>
          <w:bCs/>
        </w:rPr>
      </w:pPr>
      <w:r w:rsidRPr="004757BE">
        <w:rPr>
          <w:b/>
          <w:bCs/>
        </w:rPr>
        <w:t>Definitions</w:t>
      </w:r>
    </w:p>
    <w:p w14:paraId="635045F8" w14:textId="77777777" w:rsidR="004757BE" w:rsidRPr="004757BE" w:rsidRDefault="004757BE" w:rsidP="004757BE">
      <w:pPr>
        <w:pStyle w:val="NormalWeb"/>
        <w:rPr>
          <w:b/>
          <w:bCs/>
        </w:rPr>
      </w:pPr>
    </w:p>
    <w:p w14:paraId="19992DD0" w14:textId="77777777" w:rsidR="004757BE" w:rsidRPr="004757BE" w:rsidRDefault="004757BE" w:rsidP="004757BE">
      <w:pPr>
        <w:jc w:val="center"/>
        <w:rPr>
          <w:rFonts w:ascii="Times New Roman" w:hAnsi="Times New Roman"/>
          <w:sz w:val="24"/>
          <w:szCs w:val="24"/>
        </w:rPr>
      </w:pPr>
      <w:r w:rsidRPr="004757BE">
        <w:rPr>
          <w:rFonts w:ascii="Times New Roman" w:hAnsi="Times New Roman"/>
          <w:sz w:val="24"/>
          <w:szCs w:val="24"/>
        </w:rPr>
        <w:t>*</w:t>
      </w:r>
      <w:r w:rsidRPr="004757BE">
        <w:rPr>
          <w:rFonts w:ascii="Times New Roman" w:hAnsi="Times New Roman"/>
          <w:sz w:val="24"/>
          <w:szCs w:val="24"/>
        </w:rPr>
        <w:tab/>
        <w:t>*</w:t>
      </w:r>
      <w:r w:rsidRPr="004757BE">
        <w:rPr>
          <w:rFonts w:ascii="Times New Roman" w:hAnsi="Times New Roman"/>
          <w:sz w:val="24"/>
          <w:szCs w:val="24"/>
        </w:rPr>
        <w:tab/>
        <w:t>*</w:t>
      </w:r>
    </w:p>
    <w:p w14:paraId="247F3B90" w14:textId="77777777" w:rsidR="004757BE" w:rsidRPr="004757BE" w:rsidRDefault="004757BE" w:rsidP="004757BE">
      <w:pPr>
        <w:jc w:val="center"/>
        <w:rPr>
          <w:rFonts w:ascii="Times New Roman" w:hAnsi="Times New Roman"/>
          <w:sz w:val="24"/>
          <w:szCs w:val="24"/>
        </w:rPr>
      </w:pPr>
    </w:p>
    <w:p w14:paraId="401CC33A" w14:textId="77777777" w:rsidR="004757BE" w:rsidRPr="004757BE" w:rsidRDefault="004757BE" w:rsidP="004757BE">
      <w:pPr>
        <w:pStyle w:val="NormalWeb"/>
      </w:pPr>
      <w:r w:rsidRPr="004757BE">
        <w:t>Public Realm Improvement Fund</w:t>
      </w:r>
    </w:p>
    <w:p w14:paraId="2A7A5F97" w14:textId="77777777" w:rsidR="004757BE" w:rsidRPr="004757BE" w:rsidRDefault="004757BE" w:rsidP="004757BE">
      <w:pPr>
        <w:pStyle w:val="NormalWeb"/>
      </w:pPr>
    </w:p>
    <w:p w14:paraId="33B1DD54" w14:textId="77777777" w:rsidR="004757BE" w:rsidRPr="004757BE" w:rsidRDefault="004757BE" w:rsidP="004757BE">
      <w:pPr>
        <w:pStyle w:val="NormalWeb"/>
      </w:pPr>
      <w:r>
        <w:t>For the purposes of Section 81-60, inclusive, the “Public Realm Improvement Fund” (the “Fund”) shall be a separate interest-bearing account established for the deposit of contributions made when #developments# or, where permitted, #enlargements# on #qualifying sites# in the East Midtown Subdistrict will exceed the basic maximum #floor area ratio# set forth in Section 81-64 (Special Floor Area Provisions for Qualifying Sites) through their utilization of the provisions of Sections 81-642 (Transfer of development rights from landmarks to qualifying sites)</w:t>
      </w:r>
      <w:r w:rsidRPr="6D5666FF">
        <w:rPr>
          <w:u w:val="single"/>
        </w:rPr>
        <w:t>,</w:t>
      </w:r>
      <w:r>
        <w:t xml:space="preserve"> </w:t>
      </w:r>
      <w:r w:rsidRPr="6D5666FF">
        <w:rPr>
          <w:strike/>
        </w:rPr>
        <w:t xml:space="preserve">or </w:t>
      </w:r>
      <w:r>
        <w:t>81-643 (Special provisions for retaining non-complying floor area in commercial buildings)</w:t>
      </w:r>
      <w:r w:rsidRPr="6D5666FF">
        <w:rPr>
          <w:u w:val="single"/>
        </w:rPr>
        <w:t xml:space="preserve"> or 81-685 (Special permit to modify qualifying site provisions)</w:t>
      </w:r>
      <w:r>
        <w:t xml:space="preserve">. The Fund shall be utilized, at the discretion of the #Public Realm Improvement Fund Governing Group#, to provide funding to implement improvements to the East Midtown Subdistrict, and its immediate vicinity, in the Borough of Manhattan. Upon receipt of any contribution, the #Public Realm Improvement Fund Governing Group# or the Department of City Planning shall notify the Comptroller of the </w:t>
      </w:r>
      <w:r>
        <w:lastRenderedPageBreak/>
        <w:t>City of New York and the Speaker of the New York City Council and promptly deposit it into the Fund.</w:t>
      </w:r>
    </w:p>
    <w:p w14:paraId="49849F34" w14:textId="77777777" w:rsidR="004757BE" w:rsidRPr="004757BE" w:rsidRDefault="004757BE" w:rsidP="004757BE">
      <w:pPr>
        <w:rPr>
          <w:rFonts w:ascii="Times New Roman" w:hAnsi="Times New Roman"/>
          <w:b/>
          <w:bCs/>
          <w:caps/>
          <w:sz w:val="24"/>
          <w:szCs w:val="24"/>
        </w:rPr>
      </w:pPr>
    </w:p>
    <w:p w14:paraId="7FDC76DD" w14:textId="77777777" w:rsidR="004757BE" w:rsidRPr="004757BE" w:rsidRDefault="004757BE" w:rsidP="004757BE">
      <w:pPr>
        <w:jc w:val="center"/>
        <w:rPr>
          <w:rFonts w:ascii="Times New Roman" w:hAnsi="Times New Roman"/>
          <w:sz w:val="24"/>
          <w:szCs w:val="24"/>
        </w:rPr>
      </w:pPr>
      <w:r w:rsidRPr="004757BE">
        <w:rPr>
          <w:rFonts w:ascii="Times New Roman" w:hAnsi="Times New Roman"/>
          <w:sz w:val="24"/>
          <w:szCs w:val="24"/>
        </w:rPr>
        <w:t>*</w:t>
      </w:r>
      <w:r w:rsidRPr="004757BE">
        <w:rPr>
          <w:rFonts w:ascii="Times New Roman" w:hAnsi="Times New Roman"/>
          <w:sz w:val="24"/>
          <w:szCs w:val="24"/>
        </w:rPr>
        <w:tab/>
        <w:t>*</w:t>
      </w:r>
      <w:r w:rsidRPr="004757BE">
        <w:rPr>
          <w:rFonts w:ascii="Times New Roman" w:hAnsi="Times New Roman"/>
          <w:sz w:val="24"/>
          <w:szCs w:val="24"/>
        </w:rPr>
        <w:tab/>
        <w:t>*</w:t>
      </w:r>
    </w:p>
    <w:p w14:paraId="47C8E87B" w14:textId="77777777" w:rsidR="004757BE" w:rsidRPr="004757BE" w:rsidRDefault="004757BE" w:rsidP="004757BE">
      <w:pPr>
        <w:rPr>
          <w:rFonts w:ascii="Times New Roman" w:hAnsi="Times New Roman"/>
          <w:b/>
          <w:bCs/>
          <w:caps/>
          <w:sz w:val="24"/>
          <w:szCs w:val="24"/>
        </w:rPr>
      </w:pPr>
    </w:p>
    <w:p w14:paraId="018B9B9E" w14:textId="77777777" w:rsidR="004757BE" w:rsidRPr="004757BE" w:rsidRDefault="004757BE" w:rsidP="004757BE">
      <w:pPr>
        <w:ind w:left="720" w:hanging="720"/>
        <w:rPr>
          <w:rFonts w:ascii="Times New Roman" w:hAnsi="Times New Roman"/>
          <w:b/>
          <w:sz w:val="24"/>
          <w:szCs w:val="24"/>
        </w:rPr>
      </w:pPr>
      <w:r w:rsidRPr="004757BE">
        <w:rPr>
          <w:rFonts w:ascii="Times New Roman" w:hAnsi="Times New Roman"/>
          <w:b/>
          <w:sz w:val="24"/>
          <w:szCs w:val="24"/>
        </w:rPr>
        <w:t>81-644</w:t>
      </w:r>
    </w:p>
    <w:p w14:paraId="63DDA336" w14:textId="77777777" w:rsidR="004757BE" w:rsidRPr="004757BE" w:rsidRDefault="004757BE" w:rsidP="004757BE">
      <w:pPr>
        <w:ind w:left="720" w:hanging="720"/>
        <w:rPr>
          <w:rFonts w:ascii="Times New Roman" w:hAnsi="Times New Roman"/>
          <w:b/>
          <w:sz w:val="24"/>
          <w:szCs w:val="24"/>
        </w:rPr>
      </w:pPr>
      <w:r w:rsidRPr="004757BE">
        <w:rPr>
          <w:rFonts w:ascii="Times New Roman" w:hAnsi="Times New Roman"/>
          <w:b/>
          <w:sz w:val="24"/>
          <w:szCs w:val="24"/>
        </w:rPr>
        <w:t>Special permit for transit improvements</w:t>
      </w:r>
    </w:p>
    <w:p w14:paraId="48CB2BE7" w14:textId="77777777" w:rsidR="004757BE" w:rsidRPr="004757BE" w:rsidRDefault="004757BE" w:rsidP="004757BE">
      <w:pPr>
        <w:ind w:left="720" w:hanging="720"/>
        <w:rPr>
          <w:rFonts w:ascii="Times New Roman" w:hAnsi="Times New Roman"/>
          <w:sz w:val="24"/>
          <w:szCs w:val="24"/>
        </w:rPr>
      </w:pPr>
    </w:p>
    <w:p w14:paraId="356027B1" w14:textId="1FFAFA19" w:rsidR="004757BE" w:rsidRPr="004757BE" w:rsidRDefault="004757BE" w:rsidP="004757BE">
      <w:pPr>
        <w:rPr>
          <w:rFonts w:ascii="Times New Roman" w:hAnsi="Times New Roman"/>
          <w:sz w:val="24"/>
          <w:szCs w:val="24"/>
          <w:u w:val="single"/>
        </w:rPr>
      </w:pPr>
      <w:r w:rsidRPr="6A60B198">
        <w:rPr>
          <w:rFonts w:ascii="Times New Roman" w:hAnsi="Times New Roman"/>
          <w:sz w:val="24"/>
          <w:szCs w:val="24"/>
        </w:rPr>
        <w:t xml:space="preserve">For #qualifying sites# located in the Grand Central Transit Improvement Zone Subarea, or the Other Transit Improvement Zone Subarea, as shown on Map 2 (East Midtown Subdistrict and Subareas) in Appendix A of this Chapter, the City Planning Commission may permit an increase in the amount of #floor area ratio# permitted on such #zoning lots#, up to the amount specified in Row F of the table in Section 81-64 (Special Floor Area Provisions for Qualifying Sites), as applicable, where subway station </w:t>
      </w:r>
      <w:r w:rsidRPr="6A60B198">
        <w:rPr>
          <w:rFonts w:ascii="Times New Roman" w:hAnsi="Times New Roman"/>
          <w:sz w:val="24"/>
          <w:szCs w:val="24"/>
          <w:u w:val="single"/>
        </w:rPr>
        <w:t xml:space="preserve">and/or rail mass transit facility </w:t>
      </w:r>
      <w:r w:rsidRPr="6A60B198">
        <w:rPr>
          <w:rFonts w:ascii="Times New Roman" w:hAnsi="Times New Roman"/>
          <w:sz w:val="24"/>
          <w:szCs w:val="24"/>
        </w:rPr>
        <w:t>improvements are made in accordance with the provisions of Sections 81-292 (Subway station improvements) and 74-634 (Subway station improvements in Downtown Brooklyn and in Commercial Districts of 10 FAR and above in Manhattan).</w:t>
      </w:r>
    </w:p>
    <w:p w14:paraId="44DF84EC" w14:textId="77777777" w:rsidR="004757BE" w:rsidRPr="004757BE" w:rsidRDefault="004757BE" w:rsidP="004757BE">
      <w:pPr>
        <w:rPr>
          <w:rFonts w:ascii="Times New Roman" w:hAnsi="Times New Roman"/>
          <w:sz w:val="24"/>
          <w:szCs w:val="24"/>
        </w:rPr>
      </w:pPr>
    </w:p>
    <w:p w14:paraId="4DFB207C" w14:textId="77777777" w:rsidR="004757BE" w:rsidRPr="004757BE" w:rsidRDefault="004757BE" w:rsidP="004757BE">
      <w:pPr>
        <w:rPr>
          <w:rFonts w:ascii="Times New Roman" w:hAnsi="Times New Roman"/>
          <w:sz w:val="24"/>
          <w:szCs w:val="24"/>
        </w:rPr>
      </w:pPr>
      <w:r w:rsidRPr="004757BE">
        <w:rPr>
          <w:rFonts w:ascii="Times New Roman" w:hAnsi="Times New Roman"/>
          <w:sz w:val="24"/>
          <w:szCs w:val="24"/>
        </w:rPr>
        <w:t>As a pre-condition to applying for such special permit, an applicant shall demonstrate that the maximum as-of-right #floor area ratio# for #qualifying sites# set forth in Row E of the table in Section 81-64 has been achieved prior to, or in conjunction with, the special permit application.</w:t>
      </w:r>
    </w:p>
    <w:p w14:paraId="361A0B37" w14:textId="77777777" w:rsidR="004757BE" w:rsidRPr="004757BE" w:rsidRDefault="004757BE" w:rsidP="004757BE">
      <w:pPr>
        <w:ind w:left="720" w:hanging="720"/>
        <w:rPr>
          <w:rFonts w:ascii="Times New Roman" w:hAnsi="Times New Roman"/>
          <w:sz w:val="24"/>
          <w:szCs w:val="24"/>
        </w:rPr>
      </w:pPr>
      <w:bookmarkStart w:id="5" w:name="_Hlk8754489"/>
    </w:p>
    <w:p w14:paraId="202D127A" w14:textId="77777777" w:rsidR="004757BE" w:rsidRPr="004757BE" w:rsidRDefault="004757BE" w:rsidP="004757BE">
      <w:pPr>
        <w:ind w:left="720" w:hanging="720"/>
        <w:rPr>
          <w:rFonts w:ascii="Times New Roman" w:hAnsi="Times New Roman"/>
          <w:sz w:val="24"/>
          <w:szCs w:val="24"/>
        </w:rPr>
      </w:pPr>
    </w:p>
    <w:p w14:paraId="7C2A8F75" w14:textId="77777777" w:rsidR="004757BE" w:rsidRPr="004757BE" w:rsidRDefault="004757BE" w:rsidP="004757BE">
      <w:pPr>
        <w:ind w:left="720" w:hanging="720"/>
        <w:rPr>
          <w:rFonts w:ascii="Times New Roman" w:hAnsi="Times New Roman"/>
          <w:b/>
          <w:sz w:val="24"/>
          <w:szCs w:val="24"/>
        </w:rPr>
      </w:pPr>
      <w:r w:rsidRPr="004757BE">
        <w:rPr>
          <w:rFonts w:ascii="Times New Roman" w:hAnsi="Times New Roman"/>
          <w:b/>
          <w:sz w:val="24"/>
          <w:szCs w:val="24"/>
        </w:rPr>
        <w:t>81-645</w:t>
      </w:r>
    </w:p>
    <w:p w14:paraId="07CE841A" w14:textId="77777777" w:rsidR="004757BE" w:rsidRPr="004757BE" w:rsidRDefault="004757BE" w:rsidP="004757BE">
      <w:pPr>
        <w:ind w:left="720" w:hanging="720"/>
        <w:rPr>
          <w:rFonts w:ascii="Times New Roman" w:hAnsi="Times New Roman"/>
          <w:sz w:val="24"/>
          <w:szCs w:val="24"/>
        </w:rPr>
      </w:pPr>
      <w:r w:rsidRPr="004757BE">
        <w:rPr>
          <w:rFonts w:ascii="Times New Roman" w:hAnsi="Times New Roman"/>
          <w:b/>
          <w:sz w:val="24"/>
          <w:szCs w:val="24"/>
        </w:rPr>
        <w:t>Special permit for a public concourse</w:t>
      </w:r>
    </w:p>
    <w:p w14:paraId="18AE9205" w14:textId="77777777" w:rsidR="004757BE" w:rsidRPr="004757BE" w:rsidRDefault="004757BE" w:rsidP="004757BE">
      <w:pPr>
        <w:ind w:left="720" w:hanging="720"/>
        <w:rPr>
          <w:rFonts w:ascii="Times New Roman" w:hAnsi="Times New Roman"/>
          <w:sz w:val="24"/>
          <w:szCs w:val="24"/>
        </w:rPr>
      </w:pPr>
    </w:p>
    <w:p w14:paraId="7C24829C" w14:textId="77777777" w:rsidR="004757BE" w:rsidRPr="004757BE" w:rsidRDefault="004757BE" w:rsidP="004757BE">
      <w:pPr>
        <w:rPr>
          <w:rFonts w:ascii="Times New Roman" w:hAnsi="Times New Roman"/>
          <w:color w:val="000000"/>
          <w:sz w:val="24"/>
          <w:szCs w:val="24"/>
        </w:rPr>
      </w:pPr>
      <w:r w:rsidRPr="004757BE">
        <w:rPr>
          <w:rFonts w:ascii="Times New Roman" w:hAnsi="Times New Roman"/>
          <w:color w:val="000000"/>
          <w:sz w:val="24"/>
          <w:szCs w:val="24"/>
        </w:rPr>
        <w:t>For #</w:t>
      </w:r>
      <w:r w:rsidRPr="004757BE">
        <w:rPr>
          <w:rFonts w:ascii="Times New Roman" w:hAnsi="Times New Roman"/>
          <w:bCs/>
          <w:iCs/>
          <w:color w:val="000000"/>
          <w:sz w:val="24"/>
          <w:szCs w:val="24"/>
        </w:rPr>
        <w:t>qualifying sites</w:t>
      </w:r>
      <w:r w:rsidRPr="004757BE">
        <w:rPr>
          <w:rFonts w:ascii="Times New Roman" w:hAnsi="Times New Roman"/>
          <w:color w:val="000000"/>
          <w:sz w:val="24"/>
          <w:szCs w:val="24"/>
        </w:rPr>
        <w:t>#, the City Planning Commission may permit an increase in the amount of #</w:t>
      </w:r>
      <w:r w:rsidRPr="004757BE">
        <w:rPr>
          <w:rFonts w:ascii="Times New Roman" w:hAnsi="Times New Roman"/>
          <w:bCs/>
          <w:iCs/>
          <w:color w:val="000000"/>
          <w:sz w:val="24"/>
          <w:szCs w:val="24"/>
        </w:rPr>
        <w:t>floor area ratio</w:t>
      </w:r>
      <w:r w:rsidRPr="004757BE">
        <w:rPr>
          <w:rFonts w:ascii="Times New Roman" w:hAnsi="Times New Roman"/>
          <w:color w:val="000000"/>
          <w:sz w:val="24"/>
          <w:szCs w:val="24"/>
        </w:rPr>
        <w:t># permitted on such #</w:t>
      </w:r>
      <w:r w:rsidRPr="004757BE">
        <w:rPr>
          <w:rFonts w:ascii="Times New Roman" w:hAnsi="Times New Roman"/>
          <w:bCs/>
          <w:iCs/>
          <w:color w:val="000000"/>
          <w:sz w:val="24"/>
          <w:szCs w:val="24"/>
        </w:rPr>
        <w:t>zoning lots</w:t>
      </w:r>
      <w:r w:rsidRPr="004757BE">
        <w:rPr>
          <w:rFonts w:ascii="Times New Roman" w:hAnsi="Times New Roman"/>
          <w:color w:val="000000"/>
          <w:sz w:val="24"/>
          <w:szCs w:val="24"/>
        </w:rPr>
        <w:t xml:space="preserve">#, up to the amount specified in Row G of the table in Section </w:t>
      </w:r>
      <w:r w:rsidRPr="004757BE">
        <w:rPr>
          <w:rFonts w:ascii="Times New Roman" w:hAnsi="Times New Roman"/>
          <w:bCs/>
          <w:color w:val="000000"/>
          <w:sz w:val="24"/>
          <w:szCs w:val="24"/>
        </w:rPr>
        <w:t>81-64</w:t>
      </w:r>
      <w:r w:rsidRPr="004757BE">
        <w:rPr>
          <w:rFonts w:ascii="Times New Roman" w:hAnsi="Times New Roman"/>
          <w:color w:val="000000"/>
          <w:sz w:val="24"/>
          <w:szCs w:val="24"/>
        </w:rPr>
        <w:t xml:space="preserve"> (Special Floor Area Provisions for Qualifying Sites), as applicable, where an above-grade public concourse, in the form of an open or enclosed, publicly accessible space for public use and enjoyment, is provided on the #</w:t>
      </w:r>
      <w:r w:rsidRPr="004757BE">
        <w:rPr>
          <w:rFonts w:ascii="Times New Roman" w:hAnsi="Times New Roman"/>
          <w:bCs/>
          <w:iCs/>
          <w:color w:val="000000"/>
          <w:sz w:val="24"/>
          <w:szCs w:val="24"/>
        </w:rPr>
        <w:t>qualifying site</w:t>
      </w:r>
      <w:r w:rsidRPr="004757BE">
        <w:rPr>
          <w:rFonts w:ascii="Times New Roman" w:hAnsi="Times New Roman"/>
          <w:color w:val="000000"/>
          <w:sz w:val="24"/>
          <w:szCs w:val="24"/>
        </w:rPr>
        <w:t>#. Such publicly accessible spaces shall include amenities that are characteristic of #</w:t>
      </w:r>
      <w:r w:rsidRPr="004757BE">
        <w:rPr>
          <w:rFonts w:ascii="Times New Roman" w:hAnsi="Times New Roman"/>
          <w:bCs/>
          <w:iCs/>
          <w:color w:val="000000"/>
          <w:sz w:val="24"/>
          <w:szCs w:val="24"/>
        </w:rPr>
        <w:t>public plazas</w:t>
      </w:r>
      <w:r w:rsidRPr="004757BE">
        <w:rPr>
          <w:rFonts w:ascii="Times New Roman" w:hAnsi="Times New Roman"/>
          <w:color w:val="000000"/>
          <w:sz w:val="24"/>
          <w:szCs w:val="24"/>
        </w:rPr>
        <w:t># or public atriums, as applicable, for the comfort and convenience of the public.</w:t>
      </w:r>
      <w:r w:rsidRPr="004757BE">
        <w:rPr>
          <w:rFonts w:ascii="Times New Roman" w:hAnsi="Times New Roman"/>
          <w:sz w:val="24"/>
          <w:szCs w:val="24"/>
          <w:u w:val="single"/>
        </w:rPr>
        <w:t xml:space="preserve"> In addition, to facilitate such public concourse, the Commission may permit the modification of provisions, other than #floor area ratio# regulations, of this Resolution.</w:t>
      </w:r>
    </w:p>
    <w:p w14:paraId="1FB38EBD" w14:textId="77777777" w:rsidR="004757BE" w:rsidRPr="004757BE" w:rsidRDefault="004757BE" w:rsidP="004757BE">
      <w:pPr>
        <w:rPr>
          <w:rFonts w:ascii="Times New Roman" w:hAnsi="Times New Roman"/>
          <w:color w:val="000000"/>
          <w:sz w:val="24"/>
          <w:szCs w:val="24"/>
        </w:rPr>
      </w:pPr>
    </w:p>
    <w:p w14:paraId="4677AA13" w14:textId="77777777" w:rsidR="004757BE" w:rsidRPr="004757BE" w:rsidRDefault="004757BE" w:rsidP="004757BE">
      <w:pPr>
        <w:rPr>
          <w:rFonts w:ascii="Times New Roman" w:hAnsi="Times New Roman"/>
          <w:color w:val="000000"/>
          <w:sz w:val="24"/>
          <w:szCs w:val="24"/>
        </w:rPr>
      </w:pPr>
      <w:r w:rsidRPr="004757BE">
        <w:rPr>
          <w:rFonts w:ascii="Times New Roman" w:hAnsi="Times New Roman"/>
          <w:color w:val="000000"/>
          <w:sz w:val="24"/>
          <w:szCs w:val="24"/>
        </w:rPr>
        <w:t>As a pre-condition to applying for such special permit, an applicant shall demonstrate that the maximum as-of-right #</w:t>
      </w:r>
      <w:r w:rsidRPr="004757BE">
        <w:rPr>
          <w:rFonts w:ascii="Times New Roman" w:hAnsi="Times New Roman"/>
          <w:bCs/>
          <w:iCs/>
          <w:color w:val="000000"/>
          <w:sz w:val="24"/>
          <w:szCs w:val="24"/>
        </w:rPr>
        <w:t>floor area ratio</w:t>
      </w:r>
      <w:r w:rsidRPr="004757BE">
        <w:rPr>
          <w:rFonts w:ascii="Times New Roman" w:hAnsi="Times New Roman"/>
          <w:color w:val="000000"/>
          <w:sz w:val="24"/>
          <w:szCs w:val="24"/>
        </w:rPr>
        <w:t># for #</w:t>
      </w:r>
      <w:r w:rsidRPr="004757BE">
        <w:rPr>
          <w:rFonts w:ascii="Times New Roman" w:hAnsi="Times New Roman"/>
          <w:bCs/>
          <w:iCs/>
          <w:color w:val="000000"/>
          <w:sz w:val="24"/>
          <w:szCs w:val="24"/>
        </w:rPr>
        <w:t>qualifying sites</w:t>
      </w:r>
      <w:r w:rsidRPr="004757BE">
        <w:rPr>
          <w:rFonts w:ascii="Times New Roman" w:hAnsi="Times New Roman"/>
          <w:color w:val="000000"/>
          <w:sz w:val="24"/>
          <w:szCs w:val="24"/>
        </w:rPr>
        <w:t xml:space="preserve"># set forth in Row E of the table in Section </w:t>
      </w:r>
      <w:r w:rsidRPr="004757BE">
        <w:rPr>
          <w:rFonts w:ascii="Times New Roman" w:hAnsi="Times New Roman"/>
          <w:bCs/>
          <w:color w:val="000000"/>
          <w:sz w:val="24"/>
          <w:szCs w:val="24"/>
        </w:rPr>
        <w:t>81-64</w:t>
      </w:r>
      <w:r w:rsidRPr="004757BE">
        <w:rPr>
          <w:rFonts w:ascii="Times New Roman" w:hAnsi="Times New Roman"/>
          <w:color w:val="000000"/>
          <w:sz w:val="24"/>
          <w:szCs w:val="24"/>
        </w:rPr>
        <w:t xml:space="preserve"> has been achieved prior to, or in conjunction with, the special permit application.</w:t>
      </w:r>
    </w:p>
    <w:p w14:paraId="77C46454" w14:textId="77777777" w:rsidR="004757BE" w:rsidRPr="004757BE" w:rsidRDefault="004757BE" w:rsidP="004757BE">
      <w:pPr>
        <w:rPr>
          <w:rFonts w:ascii="Times New Roman" w:hAnsi="Times New Roman"/>
          <w:color w:val="000000"/>
          <w:sz w:val="24"/>
          <w:szCs w:val="24"/>
        </w:rPr>
      </w:pPr>
    </w:p>
    <w:p w14:paraId="4449EB05" w14:textId="77777777" w:rsidR="004757BE" w:rsidRPr="004757BE" w:rsidRDefault="004757BE" w:rsidP="004757BE">
      <w:pPr>
        <w:rPr>
          <w:rFonts w:ascii="Times New Roman" w:hAnsi="Times New Roman"/>
          <w:color w:val="000000"/>
          <w:sz w:val="24"/>
          <w:szCs w:val="24"/>
        </w:rPr>
      </w:pPr>
      <w:r w:rsidRPr="004757BE">
        <w:rPr>
          <w:rFonts w:ascii="Times New Roman" w:hAnsi="Times New Roman"/>
          <w:color w:val="000000"/>
          <w:sz w:val="24"/>
          <w:szCs w:val="24"/>
        </w:rPr>
        <w:lastRenderedPageBreak/>
        <w:t>In order for the City Planning Commission to approve a special permit application for additional #</w:t>
      </w:r>
      <w:r w:rsidRPr="004757BE">
        <w:rPr>
          <w:rFonts w:ascii="Times New Roman" w:hAnsi="Times New Roman"/>
          <w:bCs/>
          <w:iCs/>
          <w:color w:val="000000"/>
          <w:sz w:val="24"/>
          <w:szCs w:val="24"/>
        </w:rPr>
        <w:t>floor area</w:t>
      </w:r>
      <w:r w:rsidRPr="004757BE">
        <w:rPr>
          <w:rFonts w:ascii="Times New Roman" w:hAnsi="Times New Roman"/>
          <w:color w:val="000000"/>
          <w:sz w:val="24"/>
          <w:szCs w:val="24"/>
        </w:rPr>
        <w:t>#, the Commission shall determine that such #</w:t>
      </w:r>
      <w:r w:rsidRPr="004757BE">
        <w:rPr>
          <w:rFonts w:ascii="Times New Roman" w:hAnsi="Times New Roman"/>
          <w:bCs/>
          <w:iCs/>
          <w:color w:val="000000"/>
          <w:sz w:val="24"/>
          <w:szCs w:val="24"/>
        </w:rPr>
        <w:t>development</w:t>
      </w:r>
      <w:r w:rsidRPr="004757BE">
        <w:rPr>
          <w:rFonts w:ascii="Times New Roman" w:hAnsi="Times New Roman"/>
          <w:color w:val="000000"/>
          <w:sz w:val="24"/>
          <w:szCs w:val="24"/>
        </w:rPr>
        <w:t># or, where permitted, #</w:t>
      </w:r>
      <w:r w:rsidRPr="004757BE">
        <w:rPr>
          <w:rFonts w:ascii="Times New Roman" w:hAnsi="Times New Roman"/>
          <w:bCs/>
          <w:iCs/>
          <w:color w:val="000000"/>
          <w:sz w:val="24"/>
          <w:szCs w:val="24"/>
        </w:rPr>
        <w:t>enlargement</w:t>
      </w:r>
      <w:r w:rsidRPr="004757BE">
        <w:rPr>
          <w:rFonts w:ascii="Times New Roman" w:hAnsi="Times New Roman"/>
          <w:color w:val="000000"/>
          <w:sz w:val="24"/>
          <w:szCs w:val="24"/>
        </w:rPr>
        <w:t>#, complies with the conditions and application requirements of paragraph (a), the findings of paragraph (b) and the additional requirements of paragraph (c) of this Section.</w:t>
      </w:r>
    </w:p>
    <w:p w14:paraId="62C9E612" w14:textId="77777777" w:rsidR="004757BE" w:rsidRPr="004757BE" w:rsidRDefault="004757BE" w:rsidP="004757BE">
      <w:pPr>
        <w:rPr>
          <w:rFonts w:ascii="Times New Roman" w:hAnsi="Times New Roman"/>
          <w:color w:val="000000"/>
          <w:sz w:val="24"/>
          <w:szCs w:val="24"/>
        </w:rPr>
      </w:pPr>
    </w:p>
    <w:p w14:paraId="768C36C6" w14:textId="77777777" w:rsidR="004757BE" w:rsidRPr="004757BE" w:rsidRDefault="004757BE" w:rsidP="004757BE">
      <w:pPr>
        <w:ind w:left="720" w:hanging="720"/>
        <w:rPr>
          <w:rFonts w:ascii="Times New Roman" w:hAnsi="Times New Roman"/>
          <w:color w:val="000000"/>
          <w:sz w:val="24"/>
          <w:szCs w:val="24"/>
        </w:rPr>
      </w:pPr>
      <w:r w:rsidRPr="004757BE">
        <w:rPr>
          <w:rFonts w:ascii="Times New Roman" w:hAnsi="Times New Roman"/>
          <w:color w:val="000000"/>
          <w:sz w:val="24"/>
          <w:szCs w:val="24"/>
        </w:rPr>
        <w:t>(a)</w:t>
      </w:r>
      <w:r w:rsidRPr="004757BE">
        <w:rPr>
          <w:rFonts w:ascii="Times New Roman" w:hAnsi="Times New Roman"/>
          <w:color w:val="000000"/>
          <w:sz w:val="24"/>
          <w:szCs w:val="24"/>
        </w:rPr>
        <w:tab/>
        <w:t>Applications shall include information and justification sufficient to provide the Commission with the basis for:</w:t>
      </w:r>
    </w:p>
    <w:p w14:paraId="7C1E3BE4" w14:textId="77777777" w:rsidR="004757BE" w:rsidRPr="004757BE" w:rsidRDefault="004757BE" w:rsidP="004757BE">
      <w:pPr>
        <w:ind w:left="1440" w:hanging="720"/>
        <w:rPr>
          <w:rFonts w:ascii="Times New Roman" w:hAnsi="Times New Roman"/>
          <w:color w:val="000000"/>
          <w:sz w:val="24"/>
          <w:szCs w:val="24"/>
        </w:rPr>
      </w:pPr>
    </w:p>
    <w:p w14:paraId="2EECA4AC" w14:textId="77777777" w:rsidR="004757BE" w:rsidRPr="004757BE" w:rsidRDefault="004757BE" w:rsidP="004757BE">
      <w:pPr>
        <w:ind w:left="1440" w:hanging="720"/>
        <w:rPr>
          <w:rFonts w:ascii="Times New Roman" w:hAnsi="Times New Roman"/>
          <w:color w:val="000000"/>
          <w:sz w:val="24"/>
          <w:szCs w:val="24"/>
        </w:rPr>
      </w:pPr>
      <w:r w:rsidRPr="004757BE">
        <w:rPr>
          <w:rFonts w:ascii="Times New Roman" w:hAnsi="Times New Roman"/>
          <w:color w:val="000000"/>
          <w:sz w:val="24"/>
          <w:szCs w:val="24"/>
        </w:rPr>
        <w:t>(1)</w:t>
      </w:r>
      <w:r w:rsidRPr="004757BE">
        <w:rPr>
          <w:rFonts w:ascii="Times New Roman" w:hAnsi="Times New Roman"/>
          <w:color w:val="000000"/>
          <w:sz w:val="24"/>
          <w:szCs w:val="24"/>
        </w:rPr>
        <w:tab/>
        <w:t>evaluating the benefits to the general public;</w:t>
      </w:r>
    </w:p>
    <w:p w14:paraId="4776244A" w14:textId="77777777" w:rsidR="004757BE" w:rsidRPr="004757BE" w:rsidRDefault="004757BE" w:rsidP="004757BE">
      <w:pPr>
        <w:ind w:left="1440" w:hanging="720"/>
        <w:rPr>
          <w:rFonts w:ascii="Times New Roman" w:hAnsi="Times New Roman"/>
          <w:color w:val="000000"/>
          <w:sz w:val="24"/>
          <w:szCs w:val="24"/>
        </w:rPr>
      </w:pPr>
    </w:p>
    <w:p w14:paraId="1A5B0181" w14:textId="77777777" w:rsidR="004757BE" w:rsidRPr="004757BE" w:rsidRDefault="004757BE" w:rsidP="004757BE">
      <w:pPr>
        <w:ind w:left="1440" w:hanging="720"/>
        <w:rPr>
          <w:rFonts w:ascii="Times New Roman" w:hAnsi="Times New Roman"/>
          <w:color w:val="000000"/>
          <w:sz w:val="24"/>
          <w:szCs w:val="24"/>
        </w:rPr>
      </w:pPr>
      <w:r w:rsidRPr="004757BE">
        <w:rPr>
          <w:rFonts w:ascii="Times New Roman" w:hAnsi="Times New Roman"/>
          <w:color w:val="000000"/>
          <w:sz w:val="24"/>
          <w:szCs w:val="24"/>
        </w:rPr>
        <w:t>(2)</w:t>
      </w:r>
      <w:r w:rsidRPr="004757BE">
        <w:rPr>
          <w:rFonts w:ascii="Times New Roman" w:hAnsi="Times New Roman"/>
          <w:color w:val="000000"/>
          <w:sz w:val="24"/>
          <w:szCs w:val="24"/>
        </w:rPr>
        <w:tab/>
        <w:t>determining the appropriate amount of increased #</w:t>
      </w:r>
      <w:r w:rsidRPr="004757BE">
        <w:rPr>
          <w:rFonts w:ascii="Times New Roman" w:hAnsi="Times New Roman"/>
          <w:bCs/>
          <w:iCs/>
          <w:color w:val="000000"/>
          <w:sz w:val="24"/>
          <w:szCs w:val="24"/>
        </w:rPr>
        <w:t>floor area</w:t>
      </w:r>
      <w:r w:rsidRPr="004757BE">
        <w:rPr>
          <w:rFonts w:ascii="Times New Roman" w:hAnsi="Times New Roman"/>
          <w:color w:val="000000"/>
          <w:sz w:val="24"/>
          <w:szCs w:val="24"/>
        </w:rPr>
        <w:t># to grant; and</w:t>
      </w:r>
    </w:p>
    <w:p w14:paraId="30556471" w14:textId="77777777" w:rsidR="004757BE" w:rsidRPr="004757BE" w:rsidRDefault="004757BE" w:rsidP="004757BE">
      <w:pPr>
        <w:ind w:left="1440" w:hanging="720"/>
        <w:rPr>
          <w:rFonts w:ascii="Times New Roman" w:hAnsi="Times New Roman"/>
          <w:color w:val="000000"/>
          <w:sz w:val="24"/>
          <w:szCs w:val="24"/>
        </w:rPr>
      </w:pPr>
    </w:p>
    <w:p w14:paraId="56FB0DD4" w14:textId="77777777" w:rsidR="004757BE" w:rsidRPr="004757BE" w:rsidRDefault="004757BE" w:rsidP="004757BE">
      <w:pPr>
        <w:ind w:left="1440" w:hanging="720"/>
        <w:rPr>
          <w:rFonts w:ascii="Times New Roman" w:hAnsi="Times New Roman"/>
          <w:color w:val="000000"/>
          <w:sz w:val="24"/>
          <w:szCs w:val="24"/>
        </w:rPr>
      </w:pPr>
      <w:r w:rsidRPr="004757BE">
        <w:rPr>
          <w:rFonts w:ascii="Times New Roman" w:hAnsi="Times New Roman"/>
          <w:color w:val="000000"/>
          <w:sz w:val="24"/>
          <w:szCs w:val="24"/>
        </w:rPr>
        <w:t>(3)</w:t>
      </w:r>
      <w:r w:rsidRPr="004757BE">
        <w:rPr>
          <w:rFonts w:ascii="Times New Roman" w:hAnsi="Times New Roman"/>
          <w:color w:val="000000"/>
          <w:sz w:val="24"/>
          <w:szCs w:val="24"/>
        </w:rPr>
        <w:tab/>
        <w:t>determining whether the applicable findings set forth in paragraph (b) of this Section have been met. Such application materials shall also include initial plans for the maintenance of the proposed improvements.</w:t>
      </w:r>
    </w:p>
    <w:p w14:paraId="784E627E" w14:textId="77777777" w:rsidR="004757BE" w:rsidRPr="004757BE" w:rsidRDefault="004757BE" w:rsidP="004757BE">
      <w:pPr>
        <w:rPr>
          <w:rFonts w:ascii="Times New Roman" w:hAnsi="Times New Roman"/>
          <w:color w:val="000000"/>
          <w:sz w:val="24"/>
          <w:szCs w:val="24"/>
        </w:rPr>
      </w:pPr>
    </w:p>
    <w:p w14:paraId="72256BDD" w14:textId="77777777" w:rsidR="004757BE" w:rsidRPr="004757BE" w:rsidRDefault="004757BE" w:rsidP="004757BE">
      <w:pPr>
        <w:ind w:left="720" w:hanging="720"/>
        <w:rPr>
          <w:rFonts w:ascii="Times New Roman" w:hAnsi="Times New Roman"/>
          <w:color w:val="000000"/>
          <w:sz w:val="24"/>
          <w:szCs w:val="24"/>
        </w:rPr>
      </w:pPr>
      <w:r w:rsidRPr="004757BE">
        <w:rPr>
          <w:rFonts w:ascii="Times New Roman" w:hAnsi="Times New Roman"/>
          <w:color w:val="000000"/>
          <w:sz w:val="24"/>
          <w:szCs w:val="24"/>
        </w:rPr>
        <w:t>(b)</w:t>
      </w:r>
      <w:r w:rsidRPr="004757BE">
        <w:rPr>
          <w:rFonts w:ascii="Times New Roman" w:hAnsi="Times New Roman"/>
          <w:color w:val="000000"/>
          <w:sz w:val="24"/>
          <w:szCs w:val="24"/>
        </w:rPr>
        <w:tab/>
        <w:t>The Commission shall find that:</w:t>
      </w:r>
    </w:p>
    <w:p w14:paraId="20A7F34D" w14:textId="77777777" w:rsidR="004757BE" w:rsidRPr="004757BE" w:rsidRDefault="004757BE" w:rsidP="004757BE">
      <w:pPr>
        <w:ind w:left="1440" w:hanging="720"/>
        <w:rPr>
          <w:rFonts w:ascii="Times New Roman" w:hAnsi="Times New Roman"/>
          <w:color w:val="000000"/>
          <w:sz w:val="24"/>
          <w:szCs w:val="24"/>
        </w:rPr>
      </w:pPr>
    </w:p>
    <w:p w14:paraId="662D87BE" w14:textId="77777777" w:rsidR="004757BE" w:rsidRPr="004757BE" w:rsidRDefault="004757BE" w:rsidP="004757BE">
      <w:pPr>
        <w:ind w:left="1440" w:hanging="720"/>
        <w:rPr>
          <w:rFonts w:ascii="Times New Roman" w:hAnsi="Times New Roman"/>
          <w:color w:val="000000"/>
          <w:sz w:val="24"/>
          <w:szCs w:val="24"/>
        </w:rPr>
      </w:pPr>
      <w:r w:rsidRPr="004757BE">
        <w:rPr>
          <w:rFonts w:ascii="Times New Roman" w:hAnsi="Times New Roman"/>
          <w:color w:val="000000"/>
          <w:sz w:val="24"/>
          <w:szCs w:val="24"/>
        </w:rPr>
        <w:t>(1)</w:t>
      </w:r>
      <w:r w:rsidRPr="004757BE">
        <w:rPr>
          <w:rFonts w:ascii="Times New Roman" w:hAnsi="Times New Roman"/>
          <w:color w:val="000000"/>
          <w:sz w:val="24"/>
          <w:szCs w:val="24"/>
        </w:rPr>
        <w:tab/>
        <w:t>to the extent practicable, the open or enclosed public concourse will:</w:t>
      </w:r>
    </w:p>
    <w:p w14:paraId="7BBD7BC1" w14:textId="77777777" w:rsidR="004757BE" w:rsidRPr="004757BE" w:rsidRDefault="004757BE" w:rsidP="004757BE">
      <w:pPr>
        <w:ind w:left="2160" w:hanging="720"/>
        <w:rPr>
          <w:rFonts w:ascii="Times New Roman" w:hAnsi="Times New Roman"/>
          <w:color w:val="000000"/>
          <w:sz w:val="24"/>
          <w:szCs w:val="24"/>
        </w:rPr>
      </w:pPr>
    </w:p>
    <w:p w14:paraId="2F41A55B" w14:textId="77777777" w:rsidR="004757BE" w:rsidRPr="004757BE" w:rsidRDefault="004757BE" w:rsidP="004757BE">
      <w:pPr>
        <w:ind w:left="2160" w:hanging="720"/>
        <w:rPr>
          <w:rFonts w:ascii="Times New Roman" w:hAnsi="Times New Roman"/>
          <w:color w:val="000000"/>
          <w:sz w:val="24"/>
          <w:szCs w:val="24"/>
        </w:rPr>
      </w:pPr>
      <w:r w:rsidRPr="004757BE">
        <w:rPr>
          <w:rFonts w:ascii="Times New Roman" w:hAnsi="Times New Roman"/>
          <w:color w:val="000000"/>
          <w:sz w:val="24"/>
          <w:szCs w:val="24"/>
        </w:rPr>
        <w:t>(i)</w:t>
      </w:r>
      <w:r w:rsidRPr="004757BE">
        <w:rPr>
          <w:rFonts w:ascii="Times New Roman" w:hAnsi="Times New Roman"/>
          <w:color w:val="000000"/>
          <w:sz w:val="24"/>
          <w:szCs w:val="24"/>
        </w:rPr>
        <w:tab/>
        <w:t>consist of a prominent space of generous proportions and quality design that is inviting to the public;</w:t>
      </w:r>
    </w:p>
    <w:p w14:paraId="047172D9" w14:textId="77777777" w:rsidR="004757BE" w:rsidRPr="004757BE" w:rsidRDefault="004757BE" w:rsidP="004757BE">
      <w:pPr>
        <w:ind w:left="2160" w:hanging="720"/>
        <w:rPr>
          <w:rFonts w:ascii="Times New Roman" w:hAnsi="Times New Roman"/>
          <w:color w:val="000000"/>
          <w:sz w:val="24"/>
          <w:szCs w:val="24"/>
        </w:rPr>
      </w:pPr>
    </w:p>
    <w:p w14:paraId="0F4F99B2" w14:textId="77777777" w:rsidR="004757BE" w:rsidRPr="004757BE" w:rsidRDefault="004757BE" w:rsidP="004757BE">
      <w:pPr>
        <w:ind w:left="2160" w:hanging="720"/>
        <w:rPr>
          <w:rFonts w:ascii="Times New Roman" w:hAnsi="Times New Roman"/>
          <w:color w:val="000000"/>
          <w:sz w:val="24"/>
          <w:szCs w:val="24"/>
        </w:rPr>
      </w:pPr>
      <w:r w:rsidRPr="004757BE">
        <w:rPr>
          <w:rFonts w:ascii="Times New Roman" w:hAnsi="Times New Roman"/>
          <w:color w:val="000000"/>
          <w:sz w:val="24"/>
          <w:szCs w:val="24"/>
        </w:rPr>
        <w:t>(ii)</w:t>
      </w:r>
      <w:r w:rsidRPr="004757BE">
        <w:rPr>
          <w:rFonts w:ascii="Times New Roman" w:hAnsi="Times New Roman"/>
          <w:color w:val="000000"/>
          <w:sz w:val="24"/>
          <w:szCs w:val="24"/>
        </w:rPr>
        <w:tab/>
        <w:t>improve pedestrian circulation and provide suitable amenities for the occupants;</w:t>
      </w:r>
    </w:p>
    <w:p w14:paraId="7BC7F13D" w14:textId="77777777" w:rsidR="004757BE" w:rsidRPr="004757BE" w:rsidRDefault="004757BE" w:rsidP="004757BE">
      <w:pPr>
        <w:ind w:left="2160" w:hanging="720"/>
        <w:rPr>
          <w:rFonts w:ascii="Times New Roman" w:hAnsi="Times New Roman"/>
          <w:color w:val="000000"/>
          <w:sz w:val="24"/>
          <w:szCs w:val="24"/>
        </w:rPr>
      </w:pPr>
    </w:p>
    <w:p w14:paraId="407EBE7A" w14:textId="77777777" w:rsidR="004757BE" w:rsidRPr="004757BE" w:rsidRDefault="004757BE" w:rsidP="004757BE">
      <w:pPr>
        <w:ind w:left="2160" w:hanging="720"/>
        <w:rPr>
          <w:rFonts w:ascii="Times New Roman" w:hAnsi="Times New Roman"/>
          <w:color w:val="000000"/>
          <w:sz w:val="24"/>
          <w:szCs w:val="24"/>
        </w:rPr>
      </w:pPr>
      <w:r w:rsidRPr="004757BE">
        <w:rPr>
          <w:rFonts w:ascii="Times New Roman" w:hAnsi="Times New Roman"/>
          <w:color w:val="000000"/>
          <w:sz w:val="24"/>
          <w:szCs w:val="24"/>
        </w:rPr>
        <w:t>(iii)</w:t>
      </w:r>
      <w:r w:rsidRPr="004757BE">
        <w:rPr>
          <w:rFonts w:ascii="Times New Roman" w:hAnsi="Times New Roman"/>
          <w:color w:val="000000"/>
          <w:sz w:val="24"/>
          <w:szCs w:val="24"/>
        </w:rPr>
        <w:tab/>
        <w:t>front upon a #</w:t>
      </w:r>
      <w:r w:rsidRPr="004757BE">
        <w:rPr>
          <w:rFonts w:ascii="Times New Roman" w:hAnsi="Times New Roman"/>
          <w:bCs/>
          <w:iCs/>
          <w:color w:val="000000"/>
          <w:sz w:val="24"/>
          <w:szCs w:val="24"/>
        </w:rPr>
        <w:t>street</w:t>
      </w:r>
      <w:r w:rsidRPr="004757BE">
        <w:rPr>
          <w:rFonts w:ascii="Times New Roman" w:hAnsi="Times New Roman"/>
          <w:color w:val="000000"/>
          <w:sz w:val="24"/>
          <w:szCs w:val="24"/>
        </w:rPr>
        <w:t># or a pedestrian circulation space in close proximity to and within view of, and accessible from, an adjoining sidewalk;</w:t>
      </w:r>
    </w:p>
    <w:p w14:paraId="595E17F9" w14:textId="77777777" w:rsidR="004757BE" w:rsidRPr="004757BE" w:rsidRDefault="004757BE" w:rsidP="004757BE">
      <w:pPr>
        <w:ind w:left="2160" w:hanging="720"/>
        <w:rPr>
          <w:rFonts w:ascii="Times New Roman" w:hAnsi="Times New Roman"/>
          <w:color w:val="000000"/>
          <w:sz w:val="24"/>
          <w:szCs w:val="24"/>
        </w:rPr>
      </w:pPr>
    </w:p>
    <w:p w14:paraId="09CA9A81" w14:textId="77777777" w:rsidR="004757BE" w:rsidRPr="004757BE" w:rsidRDefault="004757BE" w:rsidP="004757BE">
      <w:pPr>
        <w:ind w:left="2160" w:hanging="720"/>
        <w:rPr>
          <w:rFonts w:ascii="Times New Roman" w:hAnsi="Times New Roman"/>
          <w:color w:val="000000"/>
          <w:sz w:val="24"/>
          <w:szCs w:val="24"/>
        </w:rPr>
      </w:pPr>
      <w:r w:rsidRPr="004757BE">
        <w:rPr>
          <w:rFonts w:ascii="Times New Roman" w:hAnsi="Times New Roman"/>
          <w:color w:val="000000"/>
          <w:sz w:val="24"/>
          <w:szCs w:val="24"/>
        </w:rPr>
        <w:t>(iv)</w:t>
      </w:r>
      <w:r w:rsidRPr="004757BE">
        <w:rPr>
          <w:rFonts w:ascii="Times New Roman" w:hAnsi="Times New Roman"/>
          <w:color w:val="000000"/>
          <w:sz w:val="24"/>
          <w:szCs w:val="24"/>
        </w:rPr>
        <w:tab/>
        <w:t>provide or be surrounded by active #</w:t>
      </w:r>
      <w:r w:rsidRPr="004757BE">
        <w:rPr>
          <w:rFonts w:ascii="Times New Roman" w:hAnsi="Times New Roman"/>
          <w:bCs/>
          <w:iCs/>
          <w:color w:val="000000"/>
          <w:sz w:val="24"/>
          <w:szCs w:val="24"/>
        </w:rPr>
        <w:t>uses</w:t>
      </w:r>
      <w:r w:rsidRPr="004757BE">
        <w:rPr>
          <w:rFonts w:ascii="Times New Roman" w:hAnsi="Times New Roman"/>
          <w:color w:val="000000"/>
          <w:sz w:val="24"/>
          <w:szCs w:val="24"/>
        </w:rPr>
        <w:t>#;</w:t>
      </w:r>
    </w:p>
    <w:p w14:paraId="3C9601AF" w14:textId="77777777" w:rsidR="004757BE" w:rsidRPr="004757BE" w:rsidRDefault="004757BE" w:rsidP="004757BE">
      <w:pPr>
        <w:ind w:left="2160" w:hanging="720"/>
        <w:rPr>
          <w:rFonts w:ascii="Times New Roman" w:hAnsi="Times New Roman"/>
          <w:color w:val="000000"/>
          <w:sz w:val="24"/>
          <w:szCs w:val="24"/>
        </w:rPr>
      </w:pPr>
    </w:p>
    <w:p w14:paraId="61CB609A" w14:textId="77777777" w:rsidR="004757BE" w:rsidRPr="004757BE" w:rsidRDefault="004757BE" w:rsidP="004757BE">
      <w:pPr>
        <w:ind w:left="2160" w:hanging="720"/>
        <w:rPr>
          <w:rFonts w:ascii="Times New Roman" w:hAnsi="Times New Roman"/>
          <w:color w:val="000000"/>
          <w:sz w:val="24"/>
          <w:szCs w:val="24"/>
        </w:rPr>
      </w:pPr>
      <w:r w:rsidRPr="004757BE">
        <w:rPr>
          <w:rFonts w:ascii="Times New Roman" w:hAnsi="Times New Roman"/>
          <w:color w:val="000000"/>
          <w:sz w:val="24"/>
          <w:szCs w:val="24"/>
        </w:rPr>
        <w:t>(v)</w:t>
      </w:r>
      <w:r w:rsidRPr="004757BE">
        <w:rPr>
          <w:rFonts w:ascii="Times New Roman" w:hAnsi="Times New Roman"/>
          <w:color w:val="000000"/>
          <w:sz w:val="24"/>
          <w:szCs w:val="24"/>
        </w:rPr>
        <w:tab/>
        <w:t>be surrounded by transparent materials;</w:t>
      </w:r>
    </w:p>
    <w:p w14:paraId="5245DF77" w14:textId="77777777" w:rsidR="004757BE" w:rsidRPr="004757BE" w:rsidRDefault="004757BE" w:rsidP="004757BE">
      <w:pPr>
        <w:rPr>
          <w:rFonts w:ascii="Times New Roman" w:hAnsi="Times New Roman"/>
          <w:color w:val="000000"/>
          <w:sz w:val="24"/>
          <w:szCs w:val="24"/>
        </w:rPr>
      </w:pPr>
    </w:p>
    <w:p w14:paraId="5D9ACB2B" w14:textId="77777777" w:rsidR="004757BE" w:rsidRPr="004757BE" w:rsidRDefault="004757BE" w:rsidP="004757BE">
      <w:pPr>
        <w:ind w:left="2160" w:hanging="720"/>
        <w:rPr>
          <w:rFonts w:ascii="Times New Roman" w:hAnsi="Times New Roman"/>
          <w:color w:val="000000"/>
          <w:sz w:val="24"/>
          <w:szCs w:val="24"/>
        </w:rPr>
      </w:pPr>
      <w:r w:rsidRPr="004757BE">
        <w:rPr>
          <w:rFonts w:ascii="Times New Roman" w:hAnsi="Times New Roman"/>
          <w:color w:val="000000"/>
          <w:sz w:val="24"/>
          <w:szCs w:val="24"/>
        </w:rPr>
        <w:t>(vi)</w:t>
      </w:r>
      <w:r w:rsidRPr="004757BE">
        <w:rPr>
          <w:rFonts w:ascii="Times New Roman" w:hAnsi="Times New Roman"/>
          <w:color w:val="000000"/>
          <w:sz w:val="24"/>
          <w:szCs w:val="24"/>
        </w:rPr>
        <w:tab/>
        <w:t>provide connections to pedestrian circulation spaces in the immediate vicinity; and</w:t>
      </w:r>
    </w:p>
    <w:p w14:paraId="167122E4" w14:textId="77777777" w:rsidR="004757BE" w:rsidRPr="004757BE" w:rsidRDefault="004757BE" w:rsidP="004757BE">
      <w:pPr>
        <w:ind w:left="2160" w:hanging="720"/>
        <w:rPr>
          <w:rFonts w:ascii="Times New Roman" w:hAnsi="Times New Roman"/>
          <w:color w:val="000000"/>
          <w:sz w:val="24"/>
          <w:szCs w:val="24"/>
        </w:rPr>
      </w:pPr>
    </w:p>
    <w:p w14:paraId="0D543862" w14:textId="77777777" w:rsidR="004757BE" w:rsidRPr="004757BE" w:rsidRDefault="004757BE" w:rsidP="004757BE">
      <w:pPr>
        <w:ind w:left="2160" w:hanging="720"/>
        <w:rPr>
          <w:rFonts w:ascii="Times New Roman" w:hAnsi="Times New Roman"/>
          <w:color w:val="000000"/>
          <w:sz w:val="24"/>
          <w:szCs w:val="24"/>
        </w:rPr>
      </w:pPr>
      <w:r w:rsidRPr="004757BE">
        <w:rPr>
          <w:rFonts w:ascii="Times New Roman" w:hAnsi="Times New Roman"/>
          <w:color w:val="000000"/>
          <w:sz w:val="24"/>
          <w:szCs w:val="24"/>
        </w:rPr>
        <w:t>(vii)</w:t>
      </w:r>
      <w:r w:rsidRPr="004757BE">
        <w:rPr>
          <w:rFonts w:ascii="Times New Roman" w:hAnsi="Times New Roman"/>
          <w:color w:val="000000"/>
          <w:sz w:val="24"/>
          <w:szCs w:val="24"/>
        </w:rPr>
        <w:tab/>
        <w:t>be designed in a manner that combines the separate elements within such space into a cohesive and harmonious site plan, resulting in a high-quality public space;</w:t>
      </w:r>
      <w:r w:rsidRPr="004757BE">
        <w:rPr>
          <w:rFonts w:ascii="Times New Roman" w:hAnsi="Times New Roman"/>
          <w:strike/>
          <w:color w:val="000000"/>
          <w:sz w:val="24"/>
          <w:szCs w:val="24"/>
        </w:rPr>
        <w:t xml:space="preserve"> and</w:t>
      </w:r>
    </w:p>
    <w:p w14:paraId="7303B9E0" w14:textId="77777777" w:rsidR="004757BE" w:rsidRPr="004757BE" w:rsidRDefault="004757BE" w:rsidP="004757BE">
      <w:pPr>
        <w:rPr>
          <w:rFonts w:ascii="Times New Roman" w:hAnsi="Times New Roman"/>
          <w:color w:val="000000"/>
          <w:sz w:val="24"/>
          <w:szCs w:val="24"/>
        </w:rPr>
      </w:pPr>
    </w:p>
    <w:p w14:paraId="70FEC201" w14:textId="77777777" w:rsidR="004757BE" w:rsidRPr="004757BE" w:rsidRDefault="004757BE" w:rsidP="004757BE">
      <w:pPr>
        <w:ind w:left="1440" w:hanging="720"/>
        <w:rPr>
          <w:rFonts w:ascii="Times New Roman" w:hAnsi="Times New Roman"/>
          <w:color w:val="000000"/>
          <w:sz w:val="24"/>
          <w:szCs w:val="24"/>
        </w:rPr>
      </w:pPr>
      <w:r w:rsidRPr="004757BE">
        <w:rPr>
          <w:rFonts w:ascii="Times New Roman" w:hAnsi="Times New Roman"/>
          <w:color w:val="000000"/>
          <w:sz w:val="24"/>
          <w:szCs w:val="24"/>
        </w:rPr>
        <w:lastRenderedPageBreak/>
        <w:t>(2)</w:t>
      </w:r>
      <w:r w:rsidRPr="004757BE">
        <w:rPr>
          <w:rFonts w:ascii="Times New Roman" w:hAnsi="Times New Roman"/>
          <w:color w:val="000000"/>
          <w:sz w:val="24"/>
          <w:szCs w:val="24"/>
        </w:rPr>
        <w:tab/>
        <w:t>the public benefit derived from the proposed public concourse merits the amount of additional #</w:t>
      </w:r>
      <w:r w:rsidRPr="004757BE">
        <w:rPr>
          <w:rFonts w:ascii="Times New Roman" w:hAnsi="Times New Roman"/>
          <w:bCs/>
          <w:iCs/>
          <w:color w:val="000000"/>
          <w:sz w:val="24"/>
          <w:szCs w:val="24"/>
        </w:rPr>
        <w:t>floor area</w:t>
      </w:r>
      <w:r w:rsidRPr="004757BE">
        <w:rPr>
          <w:rFonts w:ascii="Times New Roman" w:hAnsi="Times New Roman"/>
          <w:color w:val="000000"/>
          <w:sz w:val="24"/>
          <w:szCs w:val="24"/>
        </w:rPr>
        <w:t># being granted to the proposed #</w:t>
      </w:r>
      <w:r w:rsidRPr="004757BE">
        <w:rPr>
          <w:rFonts w:ascii="Times New Roman" w:hAnsi="Times New Roman"/>
          <w:bCs/>
          <w:iCs/>
          <w:color w:val="000000"/>
          <w:sz w:val="24"/>
          <w:szCs w:val="24"/>
        </w:rPr>
        <w:t>development</w:t>
      </w:r>
      <w:r w:rsidRPr="004757BE">
        <w:rPr>
          <w:rFonts w:ascii="Times New Roman" w:hAnsi="Times New Roman"/>
          <w:color w:val="000000"/>
          <w:sz w:val="24"/>
          <w:szCs w:val="24"/>
        </w:rPr>
        <w:t># or, where permitted, #</w:t>
      </w:r>
      <w:r w:rsidRPr="004757BE">
        <w:rPr>
          <w:rFonts w:ascii="Times New Roman" w:hAnsi="Times New Roman"/>
          <w:bCs/>
          <w:iCs/>
          <w:color w:val="000000"/>
          <w:sz w:val="24"/>
          <w:szCs w:val="24"/>
        </w:rPr>
        <w:t>enlargement</w:t>
      </w:r>
      <w:r w:rsidRPr="004757BE">
        <w:rPr>
          <w:rFonts w:ascii="Times New Roman" w:hAnsi="Times New Roman"/>
          <w:color w:val="000000"/>
          <w:sz w:val="24"/>
          <w:szCs w:val="24"/>
        </w:rPr>
        <w:t>#, pursuant to this special permit;</w:t>
      </w:r>
      <w:r w:rsidRPr="004757BE">
        <w:rPr>
          <w:rFonts w:ascii="Times New Roman" w:hAnsi="Times New Roman"/>
          <w:color w:val="000000"/>
          <w:sz w:val="24"/>
          <w:szCs w:val="24"/>
          <w:u w:val="single"/>
        </w:rPr>
        <w:t xml:space="preserve"> and</w:t>
      </w:r>
    </w:p>
    <w:p w14:paraId="78659579" w14:textId="77777777" w:rsidR="004757BE" w:rsidRPr="004757BE" w:rsidRDefault="004757BE" w:rsidP="004757BE">
      <w:pPr>
        <w:ind w:left="1440" w:hanging="720"/>
        <w:rPr>
          <w:rFonts w:ascii="Times New Roman" w:hAnsi="Times New Roman"/>
          <w:color w:val="000000"/>
          <w:sz w:val="24"/>
          <w:szCs w:val="24"/>
        </w:rPr>
      </w:pPr>
    </w:p>
    <w:p w14:paraId="6C243F8F" w14:textId="77777777" w:rsidR="004757BE" w:rsidRPr="004757BE" w:rsidRDefault="004757BE" w:rsidP="004757BE">
      <w:pPr>
        <w:ind w:left="1440" w:hanging="720"/>
        <w:rPr>
          <w:rFonts w:ascii="Times New Roman" w:hAnsi="Times New Roman"/>
          <w:sz w:val="24"/>
          <w:szCs w:val="24"/>
          <w:u w:val="single"/>
        </w:rPr>
      </w:pPr>
      <w:r w:rsidRPr="004757BE">
        <w:rPr>
          <w:rFonts w:ascii="Times New Roman" w:hAnsi="Times New Roman"/>
          <w:sz w:val="24"/>
          <w:szCs w:val="24"/>
          <w:u w:val="single"/>
        </w:rPr>
        <w:t>(3)</w:t>
      </w:r>
      <w:r w:rsidRPr="004757BE">
        <w:rPr>
          <w:rFonts w:ascii="Times New Roman" w:hAnsi="Times New Roman"/>
          <w:sz w:val="24"/>
          <w:szCs w:val="24"/>
        </w:rPr>
        <w:tab/>
      </w:r>
      <w:r w:rsidRPr="004757BE">
        <w:rPr>
          <w:rFonts w:ascii="Times New Roman" w:hAnsi="Times New Roman"/>
          <w:sz w:val="24"/>
          <w:szCs w:val="24"/>
          <w:u w:val="single"/>
        </w:rPr>
        <w:t>with regard to a modification to regulations of this Resolution, other than #floor area ratio# regulations, such modification:</w:t>
      </w:r>
    </w:p>
    <w:p w14:paraId="45A753D9" w14:textId="77777777" w:rsidR="004757BE" w:rsidRPr="004757BE" w:rsidRDefault="004757BE" w:rsidP="004757BE">
      <w:pPr>
        <w:ind w:left="1440" w:hanging="720"/>
        <w:rPr>
          <w:rFonts w:ascii="Times New Roman" w:hAnsi="Times New Roman"/>
          <w:sz w:val="24"/>
          <w:szCs w:val="24"/>
          <w:u w:val="single"/>
        </w:rPr>
      </w:pPr>
    </w:p>
    <w:p w14:paraId="3F489242" w14:textId="77777777" w:rsidR="004757BE" w:rsidRPr="004757BE" w:rsidRDefault="004757BE" w:rsidP="004757BE">
      <w:pPr>
        <w:ind w:left="2160" w:hanging="720"/>
        <w:rPr>
          <w:rFonts w:ascii="Times New Roman" w:hAnsi="Times New Roman"/>
          <w:sz w:val="24"/>
          <w:szCs w:val="24"/>
          <w:u w:val="single"/>
        </w:rPr>
      </w:pPr>
      <w:r w:rsidRPr="004757BE">
        <w:rPr>
          <w:rFonts w:ascii="Times New Roman" w:hAnsi="Times New Roman"/>
          <w:sz w:val="24"/>
          <w:szCs w:val="24"/>
          <w:u w:val="single"/>
        </w:rPr>
        <w:t>(i)</w:t>
      </w:r>
      <w:r w:rsidRPr="004757BE">
        <w:rPr>
          <w:rFonts w:ascii="Times New Roman" w:hAnsi="Times New Roman"/>
          <w:sz w:val="24"/>
          <w:szCs w:val="24"/>
        </w:rPr>
        <w:tab/>
      </w:r>
      <w:r w:rsidRPr="004757BE">
        <w:rPr>
          <w:rFonts w:ascii="Times New Roman" w:hAnsi="Times New Roman"/>
          <w:sz w:val="24"/>
          <w:szCs w:val="24"/>
          <w:u w:val="single"/>
        </w:rPr>
        <w:t>is the minimum extent necessary and will facilitate an improved public concourse, inclusive of enhancements described in the findings of paragraph (b)(1) of this Section; and</w:t>
      </w:r>
    </w:p>
    <w:p w14:paraId="5E1FD36E" w14:textId="77777777" w:rsidR="004757BE" w:rsidRPr="004757BE" w:rsidRDefault="004757BE" w:rsidP="004757BE">
      <w:pPr>
        <w:ind w:left="1440" w:hanging="720"/>
        <w:rPr>
          <w:rFonts w:ascii="Times New Roman" w:hAnsi="Times New Roman"/>
          <w:sz w:val="24"/>
          <w:szCs w:val="24"/>
          <w:u w:val="single"/>
        </w:rPr>
      </w:pPr>
    </w:p>
    <w:p w14:paraId="05FEFA8E" w14:textId="77777777" w:rsidR="004757BE" w:rsidRPr="004757BE" w:rsidRDefault="004757BE" w:rsidP="004757BE">
      <w:pPr>
        <w:ind w:left="2160" w:hanging="720"/>
        <w:rPr>
          <w:rFonts w:ascii="Times New Roman" w:hAnsi="Times New Roman"/>
          <w:sz w:val="24"/>
          <w:szCs w:val="24"/>
          <w:u w:val="single"/>
        </w:rPr>
      </w:pPr>
      <w:r w:rsidRPr="004757BE">
        <w:rPr>
          <w:rFonts w:ascii="Times New Roman" w:hAnsi="Times New Roman"/>
          <w:sz w:val="24"/>
          <w:szCs w:val="24"/>
          <w:u w:val="single"/>
        </w:rPr>
        <w:t>(ii)</w:t>
      </w:r>
      <w:r w:rsidRPr="004757BE">
        <w:rPr>
          <w:rFonts w:ascii="Times New Roman" w:hAnsi="Times New Roman"/>
          <w:sz w:val="24"/>
          <w:szCs w:val="24"/>
        </w:rPr>
        <w:tab/>
      </w:r>
      <w:r w:rsidRPr="004757BE">
        <w:rPr>
          <w:rFonts w:ascii="Times New Roman" w:hAnsi="Times New Roman"/>
          <w:sz w:val="24"/>
          <w:szCs w:val="24"/>
          <w:u w:val="single"/>
        </w:rPr>
        <w:t>will not have adverse effects on the #qualifying site#, surrounding #zoning lots#, or adjacent #streets#.</w:t>
      </w:r>
    </w:p>
    <w:p w14:paraId="21DEDA07" w14:textId="77777777" w:rsidR="004757BE" w:rsidRPr="004757BE" w:rsidRDefault="004757BE" w:rsidP="004757BE">
      <w:pPr>
        <w:ind w:left="720" w:hanging="720"/>
        <w:rPr>
          <w:rFonts w:ascii="Times New Roman" w:hAnsi="Times New Roman"/>
          <w:color w:val="000000"/>
          <w:sz w:val="24"/>
          <w:szCs w:val="24"/>
        </w:rPr>
      </w:pPr>
    </w:p>
    <w:p w14:paraId="7D5EFA1C" w14:textId="77777777" w:rsidR="004757BE" w:rsidRPr="004757BE" w:rsidRDefault="004757BE" w:rsidP="004757BE">
      <w:pPr>
        <w:ind w:left="720" w:hanging="720"/>
        <w:rPr>
          <w:rFonts w:ascii="Times New Roman" w:hAnsi="Times New Roman"/>
          <w:color w:val="000000"/>
          <w:sz w:val="24"/>
          <w:szCs w:val="24"/>
        </w:rPr>
      </w:pPr>
      <w:r w:rsidRPr="004757BE">
        <w:rPr>
          <w:rFonts w:ascii="Times New Roman" w:hAnsi="Times New Roman"/>
          <w:color w:val="000000"/>
          <w:sz w:val="24"/>
          <w:szCs w:val="24"/>
        </w:rPr>
        <w:t>(c)</w:t>
      </w:r>
      <w:r w:rsidRPr="004757BE">
        <w:rPr>
          <w:rFonts w:ascii="Times New Roman" w:hAnsi="Times New Roman"/>
          <w:color w:val="000000"/>
          <w:sz w:val="24"/>
          <w:szCs w:val="24"/>
        </w:rPr>
        <w:tab/>
        <w:t>Prior to obtaining a foundation permit or building permit for a #</w:t>
      </w:r>
      <w:r w:rsidRPr="004757BE">
        <w:rPr>
          <w:rFonts w:ascii="Times New Roman" w:hAnsi="Times New Roman"/>
          <w:bCs/>
          <w:iCs/>
          <w:color w:val="000000"/>
          <w:sz w:val="24"/>
          <w:szCs w:val="24"/>
        </w:rPr>
        <w:t>development</w:t>
      </w:r>
      <w:r w:rsidRPr="004757BE">
        <w:rPr>
          <w:rFonts w:ascii="Times New Roman" w:hAnsi="Times New Roman"/>
          <w:color w:val="000000"/>
          <w:sz w:val="24"/>
          <w:szCs w:val="24"/>
        </w:rPr>
        <w:t># or, where permitted, an #</w:t>
      </w:r>
      <w:r w:rsidRPr="004757BE">
        <w:rPr>
          <w:rFonts w:ascii="Times New Roman" w:hAnsi="Times New Roman"/>
          <w:bCs/>
          <w:iCs/>
          <w:color w:val="000000"/>
          <w:sz w:val="24"/>
          <w:szCs w:val="24"/>
        </w:rPr>
        <w:t>enlargement</w:t>
      </w:r>
      <w:r w:rsidRPr="004757BE">
        <w:rPr>
          <w:rFonts w:ascii="Times New Roman" w:hAnsi="Times New Roman"/>
          <w:color w:val="000000"/>
          <w:sz w:val="24"/>
          <w:szCs w:val="24"/>
        </w:rPr>
        <w:t># on a #</w:t>
      </w:r>
      <w:r w:rsidRPr="004757BE">
        <w:rPr>
          <w:rFonts w:ascii="Times New Roman" w:hAnsi="Times New Roman"/>
          <w:bCs/>
          <w:iCs/>
          <w:color w:val="000000"/>
          <w:sz w:val="24"/>
          <w:szCs w:val="24"/>
        </w:rPr>
        <w:t>qualifying site</w:t>
      </w:r>
      <w:r w:rsidRPr="004757BE">
        <w:rPr>
          <w:rFonts w:ascii="Times New Roman" w:hAnsi="Times New Roman"/>
          <w:color w:val="000000"/>
          <w:sz w:val="24"/>
          <w:szCs w:val="24"/>
        </w:rPr>
        <w:t>#, from the Department of Buildings, a written declaration of restrictions, in a form acceptable to the Chairperson of the City Planning Commission, setting forth the obligations of the owner to construct, maintain and provide public access to public improvements provided pursuant to this Section, shall be recorded against such property in the Office of the Register of the City of New York (County of New York). Proof of recordation of the declaration of restrictions shall be submitted in a form acceptable to the Department of City Planning.</w:t>
      </w:r>
    </w:p>
    <w:p w14:paraId="3FADED85" w14:textId="77777777" w:rsidR="004757BE" w:rsidRPr="004757BE" w:rsidRDefault="004757BE" w:rsidP="004757BE">
      <w:pPr>
        <w:ind w:left="720" w:hanging="720"/>
        <w:rPr>
          <w:rFonts w:ascii="Times New Roman" w:hAnsi="Times New Roman"/>
          <w:color w:val="000000"/>
          <w:sz w:val="24"/>
          <w:szCs w:val="24"/>
        </w:rPr>
      </w:pPr>
    </w:p>
    <w:p w14:paraId="0E7DF025" w14:textId="77777777" w:rsidR="004757BE" w:rsidRPr="004757BE" w:rsidRDefault="004757BE" w:rsidP="004757BE">
      <w:pPr>
        <w:ind w:left="720" w:hanging="720"/>
        <w:rPr>
          <w:rFonts w:ascii="Times New Roman" w:hAnsi="Times New Roman"/>
          <w:color w:val="000000"/>
          <w:sz w:val="24"/>
          <w:szCs w:val="24"/>
        </w:rPr>
      </w:pPr>
      <w:r w:rsidRPr="004757BE">
        <w:rPr>
          <w:rFonts w:ascii="Times New Roman" w:hAnsi="Times New Roman"/>
          <w:color w:val="000000"/>
          <w:sz w:val="24"/>
          <w:szCs w:val="24"/>
        </w:rPr>
        <w:tab/>
        <w:t>No temporary certificate of occupancy shall be granted by the Department of Buildings for the portion of the #</w:t>
      </w:r>
      <w:r w:rsidRPr="004757BE">
        <w:rPr>
          <w:rFonts w:ascii="Times New Roman" w:hAnsi="Times New Roman"/>
          <w:bCs/>
          <w:iCs/>
          <w:color w:val="000000"/>
          <w:sz w:val="24"/>
          <w:szCs w:val="24"/>
        </w:rPr>
        <w:t>building</w:t>
      </w:r>
      <w:r w:rsidRPr="004757BE">
        <w:rPr>
          <w:rFonts w:ascii="Times New Roman" w:hAnsi="Times New Roman"/>
          <w:color w:val="000000"/>
          <w:sz w:val="24"/>
          <w:szCs w:val="24"/>
        </w:rPr>
        <w:t># utilizing increased #</w:t>
      </w:r>
      <w:r w:rsidRPr="004757BE">
        <w:rPr>
          <w:rFonts w:ascii="Times New Roman" w:hAnsi="Times New Roman"/>
          <w:bCs/>
          <w:iCs/>
          <w:color w:val="000000"/>
          <w:sz w:val="24"/>
          <w:szCs w:val="24"/>
        </w:rPr>
        <w:t>floor area</w:t>
      </w:r>
      <w:r w:rsidRPr="004757BE">
        <w:rPr>
          <w:rFonts w:ascii="Times New Roman" w:hAnsi="Times New Roman"/>
          <w:color w:val="000000"/>
          <w:sz w:val="24"/>
          <w:szCs w:val="24"/>
        </w:rPr>
        <w:t># granted pursuant to the provisions of this Section until the required improvements have been substantially completed, as determined by the Chairperson, and such improvements are usable by the public. Such portion of the #</w:t>
      </w:r>
      <w:r w:rsidRPr="004757BE">
        <w:rPr>
          <w:rFonts w:ascii="Times New Roman" w:hAnsi="Times New Roman"/>
          <w:bCs/>
          <w:iCs/>
          <w:color w:val="000000"/>
          <w:sz w:val="24"/>
          <w:szCs w:val="24"/>
        </w:rPr>
        <w:t>building</w:t>
      </w:r>
      <w:r w:rsidRPr="004757BE">
        <w:rPr>
          <w:rFonts w:ascii="Times New Roman" w:hAnsi="Times New Roman"/>
          <w:color w:val="000000"/>
          <w:sz w:val="24"/>
          <w:szCs w:val="24"/>
        </w:rPr>
        <w:t># utilizing increased #</w:t>
      </w:r>
      <w:r w:rsidRPr="004757BE">
        <w:rPr>
          <w:rFonts w:ascii="Times New Roman" w:hAnsi="Times New Roman"/>
          <w:bCs/>
          <w:iCs/>
          <w:color w:val="000000"/>
          <w:sz w:val="24"/>
          <w:szCs w:val="24"/>
        </w:rPr>
        <w:t>floor area</w:t>
      </w:r>
      <w:r w:rsidRPr="004757BE">
        <w:rPr>
          <w:rFonts w:ascii="Times New Roman" w:hAnsi="Times New Roman"/>
          <w:color w:val="000000"/>
          <w:sz w:val="24"/>
          <w:szCs w:val="24"/>
        </w:rPr>
        <w:t># shall be designated by the Commission in drawings included in the declaration of restrictions filed pursuant to this paragraph.</w:t>
      </w:r>
      <w:r w:rsidRPr="004757BE">
        <w:rPr>
          <w:rFonts w:ascii="Times New Roman" w:hAnsi="Times New Roman"/>
          <w:color w:val="000000"/>
          <w:sz w:val="24"/>
          <w:szCs w:val="24"/>
        </w:rPr>
        <w:tab/>
      </w:r>
      <w:r w:rsidRPr="004757BE">
        <w:rPr>
          <w:rFonts w:ascii="Times New Roman" w:hAnsi="Times New Roman"/>
          <w:color w:val="000000"/>
          <w:sz w:val="24"/>
          <w:szCs w:val="24"/>
        </w:rPr>
        <w:br/>
      </w:r>
      <w:r w:rsidRPr="004757BE">
        <w:rPr>
          <w:rFonts w:ascii="Times New Roman" w:hAnsi="Times New Roman"/>
          <w:color w:val="000000"/>
          <w:sz w:val="24"/>
          <w:szCs w:val="24"/>
        </w:rPr>
        <w:br/>
        <w:t>No permanent certificate of occupancy shall be granted by the Department of Buildings for the portion of the #</w:t>
      </w:r>
      <w:r w:rsidRPr="004757BE">
        <w:rPr>
          <w:rFonts w:ascii="Times New Roman" w:hAnsi="Times New Roman"/>
          <w:bCs/>
          <w:iCs/>
          <w:color w:val="000000"/>
          <w:sz w:val="24"/>
          <w:szCs w:val="24"/>
        </w:rPr>
        <w:t>building</w:t>
      </w:r>
      <w:r w:rsidRPr="004757BE">
        <w:rPr>
          <w:rFonts w:ascii="Times New Roman" w:hAnsi="Times New Roman"/>
          <w:color w:val="000000"/>
          <w:sz w:val="24"/>
          <w:szCs w:val="24"/>
        </w:rPr>
        <w:t># utilizing increased #</w:t>
      </w:r>
      <w:r w:rsidRPr="004757BE">
        <w:rPr>
          <w:rFonts w:ascii="Times New Roman" w:hAnsi="Times New Roman"/>
          <w:bCs/>
          <w:iCs/>
          <w:color w:val="000000"/>
          <w:sz w:val="24"/>
          <w:szCs w:val="24"/>
        </w:rPr>
        <w:t>floor area</w:t>
      </w:r>
      <w:r w:rsidRPr="004757BE">
        <w:rPr>
          <w:rFonts w:ascii="Times New Roman" w:hAnsi="Times New Roman"/>
          <w:color w:val="000000"/>
          <w:sz w:val="24"/>
          <w:szCs w:val="24"/>
        </w:rPr>
        <w:t># until all improvements have been finally completed in accordance with the approved plans, as determined by the Chairperson.</w:t>
      </w:r>
    </w:p>
    <w:p w14:paraId="10727357" w14:textId="77777777" w:rsidR="004757BE" w:rsidRPr="004757BE" w:rsidRDefault="004757BE" w:rsidP="004757BE">
      <w:pPr>
        <w:rPr>
          <w:rFonts w:ascii="Times New Roman" w:hAnsi="Times New Roman"/>
          <w:sz w:val="24"/>
          <w:szCs w:val="24"/>
        </w:rPr>
      </w:pPr>
    </w:p>
    <w:p w14:paraId="11BF976A" w14:textId="77777777" w:rsidR="004757BE" w:rsidRPr="004757BE" w:rsidRDefault="004757BE" w:rsidP="004757BE">
      <w:pPr>
        <w:jc w:val="center"/>
        <w:rPr>
          <w:rFonts w:ascii="Times New Roman" w:hAnsi="Times New Roman"/>
          <w:sz w:val="24"/>
          <w:szCs w:val="24"/>
        </w:rPr>
      </w:pPr>
      <w:r w:rsidRPr="004757BE">
        <w:rPr>
          <w:rFonts w:ascii="Times New Roman" w:hAnsi="Times New Roman"/>
          <w:sz w:val="24"/>
          <w:szCs w:val="24"/>
        </w:rPr>
        <w:t>*</w:t>
      </w:r>
      <w:r w:rsidRPr="004757BE">
        <w:rPr>
          <w:rFonts w:ascii="Times New Roman" w:hAnsi="Times New Roman"/>
          <w:sz w:val="24"/>
          <w:szCs w:val="24"/>
        </w:rPr>
        <w:tab/>
        <w:t>*</w:t>
      </w:r>
      <w:r w:rsidRPr="004757BE">
        <w:rPr>
          <w:rFonts w:ascii="Times New Roman" w:hAnsi="Times New Roman"/>
          <w:sz w:val="24"/>
          <w:szCs w:val="24"/>
        </w:rPr>
        <w:tab/>
        <w:t>*</w:t>
      </w:r>
    </w:p>
    <w:p w14:paraId="7E2089EE" w14:textId="77777777" w:rsidR="004757BE" w:rsidRPr="004757BE" w:rsidRDefault="004757BE" w:rsidP="004757BE">
      <w:pPr>
        <w:rPr>
          <w:rFonts w:ascii="Times New Roman" w:hAnsi="Times New Roman"/>
          <w:b/>
          <w:bCs/>
          <w:sz w:val="24"/>
          <w:szCs w:val="24"/>
        </w:rPr>
      </w:pPr>
    </w:p>
    <w:p w14:paraId="41587A27" w14:textId="77777777" w:rsidR="004757BE" w:rsidRPr="004757BE" w:rsidRDefault="004757BE" w:rsidP="004757BE">
      <w:pPr>
        <w:rPr>
          <w:rFonts w:ascii="Times New Roman" w:hAnsi="Times New Roman"/>
          <w:b/>
          <w:bCs/>
          <w:sz w:val="24"/>
          <w:szCs w:val="24"/>
        </w:rPr>
      </w:pPr>
      <w:r w:rsidRPr="004757BE">
        <w:rPr>
          <w:rFonts w:ascii="Times New Roman" w:hAnsi="Times New Roman"/>
          <w:b/>
          <w:bCs/>
          <w:sz w:val="24"/>
          <w:szCs w:val="24"/>
        </w:rPr>
        <w:t>81-685</w:t>
      </w:r>
    </w:p>
    <w:p w14:paraId="7A530C65" w14:textId="77777777" w:rsidR="004757BE" w:rsidRPr="004757BE" w:rsidRDefault="004757BE" w:rsidP="004757BE">
      <w:pPr>
        <w:rPr>
          <w:rFonts w:ascii="Times New Roman" w:hAnsi="Times New Roman"/>
          <w:b/>
          <w:bCs/>
          <w:sz w:val="24"/>
          <w:szCs w:val="24"/>
        </w:rPr>
      </w:pPr>
      <w:r w:rsidRPr="004757BE">
        <w:rPr>
          <w:rFonts w:ascii="Times New Roman" w:hAnsi="Times New Roman"/>
          <w:b/>
          <w:bCs/>
          <w:sz w:val="24"/>
          <w:szCs w:val="24"/>
        </w:rPr>
        <w:t>Special permit to modify qualifying site provisions</w:t>
      </w:r>
    </w:p>
    <w:bookmarkEnd w:id="5"/>
    <w:p w14:paraId="5F0F83EA" w14:textId="77777777" w:rsidR="004757BE" w:rsidRPr="004757BE" w:rsidRDefault="004757BE" w:rsidP="004757BE">
      <w:pPr>
        <w:rPr>
          <w:rFonts w:ascii="Times New Roman" w:hAnsi="Times New Roman"/>
          <w:b/>
          <w:bCs/>
          <w:sz w:val="24"/>
          <w:szCs w:val="24"/>
        </w:rPr>
      </w:pPr>
    </w:p>
    <w:p w14:paraId="71448058" w14:textId="77777777" w:rsidR="004757BE" w:rsidRPr="004757BE" w:rsidRDefault="004757BE" w:rsidP="004757BE">
      <w:pPr>
        <w:rPr>
          <w:rFonts w:ascii="Times New Roman" w:hAnsi="Times New Roman"/>
          <w:sz w:val="24"/>
          <w:szCs w:val="24"/>
        </w:rPr>
      </w:pPr>
      <w:bookmarkStart w:id="6" w:name="_Hlk8754517"/>
      <w:r w:rsidRPr="004757BE">
        <w:rPr>
          <w:rFonts w:ascii="Times New Roman" w:hAnsi="Times New Roman"/>
          <w:sz w:val="24"/>
          <w:szCs w:val="24"/>
        </w:rPr>
        <w:t>In conjunction with any application that would allow additional #floor area# permitted beyond the basic maximum #floor area# for a #qualifying site# set forth in Section 81-64 (Special Floor Area Provisions for Qualifying Sites), the City Planning Commission may permit modifications to certain #qualifying site# criteria, as well as height and setback regulations and mandatory plan elements, as set forth in paragraph (a) of this Section, provided that the Commission determines that the application requirements set forth in paragraph (b) and the findings set forth in paragraph (c) of this Section are met.</w:t>
      </w:r>
    </w:p>
    <w:p w14:paraId="6BFCB617" w14:textId="77777777" w:rsidR="004757BE" w:rsidRPr="004757BE" w:rsidRDefault="004757BE" w:rsidP="004757BE">
      <w:pPr>
        <w:ind w:left="720" w:hanging="720"/>
        <w:rPr>
          <w:rFonts w:ascii="Times New Roman" w:hAnsi="Times New Roman"/>
          <w:b/>
          <w:bCs/>
          <w:sz w:val="24"/>
          <w:szCs w:val="24"/>
        </w:rPr>
      </w:pPr>
    </w:p>
    <w:p w14:paraId="58E26F97" w14:textId="77777777" w:rsidR="004757BE" w:rsidRPr="004757BE" w:rsidRDefault="004757BE" w:rsidP="004757BE">
      <w:pPr>
        <w:ind w:left="720" w:hanging="720"/>
        <w:rPr>
          <w:rFonts w:ascii="Times New Roman" w:hAnsi="Times New Roman"/>
          <w:sz w:val="24"/>
          <w:szCs w:val="24"/>
        </w:rPr>
      </w:pPr>
      <w:r w:rsidRPr="004757BE">
        <w:rPr>
          <w:rFonts w:ascii="Times New Roman" w:hAnsi="Times New Roman"/>
          <w:sz w:val="24"/>
          <w:szCs w:val="24"/>
        </w:rPr>
        <w:t>(a)</w:t>
      </w:r>
      <w:r w:rsidRPr="004757BE">
        <w:rPr>
          <w:rFonts w:ascii="Times New Roman" w:hAnsi="Times New Roman"/>
          <w:sz w:val="24"/>
          <w:szCs w:val="24"/>
        </w:rPr>
        <w:tab/>
        <w:t>The Commission may modify the following, whether singly or in any combination:</w:t>
      </w:r>
    </w:p>
    <w:p w14:paraId="01DFC89A" w14:textId="77777777" w:rsidR="004757BE" w:rsidRPr="004757BE" w:rsidRDefault="004757BE" w:rsidP="004757BE">
      <w:pPr>
        <w:ind w:left="720" w:hanging="720"/>
        <w:rPr>
          <w:rFonts w:ascii="Times New Roman" w:hAnsi="Times New Roman"/>
          <w:sz w:val="24"/>
          <w:szCs w:val="24"/>
        </w:rPr>
      </w:pPr>
    </w:p>
    <w:p w14:paraId="011F8022" w14:textId="77777777" w:rsidR="004757BE" w:rsidRPr="004757BE" w:rsidRDefault="004757BE" w:rsidP="004757BE">
      <w:pPr>
        <w:ind w:left="1440" w:hanging="720"/>
        <w:rPr>
          <w:rFonts w:ascii="Times New Roman" w:hAnsi="Times New Roman"/>
          <w:sz w:val="24"/>
          <w:szCs w:val="24"/>
        </w:rPr>
      </w:pPr>
      <w:r w:rsidRPr="004757BE">
        <w:rPr>
          <w:rFonts w:ascii="Times New Roman" w:hAnsi="Times New Roman"/>
          <w:sz w:val="24"/>
          <w:szCs w:val="24"/>
        </w:rPr>
        <w:t>(1)</w:t>
      </w:r>
      <w:r w:rsidRPr="004757BE">
        <w:rPr>
          <w:rFonts w:ascii="Times New Roman" w:hAnsi="Times New Roman"/>
          <w:sz w:val="24"/>
          <w:szCs w:val="24"/>
        </w:rPr>
        <w:tab/>
        <w:t>the following #qualifying site# criteria:</w:t>
      </w:r>
    </w:p>
    <w:p w14:paraId="30835712" w14:textId="77777777" w:rsidR="004757BE" w:rsidRPr="004757BE" w:rsidRDefault="004757BE" w:rsidP="004757BE">
      <w:pPr>
        <w:ind w:left="1440" w:hanging="720"/>
        <w:rPr>
          <w:rFonts w:ascii="Times New Roman" w:hAnsi="Times New Roman"/>
          <w:sz w:val="24"/>
          <w:szCs w:val="24"/>
        </w:rPr>
      </w:pPr>
    </w:p>
    <w:p w14:paraId="39B01949" w14:textId="77777777" w:rsidR="004757BE" w:rsidRPr="004757BE" w:rsidRDefault="004757BE" w:rsidP="004757BE">
      <w:pPr>
        <w:ind w:left="2160" w:hanging="720"/>
        <w:rPr>
          <w:rFonts w:ascii="Times New Roman" w:hAnsi="Times New Roman"/>
          <w:sz w:val="24"/>
          <w:szCs w:val="24"/>
        </w:rPr>
      </w:pPr>
      <w:r w:rsidRPr="004757BE">
        <w:rPr>
          <w:rFonts w:ascii="Times New Roman" w:hAnsi="Times New Roman"/>
          <w:sz w:val="24"/>
          <w:szCs w:val="24"/>
        </w:rPr>
        <w:t>(i)</w:t>
      </w:r>
      <w:r w:rsidRPr="004757BE">
        <w:rPr>
          <w:rFonts w:ascii="Times New Roman" w:hAnsi="Times New Roman"/>
          <w:sz w:val="24"/>
          <w:szCs w:val="24"/>
        </w:rPr>
        <w:tab/>
        <w:t>the requirement for minimum #wide street# frontage, including the requirement that no existing #buildings# will remain on such #wide street# frontage, set forth in paragraphs (b) and (c) of the definition of a #qualifying site# in Section 81-613 (Definitions);</w:t>
      </w:r>
    </w:p>
    <w:p w14:paraId="33C6E4B8" w14:textId="77777777" w:rsidR="004757BE" w:rsidRPr="004757BE" w:rsidRDefault="004757BE" w:rsidP="004757BE">
      <w:pPr>
        <w:ind w:left="2160" w:hanging="720"/>
        <w:rPr>
          <w:rFonts w:ascii="Times New Roman" w:hAnsi="Times New Roman"/>
          <w:sz w:val="24"/>
          <w:szCs w:val="24"/>
        </w:rPr>
      </w:pPr>
    </w:p>
    <w:p w14:paraId="704124E2" w14:textId="77777777" w:rsidR="004757BE" w:rsidRPr="004757BE" w:rsidRDefault="004757BE" w:rsidP="004757BE">
      <w:pPr>
        <w:ind w:left="2160" w:hanging="720"/>
        <w:rPr>
          <w:rFonts w:ascii="Times New Roman" w:hAnsi="Times New Roman"/>
          <w:sz w:val="24"/>
          <w:szCs w:val="24"/>
        </w:rPr>
      </w:pPr>
      <w:r w:rsidRPr="004757BE">
        <w:rPr>
          <w:rFonts w:ascii="Times New Roman" w:hAnsi="Times New Roman"/>
          <w:sz w:val="24"/>
          <w:szCs w:val="24"/>
        </w:rPr>
        <w:t>(ii)</w:t>
      </w:r>
      <w:r w:rsidRPr="004757BE">
        <w:rPr>
          <w:rFonts w:ascii="Times New Roman" w:hAnsi="Times New Roman"/>
          <w:sz w:val="24"/>
          <w:szCs w:val="24"/>
        </w:rPr>
        <w:tab/>
        <w:t>the #building# performance and publicly accessible space requirements in paragraph (f) of the definition of a #qualifying site# and Section 81-681 (Mandatory requirements for qualifying sites);</w:t>
      </w:r>
      <w:r w:rsidRPr="004757BE">
        <w:rPr>
          <w:rFonts w:ascii="Times New Roman" w:hAnsi="Times New Roman"/>
          <w:strike/>
          <w:sz w:val="24"/>
          <w:szCs w:val="24"/>
        </w:rPr>
        <w:t xml:space="preserve"> or</w:t>
      </w:r>
    </w:p>
    <w:p w14:paraId="0E30DB3B" w14:textId="77777777" w:rsidR="004757BE" w:rsidRPr="004757BE" w:rsidRDefault="004757BE" w:rsidP="004757BE">
      <w:pPr>
        <w:ind w:left="2160" w:hanging="720"/>
        <w:rPr>
          <w:rFonts w:ascii="Times New Roman" w:hAnsi="Times New Roman"/>
          <w:sz w:val="24"/>
          <w:szCs w:val="24"/>
        </w:rPr>
      </w:pPr>
    </w:p>
    <w:p w14:paraId="035713EB" w14:textId="77777777" w:rsidR="004757BE" w:rsidRPr="004757BE" w:rsidRDefault="004757BE" w:rsidP="004757BE">
      <w:pPr>
        <w:ind w:left="2160" w:hanging="720"/>
        <w:rPr>
          <w:rFonts w:ascii="Times New Roman" w:hAnsi="Times New Roman"/>
          <w:sz w:val="24"/>
          <w:szCs w:val="24"/>
        </w:rPr>
      </w:pPr>
      <w:r w:rsidRPr="004757BE">
        <w:rPr>
          <w:rFonts w:ascii="Times New Roman" w:hAnsi="Times New Roman"/>
          <w:sz w:val="24"/>
          <w:szCs w:val="24"/>
        </w:rPr>
        <w:t>(iii)</w:t>
      </w:r>
      <w:r w:rsidRPr="004757BE">
        <w:rPr>
          <w:rFonts w:ascii="Times New Roman" w:hAnsi="Times New Roman"/>
          <w:sz w:val="24"/>
          <w:szCs w:val="24"/>
        </w:rPr>
        <w:tab/>
        <w:t>the requirement that the additional #floor area# permitted through the provisions of Section 81-64 be achieved exclusively through a #development#;</w:t>
      </w:r>
    </w:p>
    <w:p w14:paraId="3EA3DBAA" w14:textId="77777777" w:rsidR="004757BE" w:rsidRPr="004757BE" w:rsidRDefault="004757BE" w:rsidP="004757BE">
      <w:pPr>
        <w:ind w:left="2160" w:hanging="720"/>
        <w:rPr>
          <w:rFonts w:ascii="Times New Roman" w:hAnsi="Times New Roman"/>
          <w:sz w:val="24"/>
          <w:szCs w:val="24"/>
        </w:rPr>
      </w:pPr>
    </w:p>
    <w:p w14:paraId="2F2ED290" w14:textId="77777777" w:rsidR="004757BE" w:rsidRPr="004757BE" w:rsidRDefault="004757BE" w:rsidP="004757BE">
      <w:pPr>
        <w:ind w:left="2160" w:hanging="720"/>
        <w:rPr>
          <w:rFonts w:ascii="Times New Roman" w:hAnsi="Times New Roman"/>
          <w:color w:val="000000"/>
          <w:sz w:val="24"/>
          <w:szCs w:val="24"/>
          <w:u w:val="single"/>
        </w:rPr>
      </w:pPr>
      <w:r w:rsidRPr="004757BE">
        <w:rPr>
          <w:rFonts w:ascii="Times New Roman" w:hAnsi="Times New Roman"/>
          <w:color w:val="000000"/>
          <w:sz w:val="24"/>
          <w:szCs w:val="24"/>
          <w:u w:val="single"/>
        </w:rPr>
        <w:t>(iv)</w:t>
      </w:r>
      <w:r w:rsidRPr="004757BE">
        <w:rPr>
          <w:rFonts w:ascii="Times New Roman" w:hAnsi="Times New Roman"/>
          <w:color w:val="000000"/>
          <w:sz w:val="24"/>
          <w:szCs w:val="24"/>
        </w:rPr>
        <w:tab/>
      </w:r>
      <w:r w:rsidRPr="004757BE">
        <w:rPr>
          <w:rFonts w:ascii="Times New Roman" w:eastAsia="TimesNewRomanPSMT" w:hAnsi="Times New Roman"/>
          <w:color w:val="000000"/>
          <w:sz w:val="24"/>
          <w:szCs w:val="24"/>
          <w:u w:val="single"/>
          <w:lang w:eastAsia="ko-KR"/>
        </w:rPr>
        <w:t>the requirement that a #qualifying site# be comprised of a single #zoning lot#, provided that the two or more #zoning lots# constituting such #qualifying site# are contiguous and include the #zoning lot# occupied by Grand Central Terminal. All #bulk# regulations of this Chapter shall apply to such modified #qualifying site# without regard to #zoning lot lines#;</w:t>
      </w:r>
      <w:r w:rsidRPr="004757BE">
        <w:rPr>
          <w:rFonts w:ascii="Times New Roman" w:hAnsi="Times New Roman"/>
          <w:sz w:val="24"/>
          <w:szCs w:val="24"/>
          <w:u w:val="single"/>
        </w:rPr>
        <w:t xml:space="preserve"> or</w:t>
      </w:r>
    </w:p>
    <w:bookmarkEnd w:id="6"/>
    <w:p w14:paraId="3250B4EE" w14:textId="77777777" w:rsidR="004757BE" w:rsidRPr="004757BE" w:rsidRDefault="004757BE" w:rsidP="004757BE">
      <w:pPr>
        <w:rPr>
          <w:rFonts w:ascii="Times New Roman" w:hAnsi="Times New Roman"/>
          <w:sz w:val="24"/>
          <w:szCs w:val="24"/>
        </w:rPr>
      </w:pPr>
    </w:p>
    <w:p w14:paraId="5D39E766" w14:textId="77777777" w:rsidR="004757BE" w:rsidRPr="004757BE" w:rsidRDefault="004757BE" w:rsidP="004757BE">
      <w:pPr>
        <w:ind w:left="2160" w:hanging="720"/>
        <w:rPr>
          <w:rFonts w:ascii="Times New Roman" w:hAnsi="Times New Roman"/>
          <w:color w:val="000000"/>
          <w:sz w:val="24"/>
          <w:szCs w:val="24"/>
          <w:u w:val="single"/>
        </w:rPr>
      </w:pPr>
      <w:r w:rsidRPr="004757BE">
        <w:rPr>
          <w:rFonts w:ascii="Times New Roman" w:hAnsi="Times New Roman"/>
          <w:color w:val="000000"/>
          <w:sz w:val="24"/>
          <w:szCs w:val="24"/>
          <w:u w:val="single"/>
        </w:rPr>
        <w:t>(v)</w:t>
      </w:r>
      <w:r w:rsidRPr="004757BE">
        <w:rPr>
          <w:rFonts w:ascii="Times New Roman" w:hAnsi="Times New Roman"/>
          <w:color w:val="000000"/>
          <w:sz w:val="24"/>
          <w:szCs w:val="24"/>
        </w:rPr>
        <w:tab/>
      </w:r>
      <w:r w:rsidRPr="004757BE">
        <w:rPr>
          <w:rFonts w:ascii="Times New Roman" w:hAnsi="Times New Roman"/>
          <w:color w:val="000000"/>
          <w:sz w:val="24"/>
          <w:szCs w:val="24"/>
          <w:u w:val="single"/>
        </w:rPr>
        <w:t>the requirement that a #development# or #enlargement# exceed the basic maximum #floor area ratio# set forth in Row A of the table in Section 81-64 as a pre-condition to an increase in #floor area# pursuant to such table, where a #qualifying site# includes the #zoning lot# occupied by Grand Central Terminal;</w:t>
      </w:r>
    </w:p>
    <w:p w14:paraId="116F2533" w14:textId="77777777" w:rsidR="004757BE" w:rsidRPr="004757BE" w:rsidRDefault="004757BE" w:rsidP="004757BE">
      <w:pPr>
        <w:ind w:left="1440" w:hanging="720"/>
        <w:rPr>
          <w:rFonts w:ascii="Times New Roman" w:hAnsi="Times New Roman"/>
          <w:sz w:val="24"/>
          <w:szCs w:val="24"/>
        </w:rPr>
      </w:pPr>
    </w:p>
    <w:p w14:paraId="6FF2D3A4" w14:textId="77777777" w:rsidR="004757BE" w:rsidRPr="004757BE" w:rsidRDefault="004757BE" w:rsidP="004757BE">
      <w:pPr>
        <w:ind w:left="1440" w:hanging="720"/>
        <w:rPr>
          <w:rFonts w:ascii="Times New Roman" w:hAnsi="Times New Roman"/>
          <w:sz w:val="24"/>
          <w:szCs w:val="24"/>
        </w:rPr>
      </w:pPr>
      <w:r w:rsidRPr="004757BE">
        <w:rPr>
          <w:rFonts w:ascii="Times New Roman" w:hAnsi="Times New Roman"/>
          <w:sz w:val="24"/>
          <w:szCs w:val="24"/>
        </w:rPr>
        <w:t>(2)</w:t>
      </w:r>
      <w:r w:rsidRPr="004757BE">
        <w:rPr>
          <w:rFonts w:ascii="Times New Roman" w:hAnsi="Times New Roman"/>
          <w:sz w:val="24"/>
          <w:szCs w:val="24"/>
        </w:rPr>
        <w:tab/>
        <w:t xml:space="preserve">the provisions for #zoning lots# divided by district boundaries set forth in Sections 77-02 (Zoning Lots Not Existing Prior to Effective Date or Amendment </w:t>
      </w:r>
      <w:r w:rsidRPr="004757BE">
        <w:rPr>
          <w:rFonts w:ascii="Times New Roman" w:hAnsi="Times New Roman"/>
          <w:sz w:val="24"/>
          <w:szCs w:val="24"/>
        </w:rPr>
        <w:lastRenderedPageBreak/>
        <w:t>of Resolution), 77-21 (General Provisions) or 77-22 (Floor Area Ratio), and the provisions of Section 81-612 (Applicability along district boundaries) requiring that #zoning lots# divided by Subarea boundaries utilize the provisions of Article VII, Chapter 7;</w:t>
      </w:r>
    </w:p>
    <w:p w14:paraId="51AE2AAC" w14:textId="77777777" w:rsidR="004757BE" w:rsidRPr="004757BE" w:rsidRDefault="004757BE" w:rsidP="004757BE">
      <w:pPr>
        <w:ind w:left="720" w:hanging="720"/>
        <w:rPr>
          <w:rFonts w:ascii="Times New Roman" w:hAnsi="Times New Roman"/>
          <w:sz w:val="24"/>
          <w:szCs w:val="24"/>
        </w:rPr>
      </w:pPr>
    </w:p>
    <w:p w14:paraId="21A7D823" w14:textId="77777777" w:rsidR="004757BE" w:rsidRPr="004757BE" w:rsidRDefault="004757BE" w:rsidP="004757BE">
      <w:pPr>
        <w:ind w:left="1440" w:hanging="720"/>
        <w:rPr>
          <w:rFonts w:ascii="Times New Roman" w:hAnsi="Times New Roman"/>
          <w:sz w:val="24"/>
          <w:szCs w:val="24"/>
          <w:u w:val="single"/>
        </w:rPr>
      </w:pPr>
      <w:r w:rsidRPr="004757BE">
        <w:rPr>
          <w:rFonts w:ascii="Times New Roman" w:hAnsi="Times New Roman"/>
          <w:sz w:val="24"/>
          <w:szCs w:val="24"/>
          <w:u w:val="single"/>
        </w:rPr>
        <w:t>(3)</w:t>
      </w:r>
      <w:r w:rsidRPr="004757BE">
        <w:rPr>
          <w:rFonts w:ascii="Times New Roman" w:hAnsi="Times New Roman"/>
          <w:sz w:val="24"/>
          <w:szCs w:val="24"/>
        </w:rPr>
        <w:tab/>
      </w:r>
      <w:r w:rsidRPr="004757BE">
        <w:rPr>
          <w:rFonts w:ascii="Times New Roman" w:hAnsi="Times New Roman"/>
          <w:sz w:val="24"/>
          <w:szCs w:val="24"/>
          <w:u w:val="single"/>
        </w:rPr>
        <w:t xml:space="preserve">for </w:t>
      </w:r>
      <w:r w:rsidRPr="004757BE">
        <w:rPr>
          <w:rFonts w:ascii="Times New Roman" w:eastAsia="TimesNewRomanPSMT" w:hAnsi="Times New Roman"/>
          <w:color w:val="000000"/>
          <w:sz w:val="24"/>
          <w:szCs w:val="24"/>
          <w:u w:val="single"/>
          <w:lang w:eastAsia="ko-KR"/>
        </w:rPr>
        <w:t>#qualifying sites# modified pursuant to paragraph (a)(1)(iv) and paragraph (a)(1)(v) of this Section</w:t>
      </w:r>
      <w:r w:rsidRPr="004757BE">
        <w:rPr>
          <w:rFonts w:ascii="Times New Roman" w:hAnsi="Times New Roman"/>
          <w:sz w:val="24"/>
          <w:szCs w:val="24"/>
          <w:u w:val="single"/>
        </w:rPr>
        <w:t>:</w:t>
      </w:r>
    </w:p>
    <w:p w14:paraId="3F1B6D6A" w14:textId="77777777" w:rsidR="004757BE" w:rsidRPr="004757BE" w:rsidRDefault="004757BE" w:rsidP="004757BE">
      <w:pPr>
        <w:ind w:left="1440" w:hanging="720"/>
        <w:rPr>
          <w:rFonts w:ascii="Times New Roman" w:hAnsi="Times New Roman"/>
          <w:sz w:val="24"/>
          <w:szCs w:val="24"/>
          <w:u w:val="single"/>
        </w:rPr>
      </w:pPr>
    </w:p>
    <w:p w14:paraId="1A4145EA" w14:textId="77777777" w:rsidR="004757BE" w:rsidRPr="004757BE" w:rsidRDefault="004757BE" w:rsidP="004757BE">
      <w:pPr>
        <w:ind w:left="2160" w:hanging="720"/>
        <w:rPr>
          <w:rFonts w:ascii="Times New Roman" w:hAnsi="Times New Roman"/>
          <w:sz w:val="24"/>
          <w:szCs w:val="24"/>
          <w:u w:val="single"/>
        </w:rPr>
      </w:pPr>
      <w:r w:rsidRPr="004757BE">
        <w:rPr>
          <w:rFonts w:ascii="Times New Roman" w:hAnsi="Times New Roman"/>
          <w:sz w:val="24"/>
          <w:szCs w:val="24"/>
          <w:u w:val="single"/>
        </w:rPr>
        <w:t>(i)</w:t>
      </w:r>
      <w:r w:rsidRPr="004757BE">
        <w:rPr>
          <w:rFonts w:ascii="Times New Roman" w:hAnsi="Times New Roman"/>
          <w:sz w:val="24"/>
          <w:szCs w:val="24"/>
        </w:rPr>
        <w:tab/>
      </w:r>
      <w:r w:rsidRPr="004757BE">
        <w:rPr>
          <w:rFonts w:ascii="Times New Roman" w:hAnsi="Times New Roman"/>
          <w:sz w:val="24"/>
          <w:szCs w:val="24"/>
          <w:u w:val="single"/>
        </w:rPr>
        <w:t>the pre-condition of achieving the maximum as-of-right #floor area ratio# for #qualifying sites# set forth in Row E of the table in Section 81-64 prior to, or in conjunction with, the special permits set forth in Sections 81-644 (Special permit for transit improvements) and 81-645 (Special permit for a public concourse), provided that</w:t>
      </w:r>
      <w:r w:rsidRPr="004757BE">
        <w:rPr>
          <w:rFonts w:ascii="Times New Roman" w:hAnsi="Times New Roman"/>
          <w:color w:val="000000"/>
          <w:sz w:val="24"/>
          <w:szCs w:val="24"/>
          <w:u w:val="single"/>
        </w:rPr>
        <w:t>, prior to obtaining a new building permit for a #development# utilizing bonus #floor area# granted pursuant to Sections 81-644 or 81-645,</w:t>
      </w:r>
      <w:r w:rsidRPr="004757BE">
        <w:rPr>
          <w:rFonts w:ascii="Times New Roman" w:hAnsi="Times New Roman"/>
          <w:sz w:val="24"/>
          <w:szCs w:val="24"/>
          <w:u w:val="single"/>
        </w:rPr>
        <w:t xml:space="preserve"> a contribution is made to the #Public Realm Improvement Fund# in an amount that is commensurate with what the provisions of Section 81-642 (Transfer of development rights from landmarks to qualifying sites) would require if the #zoning lot# occupied by Grand Central Terminal were a #granting lot# and the #development# site were a #receiving lot#; and</w:t>
      </w:r>
    </w:p>
    <w:p w14:paraId="5523E3A5" w14:textId="77777777" w:rsidR="004757BE" w:rsidRPr="004757BE" w:rsidRDefault="004757BE" w:rsidP="004757BE">
      <w:pPr>
        <w:ind w:left="2160" w:hanging="720"/>
        <w:rPr>
          <w:rFonts w:ascii="Times New Roman" w:hAnsi="Times New Roman"/>
          <w:sz w:val="24"/>
          <w:szCs w:val="24"/>
          <w:u w:val="single"/>
        </w:rPr>
      </w:pPr>
    </w:p>
    <w:p w14:paraId="5CE10F46" w14:textId="77777777" w:rsidR="004757BE" w:rsidRPr="004757BE" w:rsidRDefault="004757BE" w:rsidP="004757BE">
      <w:pPr>
        <w:ind w:left="2160" w:hanging="720"/>
        <w:rPr>
          <w:rFonts w:ascii="Times New Roman" w:hAnsi="Times New Roman"/>
          <w:sz w:val="24"/>
          <w:szCs w:val="24"/>
          <w:u w:val="single"/>
        </w:rPr>
      </w:pPr>
      <w:r w:rsidRPr="004757BE">
        <w:rPr>
          <w:rFonts w:ascii="Times New Roman" w:hAnsi="Times New Roman"/>
          <w:sz w:val="24"/>
          <w:szCs w:val="24"/>
          <w:u w:val="single"/>
        </w:rPr>
        <w:t>(ii)</w:t>
      </w:r>
      <w:r w:rsidRPr="004757BE">
        <w:rPr>
          <w:rFonts w:ascii="Times New Roman" w:hAnsi="Times New Roman"/>
          <w:sz w:val="24"/>
          <w:szCs w:val="24"/>
        </w:rPr>
        <w:tab/>
      </w:r>
      <w:r w:rsidRPr="004757BE">
        <w:rPr>
          <w:rFonts w:ascii="Times New Roman" w:hAnsi="Times New Roman"/>
          <w:sz w:val="24"/>
          <w:szCs w:val="24"/>
          <w:u w:val="single"/>
        </w:rPr>
        <w:t>the permitted #floor area ratio# attributable to the combination of the special permits set forth in Row F and Row G of the table in Section 81-64, from 3.0 to 6.0;</w:t>
      </w:r>
    </w:p>
    <w:p w14:paraId="4113E492" w14:textId="77777777" w:rsidR="004757BE" w:rsidRPr="004757BE" w:rsidRDefault="004757BE" w:rsidP="004757BE">
      <w:pPr>
        <w:ind w:left="1440" w:hanging="720"/>
        <w:rPr>
          <w:rFonts w:ascii="Times New Roman" w:hAnsi="Times New Roman"/>
          <w:sz w:val="24"/>
          <w:szCs w:val="24"/>
        </w:rPr>
      </w:pPr>
    </w:p>
    <w:p w14:paraId="33347D59" w14:textId="77777777" w:rsidR="004757BE" w:rsidRPr="004757BE" w:rsidRDefault="004757BE" w:rsidP="004757BE">
      <w:pPr>
        <w:ind w:left="1440" w:hanging="720"/>
        <w:rPr>
          <w:rFonts w:ascii="Times New Roman" w:hAnsi="Times New Roman"/>
          <w:sz w:val="24"/>
          <w:szCs w:val="24"/>
        </w:rPr>
      </w:pPr>
      <w:r w:rsidRPr="004757BE">
        <w:rPr>
          <w:rFonts w:ascii="Times New Roman" w:hAnsi="Times New Roman"/>
          <w:strike/>
          <w:sz w:val="24"/>
          <w:szCs w:val="24"/>
        </w:rPr>
        <w:t>(3)</w:t>
      </w:r>
      <w:r w:rsidRPr="004757BE">
        <w:rPr>
          <w:rFonts w:ascii="Times New Roman" w:hAnsi="Times New Roman"/>
          <w:sz w:val="24"/>
          <w:szCs w:val="24"/>
          <w:u w:val="single"/>
        </w:rPr>
        <w:t>(4)</w:t>
      </w:r>
      <w:r w:rsidRPr="004757BE">
        <w:rPr>
          <w:rFonts w:ascii="Times New Roman" w:hAnsi="Times New Roman"/>
          <w:sz w:val="24"/>
          <w:szCs w:val="24"/>
        </w:rPr>
        <w:tab/>
        <w:t xml:space="preserve">the #street wall# regulations of Sections 81-43 (Street Wall Continuity Along Designated Streets) or 81-671 (Special street wall requirements), inclusive; </w:t>
      </w:r>
    </w:p>
    <w:p w14:paraId="7FB97DAB" w14:textId="77777777" w:rsidR="004757BE" w:rsidRPr="004757BE" w:rsidRDefault="004757BE" w:rsidP="004757BE">
      <w:pPr>
        <w:ind w:left="1440" w:hanging="720"/>
        <w:rPr>
          <w:rFonts w:ascii="Times New Roman" w:hAnsi="Times New Roman"/>
          <w:sz w:val="24"/>
          <w:szCs w:val="24"/>
        </w:rPr>
      </w:pPr>
    </w:p>
    <w:p w14:paraId="0A170E1F" w14:textId="77777777" w:rsidR="004757BE" w:rsidRPr="004757BE" w:rsidRDefault="004757BE" w:rsidP="004757BE">
      <w:pPr>
        <w:ind w:left="1440" w:hanging="720"/>
        <w:rPr>
          <w:rFonts w:ascii="Times New Roman" w:hAnsi="Times New Roman"/>
          <w:sz w:val="24"/>
          <w:szCs w:val="24"/>
        </w:rPr>
      </w:pPr>
      <w:r w:rsidRPr="004757BE">
        <w:rPr>
          <w:rFonts w:ascii="Times New Roman" w:hAnsi="Times New Roman"/>
          <w:strike/>
          <w:sz w:val="24"/>
          <w:szCs w:val="24"/>
        </w:rPr>
        <w:t>(4)</w:t>
      </w:r>
      <w:r w:rsidRPr="004757BE">
        <w:rPr>
          <w:rFonts w:ascii="Times New Roman" w:hAnsi="Times New Roman"/>
          <w:sz w:val="24"/>
          <w:szCs w:val="24"/>
          <w:u w:val="single"/>
        </w:rPr>
        <w:t>(5)</w:t>
      </w:r>
      <w:r w:rsidRPr="004757BE">
        <w:rPr>
          <w:rFonts w:ascii="Times New Roman" w:hAnsi="Times New Roman"/>
          <w:sz w:val="24"/>
          <w:szCs w:val="24"/>
        </w:rPr>
        <w:tab/>
        <w:t>the height and setback regulations of Sections 81-26 (Height and Setback Regulations – Daylight Compensation), inclusive, 81-27 (Alternate Height and Setback Regulations –Daylight Evaluation), inclusive, or 81-66 (Special Height and Setback Requirements);</w:t>
      </w:r>
      <w:r w:rsidRPr="004757BE">
        <w:rPr>
          <w:rFonts w:ascii="Times New Roman" w:hAnsi="Times New Roman"/>
          <w:strike/>
          <w:sz w:val="24"/>
          <w:szCs w:val="24"/>
        </w:rPr>
        <w:t xml:space="preserve"> or</w:t>
      </w:r>
    </w:p>
    <w:p w14:paraId="31857EA0" w14:textId="77777777" w:rsidR="004757BE" w:rsidRPr="004757BE" w:rsidRDefault="004757BE" w:rsidP="004757BE">
      <w:pPr>
        <w:ind w:left="1440" w:hanging="720"/>
        <w:rPr>
          <w:rFonts w:ascii="Times New Roman" w:hAnsi="Times New Roman"/>
          <w:sz w:val="24"/>
          <w:szCs w:val="24"/>
        </w:rPr>
      </w:pPr>
    </w:p>
    <w:p w14:paraId="69577EEA" w14:textId="77777777" w:rsidR="004757BE" w:rsidRPr="004757BE" w:rsidRDefault="004757BE" w:rsidP="004757BE">
      <w:pPr>
        <w:ind w:left="1440" w:hanging="720"/>
        <w:rPr>
          <w:rFonts w:ascii="Times New Roman" w:hAnsi="Times New Roman"/>
          <w:sz w:val="24"/>
          <w:szCs w:val="24"/>
        </w:rPr>
      </w:pPr>
      <w:r w:rsidRPr="004757BE">
        <w:rPr>
          <w:rFonts w:ascii="Times New Roman" w:hAnsi="Times New Roman"/>
          <w:strike/>
          <w:sz w:val="24"/>
          <w:szCs w:val="24"/>
        </w:rPr>
        <w:t>(5)</w:t>
      </w:r>
      <w:r w:rsidRPr="004757BE">
        <w:rPr>
          <w:rFonts w:ascii="Times New Roman" w:hAnsi="Times New Roman"/>
          <w:sz w:val="24"/>
          <w:szCs w:val="24"/>
          <w:u w:val="single"/>
        </w:rPr>
        <w:t>(6)</w:t>
      </w:r>
      <w:r w:rsidRPr="004757BE">
        <w:rPr>
          <w:rFonts w:ascii="Times New Roman" w:hAnsi="Times New Roman"/>
          <w:sz w:val="24"/>
          <w:szCs w:val="24"/>
        </w:rPr>
        <w:tab/>
        <w:t xml:space="preserve">the mandatory district plan elements of Sections 81-42 (Retail Continuity Along Designated Streets), 81-44 (Curb Cut Restrictions), 81-45 (Pedestrian Circulation Space), 81-46 (Off-street Relocation or Renovation of a Subway Stair), 81-47 (Major Building Entrances), 81-48 (Off-street Improvement of Access to Rail Mass Transit Facility), 81-674 (Ground floor use provisions), 81-675 (Curb cut restrictions and loading berth requirements), 81-676 (Pedestrian circulation space requirements) or 37-50 (REQUIREMENTS FOR PEDESTRIAN </w:t>
      </w:r>
      <w:r w:rsidRPr="004757BE">
        <w:rPr>
          <w:rFonts w:ascii="Times New Roman" w:hAnsi="Times New Roman"/>
          <w:sz w:val="24"/>
          <w:szCs w:val="24"/>
        </w:rPr>
        <w:lastRenderedPageBreak/>
        <w:t>CIRCULATION SPACE), inclusive, except that no modifications to the required amount of pedestrian circulation space set forth in Section 37-51 shall be permitted</w:t>
      </w:r>
      <w:r w:rsidRPr="004757BE">
        <w:rPr>
          <w:rFonts w:ascii="Times New Roman" w:hAnsi="Times New Roman"/>
          <w:strike/>
          <w:sz w:val="24"/>
          <w:szCs w:val="24"/>
        </w:rPr>
        <w:t>.</w:t>
      </w:r>
      <w:r w:rsidRPr="004757BE">
        <w:rPr>
          <w:rFonts w:ascii="Times New Roman" w:hAnsi="Times New Roman"/>
          <w:sz w:val="24"/>
          <w:szCs w:val="24"/>
          <w:u w:val="single"/>
        </w:rPr>
        <w:t>; or</w:t>
      </w:r>
    </w:p>
    <w:p w14:paraId="5CACB916" w14:textId="77777777" w:rsidR="004757BE" w:rsidRPr="004757BE" w:rsidRDefault="004757BE" w:rsidP="004757BE">
      <w:pPr>
        <w:ind w:left="720" w:hanging="720"/>
        <w:rPr>
          <w:rFonts w:ascii="Times New Roman" w:hAnsi="Times New Roman"/>
          <w:color w:val="000000"/>
          <w:sz w:val="24"/>
          <w:szCs w:val="24"/>
        </w:rPr>
      </w:pPr>
    </w:p>
    <w:p w14:paraId="69457847" w14:textId="77777777" w:rsidR="004757BE" w:rsidRPr="004757BE" w:rsidRDefault="004757BE" w:rsidP="004757BE">
      <w:pPr>
        <w:ind w:left="1440" w:hanging="720"/>
        <w:rPr>
          <w:rFonts w:ascii="Times New Roman" w:hAnsi="Times New Roman"/>
          <w:color w:val="000000"/>
          <w:sz w:val="24"/>
          <w:szCs w:val="24"/>
        </w:rPr>
      </w:pPr>
      <w:r w:rsidRPr="004757BE">
        <w:rPr>
          <w:rFonts w:ascii="Times New Roman" w:hAnsi="Times New Roman"/>
          <w:sz w:val="24"/>
          <w:szCs w:val="24"/>
          <w:u w:val="single"/>
        </w:rPr>
        <w:t>(7)</w:t>
      </w:r>
      <w:r w:rsidRPr="004757BE">
        <w:rPr>
          <w:rFonts w:ascii="Times New Roman" w:hAnsi="Times New Roman"/>
          <w:sz w:val="24"/>
          <w:szCs w:val="24"/>
        </w:rPr>
        <w:tab/>
      </w:r>
      <w:r w:rsidRPr="004757BE">
        <w:rPr>
          <w:rFonts w:ascii="Times New Roman" w:hAnsi="Times New Roman"/>
          <w:sz w:val="24"/>
          <w:szCs w:val="24"/>
          <w:u w:val="single"/>
        </w:rPr>
        <w:t xml:space="preserve">for </w:t>
      </w:r>
      <w:r w:rsidRPr="004757BE">
        <w:rPr>
          <w:rFonts w:ascii="Times New Roman" w:eastAsia="TimesNewRomanPSMT" w:hAnsi="Times New Roman"/>
          <w:color w:val="000000"/>
          <w:sz w:val="24"/>
          <w:szCs w:val="24"/>
          <w:u w:val="single"/>
          <w:lang w:eastAsia="ko-KR"/>
        </w:rPr>
        <w:t>#qualifying sites# modified pursuant to paragraph (a)(1)(iv) or paragraph (a)(1)(v) of this Section,</w:t>
      </w:r>
      <w:r w:rsidRPr="004757BE">
        <w:rPr>
          <w:rFonts w:ascii="Times New Roman" w:hAnsi="Times New Roman"/>
          <w:sz w:val="24"/>
          <w:szCs w:val="24"/>
          <w:u w:val="single"/>
        </w:rPr>
        <w:t xml:space="preserve"> the time period for substantial construction to be completed prior to the lapse of any special permit granted for such #qualifying site#, as set forth in Section 11-42 (Lapse of Authorization or Special Permit Granted by the City Planning Commission Pursuant to the 1961 Zoning Resolution), provided that such time period does not exceed 10 years.</w:t>
      </w:r>
    </w:p>
    <w:p w14:paraId="29241C3A" w14:textId="77777777" w:rsidR="004757BE" w:rsidRPr="004757BE" w:rsidRDefault="004757BE" w:rsidP="004757BE">
      <w:pPr>
        <w:ind w:left="720" w:hanging="720"/>
        <w:rPr>
          <w:rFonts w:ascii="Times New Roman" w:hAnsi="Times New Roman"/>
          <w:color w:val="000000"/>
          <w:sz w:val="24"/>
          <w:szCs w:val="24"/>
        </w:rPr>
      </w:pPr>
    </w:p>
    <w:p w14:paraId="695BAE24" w14:textId="77777777" w:rsidR="004757BE" w:rsidRPr="004757BE" w:rsidRDefault="004757BE" w:rsidP="004757BE">
      <w:pPr>
        <w:pStyle w:val="pseudo-li"/>
        <w:spacing w:before="0" w:beforeAutospacing="0" w:after="0" w:afterAutospacing="0"/>
        <w:ind w:left="720" w:hanging="720"/>
        <w:rPr>
          <w:color w:val="000000"/>
        </w:rPr>
      </w:pPr>
      <w:r w:rsidRPr="004757BE">
        <w:rPr>
          <w:color w:val="000000"/>
        </w:rPr>
        <w:t>(b)</w:t>
      </w:r>
      <w:r w:rsidRPr="004757BE">
        <w:rPr>
          <w:color w:val="000000"/>
        </w:rPr>
        <w:tab/>
        <w:t>Application requirements</w:t>
      </w:r>
    </w:p>
    <w:p w14:paraId="7D348972" w14:textId="77777777" w:rsidR="004757BE" w:rsidRPr="004757BE" w:rsidRDefault="004757BE" w:rsidP="004757BE">
      <w:pPr>
        <w:pStyle w:val="pseudo-li"/>
        <w:spacing w:before="0" w:beforeAutospacing="0" w:after="0" w:afterAutospacing="0"/>
        <w:ind w:left="720" w:hanging="720"/>
        <w:rPr>
          <w:color w:val="000000"/>
        </w:rPr>
      </w:pPr>
    </w:p>
    <w:p w14:paraId="6389C99B" w14:textId="77777777" w:rsidR="004757BE" w:rsidRPr="004757BE" w:rsidRDefault="004757BE" w:rsidP="6D5666FF">
      <w:pPr>
        <w:pStyle w:val="pseudo-li"/>
        <w:spacing w:before="0" w:beforeAutospacing="0" w:after="0" w:afterAutospacing="0"/>
        <w:ind w:left="720"/>
        <w:rPr>
          <w:color w:val="000000"/>
        </w:rPr>
      </w:pPr>
      <w:r w:rsidRPr="6D5666FF">
        <w:rPr>
          <w:color w:val="000000" w:themeColor="text1"/>
        </w:rPr>
        <w:t>Applications for a special permit for modifications pursuant to this Section shall contain materials, of sufficient scope and detail, to enable the Commission to determine the extent of the proposed modifications. In addition, where modifications to #</w:t>
      </w:r>
      <w:r w:rsidRPr="6D5666FF">
        <w:rPr>
          <w:rStyle w:val="Emphasis"/>
          <w:rFonts w:ascii="Times New Roman" w:hAnsi="Times New Roman"/>
          <w:color w:val="000000" w:themeColor="text1"/>
        </w:rPr>
        <w:t>street wall</w:t>
      </w:r>
      <w:r w:rsidRPr="6D5666FF">
        <w:rPr>
          <w:color w:val="000000" w:themeColor="text1"/>
        </w:rPr>
        <w:t># or height and setback regulations are proposed, any application shall contain the following materials, at a minimum:</w:t>
      </w:r>
    </w:p>
    <w:p w14:paraId="38082E6E" w14:textId="77777777" w:rsidR="004757BE" w:rsidRPr="004757BE" w:rsidRDefault="004757BE" w:rsidP="6D5666FF">
      <w:pPr>
        <w:pStyle w:val="pseudo-li"/>
        <w:spacing w:before="0" w:beforeAutospacing="0" w:after="0" w:afterAutospacing="0"/>
        <w:ind w:left="1440" w:hanging="720"/>
        <w:rPr>
          <w:color w:val="000000"/>
        </w:rPr>
      </w:pPr>
    </w:p>
    <w:p w14:paraId="2CE9F3C0" w14:textId="77777777" w:rsidR="004757BE" w:rsidRPr="004757BE" w:rsidRDefault="004757BE" w:rsidP="6D5666FF">
      <w:pPr>
        <w:pStyle w:val="pseudo-li"/>
        <w:spacing w:before="0" w:beforeAutospacing="0" w:after="0" w:afterAutospacing="0"/>
        <w:ind w:left="1440" w:hanging="720"/>
        <w:rPr>
          <w:color w:val="000000"/>
        </w:rPr>
      </w:pPr>
      <w:r w:rsidRPr="6D5666FF">
        <w:rPr>
          <w:color w:val="000000" w:themeColor="text1"/>
        </w:rPr>
        <w:t>(1)</w:t>
      </w:r>
      <w:r>
        <w:tab/>
      </w:r>
      <w:r w:rsidRPr="6D5666FF">
        <w:rPr>
          <w:color w:val="000000" w:themeColor="text1"/>
        </w:rPr>
        <w:t>drawings, including but not limited to, plan views and axonometric views, that illustrate how the proposed #</w:t>
      </w:r>
      <w:r w:rsidRPr="6D5666FF">
        <w:rPr>
          <w:rStyle w:val="Emphasis"/>
          <w:rFonts w:ascii="Times New Roman" w:hAnsi="Times New Roman"/>
          <w:color w:val="000000" w:themeColor="text1"/>
        </w:rPr>
        <w:t>building</w:t>
      </w:r>
      <w:r w:rsidRPr="6D5666FF">
        <w:rPr>
          <w:color w:val="000000" w:themeColor="text1"/>
        </w:rPr>
        <w:t># will not comply with the #</w:t>
      </w:r>
      <w:r w:rsidRPr="6D5666FF">
        <w:rPr>
          <w:rStyle w:val="Emphasis"/>
          <w:rFonts w:ascii="Times New Roman" w:hAnsi="Times New Roman"/>
          <w:color w:val="000000" w:themeColor="text1"/>
        </w:rPr>
        <w:t>street wall</w:t>
      </w:r>
      <w:r w:rsidRPr="6D5666FF">
        <w:rPr>
          <w:color w:val="000000" w:themeColor="text1"/>
        </w:rPr>
        <w:t># regulations of Section 81-43, or as such provisions are modified pursuant to Section 81-671, as applicable, and that illustrate how the proposed #</w:t>
      </w:r>
      <w:r w:rsidRPr="6D5666FF">
        <w:rPr>
          <w:rStyle w:val="Emphasis"/>
          <w:rFonts w:ascii="Times New Roman" w:hAnsi="Times New Roman"/>
          <w:color w:val="000000" w:themeColor="text1"/>
        </w:rPr>
        <w:t>building</w:t>
      </w:r>
      <w:r w:rsidRPr="6D5666FF">
        <w:rPr>
          <w:color w:val="000000" w:themeColor="text1"/>
        </w:rPr>
        <w:t># will not comply with the height and setback regulations of Sections 81-26 or 81-27, or as such provisions are modified pursuant to Section 81-66, as applicable;</w:t>
      </w:r>
    </w:p>
    <w:p w14:paraId="2638D2A9" w14:textId="77777777" w:rsidR="004757BE" w:rsidRPr="004757BE" w:rsidRDefault="004757BE" w:rsidP="6D5666FF">
      <w:pPr>
        <w:pStyle w:val="pseudo-li"/>
        <w:spacing w:before="0" w:beforeAutospacing="0" w:after="0" w:afterAutospacing="0"/>
        <w:ind w:left="1440" w:hanging="720"/>
        <w:rPr>
          <w:color w:val="000000"/>
        </w:rPr>
      </w:pPr>
    </w:p>
    <w:p w14:paraId="6CF662ED" w14:textId="77777777" w:rsidR="004757BE" w:rsidRPr="004757BE" w:rsidRDefault="004757BE" w:rsidP="6D5666FF">
      <w:pPr>
        <w:pStyle w:val="pseudo-li"/>
        <w:spacing w:before="0" w:beforeAutospacing="0" w:after="0" w:afterAutospacing="0"/>
        <w:ind w:left="1440" w:hanging="720"/>
        <w:rPr>
          <w:color w:val="000000"/>
        </w:rPr>
      </w:pPr>
      <w:r w:rsidRPr="6D5666FF">
        <w:rPr>
          <w:color w:val="000000" w:themeColor="text1"/>
        </w:rPr>
        <w:t>(2)</w:t>
      </w:r>
      <w:r>
        <w:tab/>
      </w:r>
      <w:r w:rsidRPr="6D5666FF">
        <w:rPr>
          <w:color w:val="000000" w:themeColor="text1"/>
        </w:rPr>
        <w:t>where applicable, formulas showing the degree to which such proposed #</w:t>
      </w:r>
      <w:r w:rsidRPr="6D5666FF">
        <w:rPr>
          <w:rStyle w:val="Emphasis"/>
          <w:rFonts w:ascii="Times New Roman" w:hAnsi="Times New Roman"/>
          <w:color w:val="000000" w:themeColor="text1"/>
        </w:rPr>
        <w:t>building</w:t>
      </w:r>
      <w:r w:rsidRPr="6D5666FF">
        <w:rPr>
          <w:color w:val="000000" w:themeColor="text1"/>
        </w:rPr>
        <w:t># will not comply with the length and height rules of Section 81-26, or as such provisions are modified pursuant to Section 81-66;</w:t>
      </w:r>
      <w:r w:rsidRPr="6D5666FF">
        <w:rPr>
          <w:strike/>
          <w:color w:val="000000" w:themeColor="text1"/>
        </w:rPr>
        <w:t xml:space="preserve"> and</w:t>
      </w:r>
    </w:p>
    <w:p w14:paraId="433E0D84" w14:textId="77777777" w:rsidR="004757BE" w:rsidRPr="004757BE" w:rsidRDefault="004757BE" w:rsidP="6D5666FF">
      <w:pPr>
        <w:pStyle w:val="pseudo-li"/>
        <w:spacing w:before="0" w:beforeAutospacing="0" w:after="0" w:afterAutospacing="0"/>
        <w:ind w:left="1440" w:hanging="720"/>
        <w:rPr>
          <w:color w:val="000000"/>
        </w:rPr>
      </w:pPr>
    </w:p>
    <w:p w14:paraId="3E995EB0" w14:textId="77777777" w:rsidR="004757BE" w:rsidRPr="004757BE" w:rsidRDefault="004757BE" w:rsidP="6D5666FF">
      <w:pPr>
        <w:pStyle w:val="pseudo-li"/>
        <w:spacing w:before="0" w:beforeAutospacing="0" w:after="0" w:afterAutospacing="0"/>
        <w:ind w:left="1440" w:hanging="720"/>
        <w:rPr>
          <w:color w:val="000000"/>
          <w:u w:val="single"/>
        </w:rPr>
      </w:pPr>
      <w:r w:rsidRPr="6D5666FF">
        <w:rPr>
          <w:color w:val="000000" w:themeColor="text1"/>
        </w:rPr>
        <w:t>(3)</w:t>
      </w:r>
      <w:r>
        <w:tab/>
      </w:r>
      <w:r w:rsidRPr="6D5666FF">
        <w:rPr>
          <w:color w:val="000000" w:themeColor="text1"/>
        </w:rPr>
        <w:t>where applicable, #</w:t>
      </w:r>
      <w:r w:rsidRPr="6D5666FF">
        <w:rPr>
          <w:rStyle w:val="Emphasis"/>
          <w:rFonts w:ascii="Times New Roman" w:hAnsi="Times New Roman"/>
          <w:color w:val="000000" w:themeColor="text1"/>
        </w:rPr>
        <w:t>daylight evaluation charts</w:t>
      </w:r>
      <w:r w:rsidRPr="6D5666FF">
        <w:rPr>
          <w:color w:val="000000" w:themeColor="text1"/>
        </w:rPr>
        <w:t># and the resulting daylight evaluation score showing the degree to which such proposed #</w:t>
      </w:r>
      <w:r w:rsidRPr="6D5666FF">
        <w:rPr>
          <w:rStyle w:val="Emphasis"/>
          <w:rFonts w:ascii="Times New Roman" w:hAnsi="Times New Roman"/>
          <w:color w:val="000000" w:themeColor="text1"/>
        </w:rPr>
        <w:t>building</w:t>
      </w:r>
      <w:r w:rsidRPr="6D5666FF">
        <w:rPr>
          <w:color w:val="000000" w:themeColor="text1"/>
        </w:rPr>
        <w:t># will not comply with the provisions of Section 81-27 or as such provisions are modified pursuant to Section 81-66</w:t>
      </w:r>
      <w:r w:rsidRPr="6D5666FF">
        <w:rPr>
          <w:strike/>
          <w:color w:val="000000" w:themeColor="text1"/>
        </w:rPr>
        <w:t>.</w:t>
      </w:r>
      <w:r w:rsidRPr="6D5666FF">
        <w:rPr>
          <w:color w:val="000000" w:themeColor="text1"/>
          <w:u w:val="single"/>
        </w:rPr>
        <w:t>; and</w:t>
      </w:r>
    </w:p>
    <w:p w14:paraId="1CD268B2" w14:textId="77777777" w:rsidR="004757BE" w:rsidRPr="004757BE" w:rsidRDefault="004757BE" w:rsidP="6D5666FF">
      <w:pPr>
        <w:pStyle w:val="pseudo-li"/>
        <w:spacing w:before="0" w:beforeAutospacing="0" w:after="0" w:afterAutospacing="0"/>
        <w:ind w:left="1440" w:hanging="720"/>
        <w:rPr>
          <w:color w:val="000000"/>
          <w:u w:val="single"/>
        </w:rPr>
      </w:pPr>
    </w:p>
    <w:p w14:paraId="4F073793" w14:textId="77777777" w:rsidR="004757BE" w:rsidRPr="004757BE" w:rsidRDefault="004757BE" w:rsidP="6D5666FF">
      <w:pPr>
        <w:pStyle w:val="pseudo-li"/>
        <w:spacing w:before="0" w:beforeAutospacing="0" w:after="0" w:afterAutospacing="0"/>
        <w:ind w:left="1440" w:hanging="720"/>
        <w:rPr>
          <w:color w:val="000000"/>
        </w:rPr>
      </w:pPr>
      <w:r w:rsidRPr="6D5666FF">
        <w:rPr>
          <w:color w:val="000000" w:themeColor="text1"/>
          <w:u w:val="single"/>
        </w:rPr>
        <w:t>(4)</w:t>
      </w:r>
      <w:r>
        <w:tab/>
      </w:r>
      <w:r w:rsidRPr="6D5666FF">
        <w:rPr>
          <w:u w:val="single"/>
        </w:rPr>
        <w:t>for any #development# or #enlargement# on a #qualifying site# that includes Grand Central Terminal, a report from the Landmarks Preservation Commission concerning the harmonious relationship of the #development# or, where permitted, #enlargement# to Grand Central Terminal.</w:t>
      </w:r>
    </w:p>
    <w:p w14:paraId="62EBE41B" w14:textId="77777777" w:rsidR="004757BE" w:rsidRPr="00F86613" w:rsidRDefault="004757BE" w:rsidP="004757BE">
      <w:pPr>
        <w:rPr>
          <w:rFonts w:ascii="Times New Roman" w:hAnsi="Times New Roman"/>
          <w:color w:val="000000"/>
          <w:sz w:val="24"/>
          <w:szCs w:val="24"/>
        </w:rPr>
      </w:pPr>
    </w:p>
    <w:p w14:paraId="0E9ADA9F" w14:textId="77777777" w:rsidR="004757BE" w:rsidRPr="00F86613" w:rsidRDefault="004757BE" w:rsidP="004757BE">
      <w:pPr>
        <w:ind w:left="720" w:hanging="720"/>
        <w:rPr>
          <w:rFonts w:ascii="Times New Roman" w:hAnsi="Times New Roman"/>
          <w:sz w:val="24"/>
          <w:szCs w:val="24"/>
        </w:rPr>
      </w:pPr>
      <w:bookmarkStart w:id="7" w:name="_Hlk8754653"/>
      <w:r w:rsidRPr="00F86613">
        <w:rPr>
          <w:rFonts w:ascii="Times New Roman" w:hAnsi="Times New Roman"/>
          <w:sz w:val="24"/>
          <w:szCs w:val="24"/>
        </w:rPr>
        <w:lastRenderedPageBreak/>
        <w:t>(c)</w:t>
      </w:r>
      <w:r w:rsidRPr="00F86613">
        <w:rPr>
          <w:rFonts w:ascii="Times New Roman" w:hAnsi="Times New Roman"/>
          <w:sz w:val="24"/>
          <w:szCs w:val="24"/>
        </w:rPr>
        <w:tab/>
        <w:t>Findings</w:t>
      </w:r>
    </w:p>
    <w:p w14:paraId="65C1AE12" w14:textId="77777777" w:rsidR="004757BE" w:rsidRPr="00F86613" w:rsidRDefault="004757BE" w:rsidP="004757BE">
      <w:pPr>
        <w:ind w:left="720" w:hanging="720"/>
        <w:rPr>
          <w:rFonts w:ascii="Times New Roman" w:hAnsi="Times New Roman"/>
          <w:sz w:val="24"/>
          <w:szCs w:val="24"/>
        </w:rPr>
      </w:pPr>
    </w:p>
    <w:p w14:paraId="523FDE1A" w14:textId="77777777" w:rsidR="004757BE" w:rsidRPr="00F86613" w:rsidRDefault="004757BE" w:rsidP="004757BE">
      <w:pPr>
        <w:ind w:left="720"/>
        <w:rPr>
          <w:rFonts w:ascii="Times New Roman" w:hAnsi="Times New Roman"/>
          <w:sz w:val="24"/>
          <w:szCs w:val="24"/>
        </w:rPr>
      </w:pPr>
      <w:r w:rsidRPr="00F86613">
        <w:rPr>
          <w:rFonts w:ascii="Times New Roman" w:hAnsi="Times New Roman"/>
          <w:sz w:val="24"/>
          <w:szCs w:val="24"/>
        </w:rPr>
        <w:t>The Commission shall find that such proposed modifications:</w:t>
      </w:r>
    </w:p>
    <w:p w14:paraId="7738650E" w14:textId="77777777" w:rsidR="004757BE" w:rsidRPr="00F86613" w:rsidRDefault="004757BE" w:rsidP="004757BE">
      <w:pPr>
        <w:ind w:left="1440" w:hanging="720"/>
        <w:rPr>
          <w:rFonts w:ascii="Times New Roman" w:hAnsi="Times New Roman"/>
          <w:sz w:val="24"/>
          <w:szCs w:val="24"/>
        </w:rPr>
      </w:pPr>
    </w:p>
    <w:p w14:paraId="4989D394"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z w:val="24"/>
          <w:szCs w:val="24"/>
        </w:rPr>
        <w:t>(1)</w:t>
      </w:r>
      <w:r w:rsidRPr="00F86613">
        <w:rPr>
          <w:rFonts w:ascii="Times New Roman" w:hAnsi="Times New Roman"/>
          <w:sz w:val="24"/>
          <w:szCs w:val="24"/>
        </w:rPr>
        <w:tab/>
        <w:t>to the definition of #qualifying site# are the minimum extent necessary, and are harmonious with the Subdistrict objective to protect and strengthen the economic vitality and competitiveness of East Midtown by facilitating the development of exceptional modern and sustainable office towers;</w:t>
      </w:r>
    </w:p>
    <w:p w14:paraId="4786BA98" w14:textId="77777777" w:rsidR="004757BE" w:rsidRPr="00F86613" w:rsidRDefault="004757BE" w:rsidP="004757BE">
      <w:pPr>
        <w:ind w:left="1440" w:hanging="720"/>
        <w:rPr>
          <w:rFonts w:ascii="Times New Roman" w:hAnsi="Times New Roman"/>
          <w:sz w:val="24"/>
          <w:szCs w:val="24"/>
        </w:rPr>
      </w:pPr>
    </w:p>
    <w:p w14:paraId="16B12D4B"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z w:val="24"/>
          <w:szCs w:val="24"/>
        </w:rPr>
        <w:t>(2)</w:t>
      </w:r>
      <w:r w:rsidRPr="00F86613">
        <w:rPr>
          <w:rFonts w:ascii="Times New Roman" w:hAnsi="Times New Roman"/>
          <w:sz w:val="24"/>
          <w:szCs w:val="24"/>
        </w:rPr>
        <w:tab/>
        <w:t xml:space="preserve">to the requirement for #wide street# frontage in the definition of #qualifying sites# will not unduly concentrate #bulk# towards the middle of the #block# to the detriment of the surrounding area; </w:t>
      </w:r>
    </w:p>
    <w:p w14:paraId="26234215" w14:textId="77777777" w:rsidR="004757BE" w:rsidRPr="00F86613" w:rsidRDefault="004757BE" w:rsidP="004757BE">
      <w:pPr>
        <w:ind w:left="1440" w:hanging="720"/>
        <w:rPr>
          <w:rFonts w:ascii="Times New Roman" w:hAnsi="Times New Roman"/>
          <w:sz w:val="24"/>
          <w:szCs w:val="24"/>
        </w:rPr>
      </w:pPr>
    </w:p>
    <w:p w14:paraId="31AADD12"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z w:val="24"/>
          <w:szCs w:val="24"/>
        </w:rPr>
        <w:t>(3)</w:t>
      </w:r>
      <w:r w:rsidRPr="00F86613">
        <w:rPr>
          <w:rFonts w:ascii="Times New Roman" w:hAnsi="Times New Roman"/>
          <w:sz w:val="24"/>
          <w:szCs w:val="24"/>
        </w:rPr>
        <w:tab/>
        <w:t>to the #building# performance requirements in the definition of #qualifying sites# and paragraph (a) of Section 81-681:</w:t>
      </w:r>
    </w:p>
    <w:p w14:paraId="02EFD349" w14:textId="77777777" w:rsidR="004757BE" w:rsidRPr="00F86613" w:rsidRDefault="004757BE" w:rsidP="004757BE">
      <w:pPr>
        <w:ind w:left="2160" w:hanging="720"/>
        <w:rPr>
          <w:rFonts w:ascii="Times New Roman" w:hAnsi="Times New Roman"/>
          <w:sz w:val="24"/>
          <w:szCs w:val="24"/>
        </w:rPr>
      </w:pPr>
    </w:p>
    <w:p w14:paraId="45893F88"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w:t>
      </w:r>
      <w:r w:rsidRPr="00F86613">
        <w:rPr>
          <w:rFonts w:ascii="Times New Roman" w:hAnsi="Times New Roman"/>
          <w:sz w:val="24"/>
          <w:szCs w:val="24"/>
        </w:rPr>
        <w:tab/>
        <w:t>are necessary due to the presence of existing #buildings# on the site; and</w:t>
      </w:r>
    </w:p>
    <w:p w14:paraId="3D571E19" w14:textId="77777777" w:rsidR="004757BE" w:rsidRPr="00F86613" w:rsidRDefault="004757BE" w:rsidP="004757BE">
      <w:pPr>
        <w:ind w:left="2160" w:hanging="720"/>
        <w:rPr>
          <w:rFonts w:ascii="Times New Roman" w:hAnsi="Times New Roman"/>
          <w:sz w:val="24"/>
          <w:szCs w:val="24"/>
        </w:rPr>
      </w:pPr>
    </w:p>
    <w:p w14:paraId="522A7FD2"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(ii)</w:t>
      </w:r>
      <w:r w:rsidRPr="00F86613">
        <w:rPr>
          <w:rFonts w:ascii="Times New Roman" w:hAnsi="Times New Roman"/>
          <w:sz w:val="24"/>
          <w:szCs w:val="24"/>
        </w:rPr>
        <w:tab/>
        <w:t>will not detract from the incorporation of innovative sustainable design measures;</w:t>
      </w:r>
    </w:p>
    <w:p w14:paraId="437673DB" w14:textId="77777777" w:rsidR="004757BE" w:rsidRPr="00F86613" w:rsidRDefault="004757BE" w:rsidP="004757BE">
      <w:pPr>
        <w:ind w:left="2160" w:hanging="720"/>
        <w:rPr>
          <w:rFonts w:ascii="Times New Roman" w:hAnsi="Times New Roman"/>
          <w:sz w:val="24"/>
          <w:szCs w:val="24"/>
        </w:rPr>
      </w:pPr>
    </w:p>
    <w:p w14:paraId="324766DC"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z w:val="24"/>
          <w:szCs w:val="24"/>
        </w:rPr>
        <w:t>(4)</w:t>
      </w:r>
      <w:r w:rsidRPr="00F86613">
        <w:rPr>
          <w:rFonts w:ascii="Times New Roman" w:hAnsi="Times New Roman"/>
          <w:sz w:val="24"/>
          <w:szCs w:val="24"/>
        </w:rPr>
        <w:tab/>
        <w:t>to the publicly accessible space requirements in the definition of #qualifying sites# and paragraph (b) of Section 81-681:</w:t>
      </w:r>
    </w:p>
    <w:p w14:paraId="7841D8A4" w14:textId="77777777" w:rsidR="004757BE" w:rsidRPr="00F86613" w:rsidRDefault="004757BE" w:rsidP="004757BE">
      <w:pPr>
        <w:ind w:left="2160" w:hanging="720"/>
        <w:rPr>
          <w:rFonts w:ascii="Times New Roman" w:hAnsi="Times New Roman"/>
          <w:sz w:val="24"/>
          <w:szCs w:val="24"/>
        </w:rPr>
      </w:pPr>
    </w:p>
    <w:p w14:paraId="1120F9CD"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w:t>
      </w:r>
      <w:r w:rsidRPr="00F86613">
        <w:rPr>
          <w:rFonts w:ascii="Times New Roman" w:hAnsi="Times New Roman"/>
          <w:sz w:val="24"/>
          <w:szCs w:val="24"/>
        </w:rPr>
        <w:tab/>
        <w:t>are the minimum necessary to accommodate the proposed #building#; and</w:t>
      </w:r>
    </w:p>
    <w:p w14:paraId="391BE871" w14:textId="77777777" w:rsidR="004757BE" w:rsidRPr="00F86613" w:rsidRDefault="004757BE" w:rsidP="004757BE">
      <w:pPr>
        <w:ind w:left="2160" w:hanging="720"/>
        <w:rPr>
          <w:rFonts w:ascii="Times New Roman" w:hAnsi="Times New Roman"/>
          <w:sz w:val="24"/>
          <w:szCs w:val="24"/>
        </w:rPr>
      </w:pPr>
    </w:p>
    <w:p w14:paraId="7EB10F03"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(ii)</w:t>
      </w:r>
      <w:r w:rsidRPr="00F86613">
        <w:rPr>
          <w:rFonts w:ascii="Times New Roman" w:hAnsi="Times New Roman"/>
          <w:sz w:val="24"/>
          <w:szCs w:val="24"/>
        </w:rPr>
        <w:tab/>
        <w:t>that any reduction or waiver will result in a better site plan and will not detract from a lively streetscape and pedestrian experience;</w:t>
      </w:r>
    </w:p>
    <w:bookmarkEnd w:id="7"/>
    <w:p w14:paraId="6999EFBB" w14:textId="77777777" w:rsidR="004757BE" w:rsidRPr="00F86613" w:rsidRDefault="004757BE" w:rsidP="004757BE">
      <w:pPr>
        <w:ind w:left="1440"/>
        <w:rPr>
          <w:rFonts w:ascii="Times New Roman" w:hAnsi="Times New Roman"/>
          <w:sz w:val="24"/>
          <w:szCs w:val="24"/>
        </w:rPr>
      </w:pPr>
    </w:p>
    <w:p w14:paraId="518ECCB2"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z w:val="24"/>
          <w:szCs w:val="24"/>
        </w:rPr>
        <w:t>(5)</w:t>
      </w:r>
      <w:r w:rsidRPr="00F86613">
        <w:rPr>
          <w:rFonts w:ascii="Times New Roman" w:hAnsi="Times New Roman"/>
          <w:sz w:val="24"/>
          <w:szCs w:val="24"/>
        </w:rPr>
        <w:tab/>
        <w:t>to regulations pertaining to #zoning lots# divided by district boundaries will result in better site planning;</w:t>
      </w:r>
    </w:p>
    <w:p w14:paraId="6E4FBADA" w14:textId="77777777" w:rsidR="004757BE" w:rsidRPr="00F86613" w:rsidRDefault="004757BE" w:rsidP="004757BE">
      <w:pPr>
        <w:ind w:left="1440" w:hanging="720"/>
        <w:rPr>
          <w:rFonts w:ascii="Times New Roman" w:hAnsi="Times New Roman"/>
          <w:sz w:val="24"/>
          <w:szCs w:val="24"/>
        </w:rPr>
      </w:pPr>
    </w:p>
    <w:p w14:paraId="03C03682" w14:textId="77777777" w:rsidR="004757BE" w:rsidRPr="00F86613" w:rsidRDefault="004757BE" w:rsidP="004757BE">
      <w:pPr>
        <w:ind w:left="1440" w:hanging="720"/>
        <w:rPr>
          <w:rFonts w:ascii="Times New Roman" w:hAnsi="Times New Roman"/>
          <w:sz w:val="24"/>
          <w:szCs w:val="24"/>
          <w:u w:val="single"/>
        </w:rPr>
      </w:pPr>
      <w:r w:rsidRPr="00F86613">
        <w:rPr>
          <w:rFonts w:ascii="Times New Roman" w:hAnsi="Times New Roman"/>
          <w:sz w:val="24"/>
          <w:szCs w:val="24"/>
          <w:u w:val="single"/>
        </w:rPr>
        <w:t>(6)</w:t>
      </w:r>
      <w:r w:rsidRPr="00F86613">
        <w:rPr>
          <w:rFonts w:ascii="Times New Roman" w:hAnsi="Times New Roman"/>
          <w:sz w:val="24"/>
          <w:szCs w:val="24"/>
        </w:rPr>
        <w:tab/>
      </w:r>
      <w:r w:rsidRPr="00F86613">
        <w:rPr>
          <w:rFonts w:ascii="Times New Roman" w:hAnsi="Times New Roman"/>
          <w:sz w:val="24"/>
          <w:szCs w:val="24"/>
          <w:u w:val="single"/>
        </w:rPr>
        <w:t>to #floor area ratio# requirements will facilitate significant improvements to transit infrastructure and the public realm in and around Grand Central Terminal;</w:t>
      </w:r>
    </w:p>
    <w:p w14:paraId="7FF7CFB2" w14:textId="77777777" w:rsidR="004757BE" w:rsidRPr="00F86613" w:rsidRDefault="004757BE" w:rsidP="004757BE">
      <w:pPr>
        <w:rPr>
          <w:rFonts w:ascii="Times New Roman" w:hAnsi="Times New Roman"/>
          <w:sz w:val="24"/>
          <w:szCs w:val="24"/>
        </w:rPr>
      </w:pPr>
    </w:p>
    <w:p w14:paraId="60E7E1E3"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trike/>
          <w:sz w:val="24"/>
          <w:szCs w:val="24"/>
        </w:rPr>
        <w:t>(6)</w:t>
      </w:r>
      <w:r w:rsidRPr="00F86613">
        <w:rPr>
          <w:rFonts w:ascii="Times New Roman" w:hAnsi="Times New Roman"/>
          <w:sz w:val="24"/>
          <w:szCs w:val="24"/>
          <w:u w:val="single"/>
        </w:rPr>
        <w:t>(7)</w:t>
      </w:r>
      <w:r w:rsidRPr="00F86613">
        <w:rPr>
          <w:rFonts w:ascii="Times New Roman" w:hAnsi="Times New Roman"/>
          <w:sz w:val="24"/>
          <w:szCs w:val="24"/>
        </w:rPr>
        <w:tab/>
        <w:t xml:space="preserve">to the mandatory district plan elements: </w:t>
      </w:r>
    </w:p>
    <w:p w14:paraId="3AD1B5FB" w14:textId="77777777" w:rsidR="004757BE" w:rsidRPr="00F86613" w:rsidRDefault="004757BE" w:rsidP="004757BE">
      <w:pPr>
        <w:ind w:left="1440" w:hanging="720"/>
        <w:rPr>
          <w:rFonts w:ascii="Times New Roman" w:hAnsi="Times New Roman"/>
          <w:sz w:val="24"/>
          <w:szCs w:val="24"/>
        </w:rPr>
      </w:pPr>
    </w:p>
    <w:p w14:paraId="1A3F22F8"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w:t>
      </w:r>
      <w:r w:rsidRPr="00F86613">
        <w:rPr>
          <w:rFonts w:ascii="Times New Roman" w:hAnsi="Times New Roman"/>
          <w:sz w:val="24"/>
          <w:szCs w:val="24"/>
        </w:rPr>
        <w:tab/>
        <w:t xml:space="preserve">will result in a better site plan for the proposed #development# or #enlargement# that is harmonious with the mandatory district plan </w:t>
      </w:r>
      <w:r w:rsidRPr="00F86613">
        <w:rPr>
          <w:rFonts w:ascii="Times New Roman" w:hAnsi="Times New Roman"/>
          <w:sz w:val="24"/>
          <w:szCs w:val="24"/>
        </w:rPr>
        <w:lastRenderedPageBreak/>
        <w:t>element strategy of the #Special Midtown District#, as set forth in Section 81-41 (General Provisions);</w:t>
      </w:r>
    </w:p>
    <w:p w14:paraId="032D5432" w14:textId="77777777" w:rsidR="004757BE" w:rsidRPr="00F86613" w:rsidRDefault="004757BE" w:rsidP="004757BE">
      <w:pPr>
        <w:ind w:left="2160" w:hanging="720"/>
        <w:rPr>
          <w:rFonts w:ascii="Times New Roman" w:hAnsi="Times New Roman"/>
          <w:sz w:val="24"/>
          <w:szCs w:val="24"/>
        </w:rPr>
      </w:pPr>
    </w:p>
    <w:p w14:paraId="7D03BC4E"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(ii)</w:t>
      </w:r>
      <w:r w:rsidRPr="00F86613">
        <w:rPr>
          <w:rFonts w:ascii="Times New Roman" w:hAnsi="Times New Roman"/>
          <w:sz w:val="24"/>
          <w:szCs w:val="24"/>
        </w:rPr>
        <w:tab/>
        <w:t>any adverse impact on retail continuity is minimized by a site plan that requires pedestrian-oriented #uses# along the boundaries of any open or enclosed public areas within the #zoning lot#;</w:t>
      </w:r>
      <w:r w:rsidRPr="00F86613">
        <w:rPr>
          <w:rFonts w:ascii="Times New Roman" w:hAnsi="Times New Roman"/>
          <w:strike/>
          <w:sz w:val="24"/>
          <w:szCs w:val="24"/>
        </w:rPr>
        <w:t xml:space="preserve"> and</w:t>
      </w:r>
    </w:p>
    <w:p w14:paraId="135BFABF" w14:textId="77777777" w:rsidR="004757BE" w:rsidRPr="00F86613" w:rsidRDefault="004757BE" w:rsidP="004757BE">
      <w:pPr>
        <w:ind w:left="720"/>
        <w:rPr>
          <w:rFonts w:ascii="Times New Roman" w:hAnsi="Times New Roman"/>
          <w:sz w:val="24"/>
          <w:szCs w:val="24"/>
        </w:rPr>
      </w:pPr>
    </w:p>
    <w:p w14:paraId="4AAF25E9"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trike/>
          <w:sz w:val="24"/>
          <w:szCs w:val="24"/>
        </w:rPr>
        <w:t>(7)</w:t>
      </w:r>
      <w:r w:rsidRPr="00F86613">
        <w:rPr>
          <w:rFonts w:ascii="Times New Roman" w:hAnsi="Times New Roman"/>
          <w:sz w:val="24"/>
          <w:szCs w:val="24"/>
          <w:u w:val="single"/>
        </w:rPr>
        <w:t>(8)</w:t>
      </w:r>
      <w:r w:rsidRPr="00F86613">
        <w:rPr>
          <w:rFonts w:ascii="Times New Roman" w:hAnsi="Times New Roman"/>
          <w:sz w:val="24"/>
          <w:szCs w:val="24"/>
        </w:rPr>
        <w:tab/>
        <w:t>to the #street wall# or height and setback regulations:</w:t>
      </w:r>
    </w:p>
    <w:p w14:paraId="3C4E4226" w14:textId="77777777" w:rsidR="004757BE" w:rsidRPr="00F86613" w:rsidRDefault="004757BE" w:rsidP="004757BE">
      <w:pPr>
        <w:ind w:left="2160" w:hanging="720"/>
        <w:rPr>
          <w:rFonts w:ascii="Times New Roman" w:hAnsi="Times New Roman"/>
          <w:sz w:val="24"/>
          <w:szCs w:val="24"/>
        </w:rPr>
      </w:pPr>
    </w:p>
    <w:p w14:paraId="214C71DD"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w:t>
      </w:r>
      <w:r w:rsidRPr="00F86613">
        <w:rPr>
          <w:rFonts w:ascii="Times New Roman" w:hAnsi="Times New Roman"/>
          <w:sz w:val="24"/>
          <w:szCs w:val="24"/>
        </w:rPr>
        <w:tab/>
        <w:t xml:space="preserve">are necessary due to constraints or conditions of the #development# or #enlargement# and conditions imposed by the configuration of the site; </w:t>
      </w:r>
    </w:p>
    <w:p w14:paraId="0CB8FEC2" w14:textId="77777777" w:rsidR="004757BE" w:rsidRPr="00F86613" w:rsidRDefault="004757BE" w:rsidP="004757BE">
      <w:pPr>
        <w:ind w:left="2160" w:hanging="720"/>
        <w:rPr>
          <w:rFonts w:ascii="Times New Roman" w:hAnsi="Times New Roman"/>
          <w:sz w:val="24"/>
          <w:szCs w:val="24"/>
        </w:rPr>
      </w:pPr>
    </w:p>
    <w:p w14:paraId="3012194A"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(ii)</w:t>
      </w:r>
      <w:r w:rsidRPr="00F86613">
        <w:rPr>
          <w:rFonts w:ascii="Times New Roman" w:hAnsi="Times New Roman"/>
          <w:sz w:val="24"/>
          <w:szCs w:val="24"/>
        </w:rPr>
        <w:tab/>
        <w:t>will not unduly obstruct the access of light and air to surrounding properties;</w:t>
      </w:r>
    </w:p>
    <w:p w14:paraId="41610A4B" w14:textId="77777777" w:rsidR="004757BE" w:rsidRPr="00F86613" w:rsidRDefault="004757BE" w:rsidP="004757BE">
      <w:pPr>
        <w:ind w:left="2160" w:hanging="720"/>
        <w:rPr>
          <w:rFonts w:ascii="Times New Roman" w:hAnsi="Times New Roman"/>
          <w:sz w:val="24"/>
          <w:szCs w:val="24"/>
        </w:rPr>
      </w:pPr>
    </w:p>
    <w:p w14:paraId="42D4B3FD"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(iii)</w:t>
      </w:r>
      <w:r w:rsidRPr="00F86613">
        <w:rPr>
          <w:rFonts w:ascii="Times New Roman" w:hAnsi="Times New Roman"/>
          <w:sz w:val="24"/>
          <w:szCs w:val="24"/>
        </w:rPr>
        <w:tab/>
        <w:t>will result in an improved distribution of #bulk# on the #zoning lot# that is harmonious with the height and setback goals of the #Special Midtown District# set forth in Section 81-251 (Purpose of height and setback regulations); and</w:t>
      </w:r>
    </w:p>
    <w:p w14:paraId="7509DB75" w14:textId="77777777" w:rsidR="004757BE" w:rsidRPr="00F86613" w:rsidRDefault="004757BE" w:rsidP="004757BE">
      <w:pPr>
        <w:ind w:left="2160" w:hanging="720"/>
        <w:rPr>
          <w:rFonts w:ascii="Times New Roman" w:hAnsi="Times New Roman"/>
          <w:sz w:val="24"/>
          <w:szCs w:val="24"/>
        </w:rPr>
      </w:pPr>
    </w:p>
    <w:p w14:paraId="1634FC96" w14:textId="77777777" w:rsidR="004757BE" w:rsidRPr="00F86613" w:rsidRDefault="004757BE" w:rsidP="004757BE">
      <w:pPr>
        <w:ind w:left="2160" w:hanging="720"/>
        <w:rPr>
          <w:rFonts w:ascii="Times New Roman" w:hAnsi="Times New Roman"/>
          <w:sz w:val="24"/>
          <w:szCs w:val="24"/>
        </w:rPr>
      </w:pPr>
      <w:r w:rsidRPr="00F86613">
        <w:rPr>
          <w:rFonts w:ascii="Times New Roman" w:hAnsi="Times New Roman"/>
          <w:sz w:val="24"/>
          <w:szCs w:val="24"/>
        </w:rPr>
        <w:t>(iv)</w:t>
      </w:r>
      <w:r w:rsidRPr="00F86613">
        <w:rPr>
          <w:rFonts w:ascii="Times New Roman" w:hAnsi="Times New Roman"/>
          <w:sz w:val="24"/>
          <w:szCs w:val="24"/>
        </w:rPr>
        <w:tab/>
        <w:t>the overall design of the #building# demonstrates an integrated and well-considered facade, taking into account factors such as #street wall# articulation, and fenestration, that creates a prominent and distinctive #building# which complements the character of the surrounding area and constitutes a distinctive addition to the Midtown Manhattan skyline</w:t>
      </w:r>
      <w:r w:rsidRPr="00F86613">
        <w:rPr>
          <w:rFonts w:ascii="Times New Roman" w:hAnsi="Times New Roman"/>
          <w:strike/>
          <w:sz w:val="24"/>
          <w:szCs w:val="24"/>
        </w:rPr>
        <w:t>.</w:t>
      </w:r>
      <w:r w:rsidRPr="00F86613">
        <w:rPr>
          <w:rFonts w:ascii="Times New Roman" w:hAnsi="Times New Roman"/>
          <w:sz w:val="24"/>
          <w:szCs w:val="24"/>
          <w:u w:val="single"/>
        </w:rPr>
        <w:t>; and</w:t>
      </w:r>
    </w:p>
    <w:p w14:paraId="09CABB52" w14:textId="77777777" w:rsidR="004757BE" w:rsidRPr="00F86613" w:rsidRDefault="004757BE" w:rsidP="004757BE">
      <w:pPr>
        <w:rPr>
          <w:rFonts w:ascii="Times New Roman" w:hAnsi="Times New Roman"/>
          <w:sz w:val="24"/>
          <w:szCs w:val="24"/>
        </w:rPr>
      </w:pPr>
    </w:p>
    <w:p w14:paraId="4180EE70" w14:textId="77777777" w:rsidR="004757BE" w:rsidRPr="00F86613" w:rsidRDefault="004757BE" w:rsidP="004757BE">
      <w:pPr>
        <w:ind w:left="1440" w:hanging="720"/>
        <w:rPr>
          <w:rFonts w:ascii="Times New Roman" w:hAnsi="Times New Roman"/>
          <w:sz w:val="24"/>
          <w:szCs w:val="24"/>
        </w:rPr>
      </w:pPr>
      <w:r w:rsidRPr="00F86613">
        <w:rPr>
          <w:rFonts w:ascii="Times New Roman" w:hAnsi="Times New Roman"/>
          <w:sz w:val="24"/>
          <w:szCs w:val="24"/>
          <w:u w:val="single"/>
        </w:rPr>
        <w:t>(9)</w:t>
      </w:r>
      <w:r w:rsidRPr="00F86613">
        <w:rPr>
          <w:rFonts w:ascii="Times New Roman" w:hAnsi="Times New Roman"/>
          <w:sz w:val="24"/>
          <w:szCs w:val="24"/>
        </w:rPr>
        <w:tab/>
      </w:r>
      <w:r w:rsidRPr="00F86613">
        <w:rPr>
          <w:rFonts w:ascii="Times New Roman" w:hAnsi="Times New Roman"/>
          <w:sz w:val="24"/>
          <w:szCs w:val="24"/>
          <w:u w:val="single"/>
        </w:rPr>
        <w:t>to the time period for substantial construction to be completed prior to the lapse of any special permit granted for such #qualifying site# are necessary due to the complexity of demolition and construction on the site.</w:t>
      </w:r>
    </w:p>
    <w:p w14:paraId="0A481AA1" w14:textId="77777777" w:rsidR="004757BE" w:rsidRPr="00F86613" w:rsidRDefault="004757BE" w:rsidP="004757BE">
      <w:pPr>
        <w:rPr>
          <w:rFonts w:ascii="Times New Roman" w:hAnsi="Times New Roman"/>
          <w:sz w:val="24"/>
          <w:szCs w:val="24"/>
        </w:rPr>
      </w:pPr>
    </w:p>
    <w:p w14:paraId="0B324119" w14:textId="77777777" w:rsidR="004757BE" w:rsidRPr="00F86613" w:rsidRDefault="004757BE" w:rsidP="004757BE">
      <w:pPr>
        <w:rPr>
          <w:rFonts w:ascii="Times New Roman" w:hAnsi="Times New Roman"/>
          <w:sz w:val="24"/>
          <w:szCs w:val="24"/>
        </w:rPr>
      </w:pPr>
      <w:r w:rsidRPr="00F86613">
        <w:rPr>
          <w:rFonts w:ascii="Times New Roman" w:hAnsi="Times New Roman"/>
          <w:sz w:val="24"/>
          <w:szCs w:val="24"/>
        </w:rPr>
        <w:t>The Commission may prescribe appropriate conditions and safeguards to minimize adverse effects on the character of the surrounding area.</w:t>
      </w:r>
    </w:p>
    <w:p w14:paraId="21F80ED0" w14:textId="77777777" w:rsidR="004757BE" w:rsidRPr="00F86613" w:rsidRDefault="004757BE" w:rsidP="004757BE">
      <w:pPr>
        <w:rPr>
          <w:rFonts w:ascii="Times New Roman" w:hAnsi="Times New Roman"/>
          <w:sz w:val="24"/>
          <w:szCs w:val="24"/>
        </w:rPr>
      </w:pPr>
    </w:p>
    <w:p w14:paraId="445CF3EA" w14:textId="77777777" w:rsidR="004757BE" w:rsidRPr="00F86613" w:rsidRDefault="004757BE" w:rsidP="004757BE">
      <w:pPr>
        <w:jc w:val="center"/>
        <w:rPr>
          <w:rFonts w:ascii="Times New Roman" w:hAnsi="Times New Roman"/>
          <w:sz w:val="24"/>
          <w:szCs w:val="24"/>
        </w:rPr>
      </w:pPr>
      <w:r w:rsidRPr="00F86613">
        <w:rPr>
          <w:rFonts w:ascii="Times New Roman" w:hAnsi="Times New Roman"/>
          <w:sz w:val="24"/>
          <w:szCs w:val="24"/>
        </w:rPr>
        <w:t>*</w:t>
      </w:r>
      <w:r w:rsidRPr="00F86613">
        <w:rPr>
          <w:rFonts w:ascii="Times New Roman" w:hAnsi="Times New Roman"/>
          <w:sz w:val="24"/>
          <w:szCs w:val="24"/>
        </w:rPr>
        <w:tab/>
        <w:t>*</w:t>
      </w:r>
      <w:r w:rsidRPr="00F86613">
        <w:rPr>
          <w:rFonts w:ascii="Times New Roman" w:hAnsi="Times New Roman"/>
          <w:sz w:val="24"/>
          <w:szCs w:val="24"/>
        </w:rPr>
        <w:tab/>
        <w:t>*</w:t>
      </w:r>
    </w:p>
    <w:p w14:paraId="0BF52E4D" w14:textId="77777777" w:rsidR="001356DA" w:rsidRPr="00923350" w:rsidRDefault="001356DA" w:rsidP="001356DA">
      <w:pPr>
        <w:rPr>
          <w:rFonts w:ascii="Times New Roman" w:eastAsia="Calibri" w:hAnsi="Times New Roman"/>
          <w:sz w:val="24"/>
          <w:szCs w:val="24"/>
        </w:rPr>
      </w:pPr>
    </w:p>
    <w:p w14:paraId="426BEBBA" w14:textId="77777777" w:rsidR="001356DA" w:rsidRPr="001356DA" w:rsidRDefault="001356DA" w:rsidP="001356DA">
      <w:pPr>
        <w:widowControl w:val="0"/>
        <w:autoSpaceDE/>
        <w:autoSpaceDN/>
        <w:adjustRightInd/>
        <w:jc w:val="both"/>
        <w:rPr>
          <w:rFonts w:ascii="Times New Roman" w:hAnsi="Times New Roman"/>
          <w:snapToGrid w:val="0"/>
          <w:sz w:val="24"/>
          <w:szCs w:val="24"/>
        </w:rPr>
      </w:pPr>
      <w:r w:rsidRPr="001356DA">
        <w:rPr>
          <w:rFonts w:ascii="Times New Roman" w:hAnsi="Times New Roman"/>
          <w:snapToGrid w:val="0"/>
          <w:sz w:val="24"/>
          <w:szCs w:val="24"/>
        </w:rPr>
        <w:t>Adopted.</w:t>
      </w:r>
    </w:p>
    <w:p w14:paraId="413F24D9" w14:textId="77777777" w:rsidR="001356DA" w:rsidRPr="001356DA" w:rsidRDefault="001356DA" w:rsidP="001356DA">
      <w:pPr>
        <w:widowControl w:val="0"/>
        <w:autoSpaceDE/>
        <w:autoSpaceDN/>
        <w:adjustRightInd/>
        <w:jc w:val="both"/>
        <w:rPr>
          <w:rFonts w:ascii="Times New Roman" w:hAnsi="Times New Roman"/>
          <w:snapToGrid w:val="0"/>
          <w:sz w:val="24"/>
          <w:szCs w:val="24"/>
        </w:rPr>
      </w:pPr>
    </w:p>
    <w:p w14:paraId="2E75705A" w14:textId="77777777" w:rsidR="001356DA" w:rsidRPr="001356DA" w:rsidRDefault="001356DA" w:rsidP="001356DA">
      <w:pPr>
        <w:widowControl w:val="0"/>
        <w:autoSpaceDE/>
        <w:autoSpaceDN/>
        <w:adjustRightInd/>
        <w:jc w:val="both"/>
        <w:rPr>
          <w:rFonts w:ascii="Times New Roman" w:hAnsi="Times New Roman"/>
          <w:snapToGrid w:val="0"/>
          <w:sz w:val="24"/>
          <w:szCs w:val="24"/>
        </w:rPr>
      </w:pPr>
      <w:r w:rsidRPr="001356DA">
        <w:rPr>
          <w:rFonts w:ascii="Times New Roman" w:hAnsi="Times New Roman"/>
          <w:snapToGrid w:val="0"/>
          <w:sz w:val="24"/>
          <w:szCs w:val="24"/>
        </w:rPr>
        <w:tab/>
        <w:t>Office of the City Clerk,}</w:t>
      </w:r>
    </w:p>
    <w:p w14:paraId="6A63E62A" w14:textId="77777777" w:rsidR="001356DA" w:rsidRPr="001356DA" w:rsidRDefault="001356DA" w:rsidP="001356DA">
      <w:pPr>
        <w:widowControl w:val="0"/>
        <w:autoSpaceDE/>
        <w:autoSpaceDN/>
        <w:adjustRightInd/>
        <w:ind w:firstLine="720"/>
        <w:jc w:val="both"/>
        <w:rPr>
          <w:rFonts w:ascii="Times New Roman" w:hAnsi="Times New Roman"/>
          <w:snapToGrid w:val="0"/>
          <w:sz w:val="24"/>
          <w:szCs w:val="24"/>
        </w:rPr>
      </w:pPr>
      <w:r w:rsidRPr="001356DA">
        <w:rPr>
          <w:rFonts w:ascii="Times New Roman" w:hAnsi="Times New Roman"/>
          <w:snapToGrid w:val="0"/>
          <w:sz w:val="24"/>
          <w:szCs w:val="24"/>
        </w:rPr>
        <w:t>The City of New York,} ss.:</w:t>
      </w:r>
    </w:p>
    <w:p w14:paraId="1581BF50" w14:textId="77777777" w:rsidR="001356DA" w:rsidRPr="001356DA" w:rsidRDefault="001356DA" w:rsidP="001356DA">
      <w:pPr>
        <w:widowControl w:val="0"/>
        <w:autoSpaceDE/>
        <w:autoSpaceDN/>
        <w:adjustRightInd/>
        <w:jc w:val="both"/>
        <w:rPr>
          <w:rFonts w:ascii="Times New Roman" w:hAnsi="Times New Roman"/>
          <w:snapToGrid w:val="0"/>
          <w:sz w:val="24"/>
          <w:szCs w:val="24"/>
        </w:rPr>
      </w:pPr>
    </w:p>
    <w:p w14:paraId="2D9522AD" w14:textId="01B23CE3" w:rsidR="001356DA" w:rsidRPr="001356DA" w:rsidRDefault="001356DA" w:rsidP="001356DA">
      <w:pPr>
        <w:widowControl w:val="0"/>
        <w:autoSpaceDE/>
        <w:autoSpaceDN/>
        <w:adjustRightInd/>
        <w:ind w:firstLine="1440"/>
        <w:jc w:val="both"/>
        <w:rPr>
          <w:rFonts w:ascii="Times New Roman" w:hAnsi="Times New Roman"/>
          <w:snapToGrid w:val="0"/>
          <w:sz w:val="24"/>
          <w:szCs w:val="24"/>
        </w:rPr>
      </w:pPr>
      <w:r w:rsidRPr="001356DA">
        <w:rPr>
          <w:rFonts w:ascii="Times New Roman" w:hAnsi="Times New Roman"/>
          <w:snapToGrid w:val="0"/>
          <w:sz w:val="24"/>
          <w:szCs w:val="24"/>
        </w:rPr>
        <w:lastRenderedPageBreak/>
        <w:t>I hereby certify that the foregoing is a true copy of a Resolution passed by The Council of The City of New York on ___</w:t>
      </w:r>
      <w:r>
        <w:rPr>
          <w:rFonts w:ascii="Times New Roman" w:hAnsi="Times New Roman"/>
          <w:snapToGrid w:val="0"/>
          <w:sz w:val="24"/>
          <w:szCs w:val="24"/>
        </w:rPr>
        <w:t>___</w:t>
      </w:r>
      <w:r w:rsidRPr="001356DA">
        <w:rPr>
          <w:rFonts w:ascii="Times New Roman" w:hAnsi="Times New Roman"/>
          <w:snapToGrid w:val="0"/>
          <w:sz w:val="24"/>
          <w:szCs w:val="24"/>
        </w:rPr>
        <w:t>______, 202</w:t>
      </w:r>
      <w:r>
        <w:rPr>
          <w:rFonts w:ascii="Times New Roman" w:hAnsi="Times New Roman"/>
          <w:snapToGrid w:val="0"/>
          <w:sz w:val="24"/>
          <w:szCs w:val="24"/>
        </w:rPr>
        <w:t>1</w:t>
      </w:r>
      <w:r w:rsidRPr="001356DA">
        <w:rPr>
          <w:rFonts w:ascii="Times New Roman" w:hAnsi="Times New Roman"/>
          <w:snapToGrid w:val="0"/>
          <w:sz w:val="24"/>
          <w:szCs w:val="24"/>
        </w:rPr>
        <w:t>, on file in this office.</w:t>
      </w:r>
    </w:p>
    <w:p w14:paraId="4D600CAE" w14:textId="77777777" w:rsidR="001356DA" w:rsidRPr="001356DA" w:rsidRDefault="001356DA" w:rsidP="001356DA">
      <w:pPr>
        <w:widowControl w:val="0"/>
        <w:tabs>
          <w:tab w:val="left" w:pos="-1440"/>
        </w:tabs>
        <w:autoSpaceDE/>
        <w:autoSpaceDN/>
        <w:adjustRightInd/>
        <w:rPr>
          <w:rFonts w:ascii="Times New Roman" w:hAnsi="Times New Roman"/>
          <w:snapToGrid w:val="0"/>
          <w:sz w:val="24"/>
          <w:szCs w:val="24"/>
        </w:rPr>
      </w:pPr>
    </w:p>
    <w:p w14:paraId="78D35423" w14:textId="77777777" w:rsidR="001356DA" w:rsidRPr="001356DA" w:rsidRDefault="001356DA" w:rsidP="001356DA">
      <w:pPr>
        <w:widowControl w:val="0"/>
        <w:tabs>
          <w:tab w:val="left" w:pos="-1440"/>
        </w:tabs>
        <w:autoSpaceDE/>
        <w:autoSpaceDN/>
        <w:adjustRightInd/>
        <w:rPr>
          <w:rFonts w:ascii="Times New Roman" w:hAnsi="Times New Roman"/>
          <w:snapToGrid w:val="0"/>
          <w:sz w:val="24"/>
          <w:szCs w:val="24"/>
        </w:rPr>
      </w:pPr>
    </w:p>
    <w:p w14:paraId="5E4FB641" w14:textId="77777777" w:rsidR="001356DA" w:rsidRPr="001356DA" w:rsidRDefault="001356DA" w:rsidP="001356DA">
      <w:pPr>
        <w:widowControl w:val="0"/>
        <w:tabs>
          <w:tab w:val="left" w:pos="-1440"/>
        </w:tabs>
        <w:autoSpaceDE/>
        <w:autoSpaceDN/>
        <w:adjustRightInd/>
        <w:rPr>
          <w:rFonts w:ascii="Times New Roman" w:hAnsi="Times New Roman"/>
          <w:snapToGrid w:val="0"/>
          <w:sz w:val="24"/>
          <w:szCs w:val="24"/>
        </w:rPr>
      </w:pPr>
    </w:p>
    <w:p w14:paraId="330FB90D" w14:textId="77777777" w:rsidR="001356DA" w:rsidRPr="001356DA" w:rsidRDefault="001356DA" w:rsidP="001356DA">
      <w:pPr>
        <w:widowControl w:val="0"/>
        <w:tabs>
          <w:tab w:val="left" w:pos="-1440"/>
        </w:tabs>
        <w:autoSpaceDE/>
        <w:autoSpaceDN/>
        <w:adjustRightInd/>
        <w:rPr>
          <w:rFonts w:ascii="Times New Roman" w:hAnsi="Times New Roman"/>
          <w:snapToGrid w:val="0"/>
          <w:sz w:val="24"/>
          <w:szCs w:val="24"/>
        </w:rPr>
      </w:pPr>
    </w:p>
    <w:p w14:paraId="7D3AEE9A" w14:textId="77777777" w:rsidR="001356DA" w:rsidRPr="001356DA" w:rsidRDefault="001356DA" w:rsidP="001356DA">
      <w:pPr>
        <w:widowControl w:val="0"/>
        <w:tabs>
          <w:tab w:val="left" w:pos="-1440"/>
        </w:tabs>
        <w:autoSpaceDE/>
        <w:autoSpaceDN/>
        <w:adjustRightInd/>
        <w:jc w:val="right"/>
        <w:rPr>
          <w:rFonts w:ascii="Times New Roman" w:hAnsi="Times New Roman"/>
          <w:snapToGrid w:val="0"/>
          <w:sz w:val="24"/>
          <w:szCs w:val="24"/>
        </w:rPr>
      </w:pPr>
      <w:r w:rsidRPr="001356DA">
        <w:rPr>
          <w:rFonts w:ascii="Times New Roman" w:hAnsi="Times New Roman"/>
          <w:snapToGrid w:val="0"/>
          <w:sz w:val="24"/>
          <w:szCs w:val="24"/>
        </w:rPr>
        <w:t>.....................................................</w:t>
      </w:r>
    </w:p>
    <w:p w14:paraId="58E083B4" w14:textId="77777777" w:rsidR="001356DA" w:rsidRPr="001356DA" w:rsidRDefault="001356DA" w:rsidP="001356DA">
      <w:pPr>
        <w:widowControl w:val="0"/>
        <w:tabs>
          <w:tab w:val="left" w:pos="-1440"/>
        </w:tabs>
        <w:autoSpaceDE/>
        <w:autoSpaceDN/>
        <w:adjustRightInd/>
        <w:jc w:val="right"/>
        <w:rPr>
          <w:rFonts w:ascii="Times New Roman" w:hAnsi="Times New Roman"/>
          <w:snapToGrid w:val="0"/>
          <w:sz w:val="24"/>
          <w:szCs w:val="24"/>
        </w:rPr>
      </w:pPr>
      <w:r w:rsidRPr="001356DA">
        <w:rPr>
          <w:rFonts w:ascii="Times New Roman" w:hAnsi="Times New Roman"/>
          <w:snapToGrid w:val="0"/>
          <w:sz w:val="24"/>
          <w:szCs w:val="24"/>
        </w:rPr>
        <w:t>City Clerk, Clerk of The Council</w:t>
      </w:r>
    </w:p>
    <w:p w14:paraId="382970AD" w14:textId="77777777" w:rsidR="001356DA" w:rsidRPr="001356DA" w:rsidRDefault="001356DA" w:rsidP="001356DA">
      <w:pPr>
        <w:widowControl w:val="0"/>
        <w:autoSpaceDE/>
        <w:autoSpaceDN/>
        <w:adjustRightInd/>
        <w:rPr>
          <w:snapToGrid w:val="0"/>
          <w:sz w:val="24"/>
        </w:rPr>
      </w:pPr>
    </w:p>
    <w:p w14:paraId="1F7980D5" w14:textId="1F4C4C3F" w:rsidR="00876706" w:rsidRDefault="00876706" w:rsidP="007C161B">
      <w:pPr>
        <w:widowControl w:val="0"/>
        <w:rPr>
          <w:rFonts w:ascii="Batang" w:eastAsia="Batang" w:hAnsi="Times Roman" w:cs="Batang"/>
          <w:color w:val="000000"/>
          <w:sz w:val="24"/>
          <w:szCs w:val="24"/>
          <w:u w:color="000000"/>
        </w:rPr>
      </w:pPr>
    </w:p>
    <w:p w14:paraId="4D15C29C" w14:textId="56D7BD93" w:rsidR="001356DA" w:rsidRDefault="001356DA" w:rsidP="007C161B">
      <w:pPr>
        <w:widowControl w:val="0"/>
        <w:rPr>
          <w:rFonts w:ascii="Batang" w:eastAsia="Batang" w:hAnsi="Times Roman" w:cs="Batang"/>
          <w:color w:val="000000"/>
          <w:sz w:val="24"/>
          <w:szCs w:val="24"/>
          <w:u w:color="000000"/>
        </w:rPr>
      </w:pPr>
    </w:p>
    <w:p w14:paraId="2D90A79D" w14:textId="217B0B80" w:rsidR="001356DA" w:rsidRDefault="001356DA" w:rsidP="007C161B">
      <w:pPr>
        <w:widowControl w:val="0"/>
        <w:rPr>
          <w:rFonts w:ascii="Batang" w:eastAsia="Batang" w:hAnsi="Times Roman" w:cs="Batang"/>
          <w:color w:val="000000"/>
          <w:sz w:val="24"/>
          <w:szCs w:val="24"/>
          <w:u w:color="000000"/>
        </w:rPr>
      </w:pPr>
    </w:p>
    <w:p w14:paraId="087502B2" w14:textId="77777777" w:rsidR="001356DA" w:rsidRPr="00F135C1" w:rsidRDefault="001356DA" w:rsidP="007C161B">
      <w:pPr>
        <w:widowControl w:val="0"/>
        <w:rPr>
          <w:rFonts w:ascii="Batang" w:eastAsia="Batang" w:hAnsi="Times Roman" w:cs="Batang"/>
          <w:color w:val="000000"/>
          <w:sz w:val="24"/>
          <w:szCs w:val="24"/>
          <w:u w:color="000000"/>
        </w:rPr>
      </w:pPr>
    </w:p>
    <w:p w14:paraId="69098604" w14:textId="6B9630EE" w:rsidR="0E331A48" w:rsidRDefault="0E331A48" w:rsidP="0E331A48">
      <w:pPr>
        <w:pStyle w:val="Body"/>
        <w:rPr>
          <w:i/>
          <w:iCs/>
          <w:strike/>
          <w:color w:val="000000" w:themeColor="text1"/>
          <w:lang w:val="it-IT"/>
        </w:rPr>
      </w:pPr>
    </w:p>
    <w:p w14:paraId="4D34D554" w14:textId="73686F7C" w:rsidR="3852D9D3" w:rsidRDefault="3852D9D3" w:rsidP="3852D9D3">
      <w:pPr>
        <w:pStyle w:val="Body"/>
        <w:jc w:val="both"/>
        <w:rPr>
          <w:i/>
          <w:iCs/>
          <w:color w:val="000000" w:themeColor="text1"/>
          <w:lang w:val="it-IT"/>
        </w:rPr>
      </w:pPr>
    </w:p>
    <w:p w14:paraId="766D2063" w14:textId="7B321359" w:rsidR="00F14C1F" w:rsidRPr="00124D86" w:rsidRDefault="00F14C1F" w:rsidP="007C161B">
      <w:pPr>
        <w:rPr>
          <w:rFonts w:ascii="Times New Roman" w:hAnsi="Times New Roman"/>
          <w:b/>
          <w:bCs/>
          <w:sz w:val="24"/>
          <w:szCs w:val="24"/>
        </w:rPr>
      </w:pPr>
    </w:p>
    <w:sectPr w:rsidR="00F14C1F" w:rsidRPr="00124D86" w:rsidSect="00923350">
      <w:headerReference w:type="default" r:id="rId12"/>
      <w:footerReference w:type="even" r:id="rId13"/>
      <w:footerReference w:type="default" r:id="rId14"/>
      <w:headerReference w:type="first" r:id="rId15"/>
      <w:footerReference w:type="first" r:id="rId16"/>
      <w:pgSz w:w="12240" w:h="15840"/>
      <w:pgMar w:top="1440" w:right="1440" w:bottom="1440" w:left="1440" w:header="720" w:footer="1354"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8CEE" w14:textId="77777777" w:rsidR="00177E79" w:rsidRDefault="00177E79">
      <w:r>
        <w:separator/>
      </w:r>
    </w:p>
  </w:endnote>
  <w:endnote w:type="continuationSeparator" w:id="0">
    <w:p w14:paraId="7416E3C6" w14:textId="77777777" w:rsidR="00177E79" w:rsidRDefault="0017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Goth BT">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TUR">
    <w:altName w:val="Courier New"/>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NewRomanPSMT">
    <w:panose1 w:val="00000400000000000000"/>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5838" w14:textId="77777777" w:rsidR="00C07774" w:rsidRDefault="00C07774" w:rsidP="0022199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AA10A5" w14:textId="77777777" w:rsidR="00C07774" w:rsidRDefault="00C07774" w:rsidP="002219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34B7" w14:textId="731B42C2" w:rsidR="00C07774" w:rsidRPr="00E56218" w:rsidRDefault="00C07774" w:rsidP="00DA28E6">
    <w:pPr>
      <w:pStyle w:val="Footer"/>
      <w:tabs>
        <w:tab w:val="clear" w:pos="4320"/>
        <w:tab w:val="clear" w:pos="8640"/>
        <w:tab w:val="center" w:pos="50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1E0C" w14:textId="4100B7B1" w:rsidR="6D5666FF" w:rsidRDefault="6D5666FF" w:rsidP="6D56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AEF6" w14:textId="77777777" w:rsidR="00177E79" w:rsidRDefault="00177E79">
      <w:r>
        <w:separator/>
      </w:r>
    </w:p>
  </w:footnote>
  <w:footnote w:type="continuationSeparator" w:id="0">
    <w:p w14:paraId="0B355746" w14:textId="77777777" w:rsidR="00177E79" w:rsidRDefault="0017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 w:val="24"/>
        <w:szCs w:val="24"/>
      </w:rPr>
      <w:id w:val="98381352"/>
      <w:docPartObj>
        <w:docPartGallery w:val="Page Numbers (Top of Page)"/>
        <w:docPartUnique/>
      </w:docPartObj>
    </w:sdtPr>
    <w:sdtEndPr/>
    <w:sdtContent>
      <w:p w14:paraId="6CF99A83" w14:textId="77777777" w:rsidR="00923350" w:rsidRPr="00923350" w:rsidRDefault="00923350">
        <w:pPr>
          <w:pStyle w:val="Header"/>
          <w:rPr>
            <w:rFonts w:ascii="Times New Roman" w:hAnsi="Times New Roman"/>
            <w:b/>
            <w:sz w:val="24"/>
            <w:szCs w:val="24"/>
          </w:rPr>
        </w:pPr>
      </w:p>
      <w:p w14:paraId="5A063EF3" w14:textId="77777777" w:rsidR="00923350" w:rsidRPr="00923350" w:rsidRDefault="00923350">
        <w:pPr>
          <w:pStyle w:val="Header"/>
          <w:rPr>
            <w:rFonts w:ascii="Times New Roman" w:hAnsi="Times New Roman"/>
            <w:b/>
            <w:sz w:val="24"/>
            <w:szCs w:val="24"/>
          </w:rPr>
        </w:pPr>
      </w:p>
      <w:p w14:paraId="0FA1B6F2" w14:textId="77777777" w:rsidR="00923350" w:rsidRPr="00923350" w:rsidRDefault="00923350">
        <w:pPr>
          <w:pStyle w:val="Header"/>
          <w:rPr>
            <w:rFonts w:ascii="Times New Roman" w:hAnsi="Times New Roman"/>
            <w:b/>
            <w:sz w:val="24"/>
            <w:szCs w:val="24"/>
          </w:rPr>
        </w:pPr>
      </w:p>
      <w:p w14:paraId="7329E291" w14:textId="239FA20D" w:rsidR="00923350" w:rsidRPr="00923350" w:rsidRDefault="00923350">
        <w:pPr>
          <w:pStyle w:val="Header"/>
          <w:rPr>
            <w:rFonts w:ascii="Times New Roman" w:hAnsi="Times New Roman"/>
            <w:b/>
            <w:sz w:val="24"/>
            <w:szCs w:val="24"/>
          </w:rPr>
        </w:pPr>
        <w:r w:rsidRPr="00923350">
          <w:rPr>
            <w:rFonts w:ascii="Times New Roman" w:hAnsi="Times New Roman"/>
            <w:b/>
            <w:sz w:val="24"/>
            <w:szCs w:val="24"/>
          </w:rPr>
          <w:t xml:space="preserve">Page </w:t>
        </w:r>
        <w:r w:rsidRPr="00923350">
          <w:rPr>
            <w:rFonts w:ascii="Times New Roman" w:hAnsi="Times New Roman"/>
            <w:b/>
            <w:bCs/>
            <w:sz w:val="24"/>
            <w:szCs w:val="24"/>
          </w:rPr>
          <w:fldChar w:fldCharType="begin"/>
        </w:r>
        <w:r w:rsidRPr="00923350">
          <w:rPr>
            <w:rFonts w:ascii="Times New Roman" w:hAnsi="Times New Roman"/>
            <w:b/>
            <w:bCs/>
            <w:sz w:val="24"/>
            <w:szCs w:val="24"/>
          </w:rPr>
          <w:instrText xml:space="preserve"> PAGE </w:instrText>
        </w:r>
        <w:r w:rsidRPr="00923350">
          <w:rPr>
            <w:rFonts w:ascii="Times New Roman" w:hAnsi="Times New Roman"/>
            <w:b/>
            <w:bCs/>
            <w:sz w:val="24"/>
            <w:szCs w:val="24"/>
          </w:rPr>
          <w:fldChar w:fldCharType="separate"/>
        </w:r>
        <w:r w:rsidR="00B7752F">
          <w:rPr>
            <w:rFonts w:ascii="Times New Roman" w:hAnsi="Times New Roman"/>
            <w:b/>
            <w:bCs/>
            <w:noProof/>
            <w:sz w:val="24"/>
            <w:szCs w:val="24"/>
          </w:rPr>
          <w:t>12</w:t>
        </w:r>
        <w:r w:rsidRPr="00923350">
          <w:rPr>
            <w:rFonts w:ascii="Times New Roman" w:hAnsi="Times New Roman"/>
            <w:b/>
            <w:bCs/>
            <w:sz w:val="24"/>
            <w:szCs w:val="24"/>
          </w:rPr>
          <w:fldChar w:fldCharType="end"/>
        </w:r>
        <w:r w:rsidRPr="00923350">
          <w:rPr>
            <w:rFonts w:ascii="Times New Roman" w:hAnsi="Times New Roman"/>
            <w:b/>
            <w:sz w:val="24"/>
            <w:szCs w:val="24"/>
          </w:rPr>
          <w:t xml:space="preserve"> of </w:t>
        </w:r>
        <w:r w:rsidRPr="00923350">
          <w:rPr>
            <w:rFonts w:ascii="Times New Roman" w:hAnsi="Times New Roman"/>
            <w:b/>
            <w:bCs/>
            <w:sz w:val="24"/>
            <w:szCs w:val="24"/>
          </w:rPr>
          <w:fldChar w:fldCharType="begin"/>
        </w:r>
        <w:r w:rsidRPr="00923350">
          <w:rPr>
            <w:rFonts w:ascii="Times New Roman" w:hAnsi="Times New Roman"/>
            <w:b/>
            <w:bCs/>
            <w:sz w:val="24"/>
            <w:szCs w:val="24"/>
          </w:rPr>
          <w:instrText xml:space="preserve"> NUMPAGES  </w:instrText>
        </w:r>
        <w:r w:rsidRPr="00923350">
          <w:rPr>
            <w:rFonts w:ascii="Times New Roman" w:hAnsi="Times New Roman"/>
            <w:b/>
            <w:bCs/>
            <w:sz w:val="24"/>
            <w:szCs w:val="24"/>
          </w:rPr>
          <w:fldChar w:fldCharType="separate"/>
        </w:r>
        <w:r w:rsidR="00B7752F">
          <w:rPr>
            <w:rFonts w:ascii="Times New Roman" w:hAnsi="Times New Roman"/>
            <w:b/>
            <w:bCs/>
            <w:noProof/>
            <w:sz w:val="24"/>
            <w:szCs w:val="24"/>
          </w:rPr>
          <w:t>12</w:t>
        </w:r>
        <w:r w:rsidRPr="00923350">
          <w:rPr>
            <w:rFonts w:ascii="Times New Roman" w:hAnsi="Times New Roman"/>
            <w:b/>
            <w:bCs/>
            <w:sz w:val="24"/>
            <w:szCs w:val="24"/>
          </w:rPr>
          <w:fldChar w:fldCharType="end"/>
        </w:r>
      </w:p>
    </w:sdtContent>
  </w:sdt>
  <w:p w14:paraId="1123FAEE" w14:textId="104501A2" w:rsidR="00923350" w:rsidRPr="00923350" w:rsidRDefault="00923350" w:rsidP="00923350">
    <w:pPr>
      <w:widowControl w:val="0"/>
      <w:tabs>
        <w:tab w:val="center" w:pos="4320"/>
        <w:tab w:val="right" w:pos="8640"/>
      </w:tabs>
      <w:autoSpaceDE/>
      <w:autoSpaceDN/>
      <w:adjustRightInd/>
      <w:rPr>
        <w:rFonts w:ascii="Times New Roman" w:hAnsi="Times New Roman"/>
        <w:b/>
        <w:bCs/>
        <w:snapToGrid w:val="0"/>
        <w:sz w:val="24"/>
        <w:szCs w:val="24"/>
      </w:rPr>
    </w:pPr>
    <w:r w:rsidRPr="00923350">
      <w:rPr>
        <w:rFonts w:ascii="Times New Roman" w:hAnsi="Times New Roman"/>
        <w:b/>
        <w:bCs/>
        <w:snapToGrid w:val="0"/>
        <w:sz w:val="24"/>
        <w:szCs w:val="24"/>
      </w:rPr>
      <w:t xml:space="preserve">N </w:t>
    </w:r>
    <w:r>
      <w:rPr>
        <w:rFonts w:ascii="Times New Roman" w:hAnsi="Times New Roman"/>
        <w:b/>
        <w:bCs/>
        <w:snapToGrid w:val="0"/>
        <w:sz w:val="24"/>
        <w:szCs w:val="24"/>
      </w:rPr>
      <w:t>210416 ZRM</w:t>
    </w:r>
  </w:p>
  <w:p w14:paraId="2C5E4824" w14:textId="6E97E7B5" w:rsidR="00923350" w:rsidRDefault="00923350" w:rsidP="00923350">
    <w:pPr>
      <w:widowControl w:val="0"/>
      <w:tabs>
        <w:tab w:val="center" w:pos="4320"/>
        <w:tab w:val="right" w:pos="8640"/>
      </w:tabs>
      <w:autoSpaceDE/>
      <w:autoSpaceDN/>
      <w:adjustRightInd/>
      <w:rPr>
        <w:rFonts w:ascii="Times New Roman" w:hAnsi="Times New Roman"/>
        <w:b/>
        <w:bCs/>
        <w:snapToGrid w:val="0"/>
        <w:sz w:val="24"/>
        <w:szCs w:val="24"/>
      </w:rPr>
    </w:pPr>
    <w:r w:rsidRPr="00923350">
      <w:rPr>
        <w:rFonts w:ascii="Times New Roman" w:hAnsi="Times New Roman"/>
        <w:b/>
        <w:bCs/>
        <w:snapToGrid w:val="0"/>
        <w:sz w:val="24"/>
        <w:szCs w:val="24"/>
      </w:rPr>
      <w:t xml:space="preserve">Res. No. ____ (L.U. No. </w:t>
    </w:r>
    <w:r>
      <w:rPr>
        <w:rFonts w:ascii="Times New Roman" w:hAnsi="Times New Roman"/>
        <w:b/>
        <w:bCs/>
        <w:snapToGrid w:val="0"/>
        <w:sz w:val="24"/>
        <w:szCs w:val="24"/>
      </w:rPr>
      <w:t>903</w:t>
    </w:r>
    <w:r w:rsidRPr="00923350">
      <w:rPr>
        <w:rFonts w:ascii="Times New Roman" w:hAnsi="Times New Roman"/>
        <w:b/>
        <w:bCs/>
        <w:snapToGrid w:val="0"/>
        <w:sz w:val="24"/>
        <w:szCs w:val="24"/>
      </w:rPr>
      <w:t>)</w:t>
    </w:r>
  </w:p>
  <w:p w14:paraId="6D21A0F8" w14:textId="690340A2" w:rsidR="00923350" w:rsidRDefault="00923350" w:rsidP="00923350">
    <w:pPr>
      <w:widowControl w:val="0"/>
      <w:tabs>
        <w:tab w:val="center" w:pos="4320"/>
        <w:tab w:val="right" w:pos="8640"/>
      </w:tabs>
      <w:autoSpaceDE/>
      <w:autoSpaceDN/>
      <w:adjustRightInd/>
      <w:rPr>
        <w:rFonts w:ascii="Times New Roman" w:hAnsi="Times New Roman"/>
        <w:b/>
        <w:bCs/>
        <w:snapToGrid w:val="0"/>
        <w:sz w:val="24"/>
        <w:szCs w:val="24"/>
      </w:rPr>
    </w:pPr>
  </w:p>
  <w:p w14:paraId="3CD36C61" w14:textId="77777777" w:rsidR="00923350" w:rsidRPr="00923350" w:rsidRDefault="00923350" w:rsidP="00923350">
    <w:pPr>
      <w:widowControl w:val="0"/>
      <w:tabs>
        <w:tab w:val="center" w:pos="4320"/>
        <w:tab w:val="right" w:pos="8640"/>
      </w:tabs>
      <w:autoSpaceDE/>
      <w:autoSpaceDN/>
      <w:adjustRightInd/>
      <w:rPr>
        <w:rFonts w:ascii="Times New Roman" w:hAnsi="Times New Roman"/>
        <w:b/>
        <w:bCs/>
        <w:snapToGrid w:val="0"/>
        <w:sz w:val="24"/>
        <w:szCs w:val="24"/>
      </w:rPr>
    </w:pPr>
  </w:p>
  <w:p w14:paraId="688F7939" w14:textId="7E475DD6" w:rsidR="6D5666FF" w:rsidRDefault="6D5666FF" w:rsidP="0092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D474" w14:textId="3E06528D" w:rsidR="6D5666FF" w:rsidRDefault="6D5666FF" w:rsidP="6D56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A67556"/>
    <w:multiLevelType w:val="hybridMultilevel"/>
    <w:tmpl w:val="907EBADC"/>
    <w:lvl w:ilvl="0" w:tplc="07907A54">
      <w:start w:val="1"/>
      <w:numFmt w:val="lowerLetter"/>
      <w:lvlText w:val="(%1)"/>
      <w:lvlJc w:val="left"/>
      <w:pPr>
        <w:ind w:left="72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1" w:tplc="8F403384">
      <w:start w:val="1"/>
      <w:numFmt w:val="decimal"/>
      <w:lvlText w:val="(%2)"/>
      <w:lvlJc w:val="left"/>
      <w:pPr>
        <w:ind w:left="1425"/>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2" w:tplc="BC7EAE30">
      <w:start w:val="1"/>
      <w:numFmt w:val="lowerRoman"/>
      <w:lvlText w:val="(%3)"/>
      <w:lvlJc w:val="left"/>
      <w:pPr>
        <w:ind w:left="216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3" w:tplc="0932349C">
      <w:start w:val="1"/>
      <w:numFmt w:val="decimal"/>
      <w:lvlText w:val="%4"/>
      <w:lvlJc w:val="left"/>
      <w:pPr>
        <w:ind w:left="252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4" w:tplc="C2AE29B6">
      <w:start w:val="1"/>
      <w:numFmt w:val="lowerLetter"/>
      <w:lvlText w:val="%5"/>
      <w:lvlJc w:val="left"/>
      <w:pPr>
        <w:ind w:left="324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5" w:tplc="A4388D30">
      <w:start w:val="1"/>
      <w:numFmt w:val="lowerRoman"/>
      <w:lvlText w:val="%6"/>
      <w:lvlJc w:val="left"/>
      <w:pPr>
        <w:ind w:left="396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6" w:tplc="D7D24DA6">
      <w:start w:val="1"/>
      <w:numFmt w:val="decimal"/>
      <w:lvlText w:val="%7"/>
      <w:lvlJc w:val="left"/>
      <w:pPr>
        <w:ind w:left="468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7" w:tplc="3EF46CDE">
      <w:start w:val="1"/>
      <w:numFmt w:val="lowerLetter"/>
      <w:lvlText w:val="%8"/>
      <w:lvlJc w:val="left"/>
      <w:pPr>
        <w:ind w:left="540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lvl w:ilvl="8" w:tplc="1550FFB8">
      <w:start w:val="1"/>
      <w:numFmt w:val="lowerRoman"/>
      <w:lvlText w:val="%9"/>
      <w:lvlJc w:val="left"/>
      <w:pPr>
        <w:ind w:left="6120"/>
      </w:pPr>
      <w:rPr>
        <w:rFonts w:ascii="Times New Roman" w:eastAsia="Times New Roman" w:hAnsi="Times New Roman" w:cs="Times New Roman"/>
        <w:b w:val="0"/>
        <w:i w:val="0"/>
        <w:strike w:val="0"/>
        <w:dstrike w:val="0"/>
        <w:color w:val="0C0C0C"/>
        <w:sz w:val="24"/>
        <w:szCs w:val="24"/>
        <w:u w:val="none" w:color="000000"/>
        <w:bdr w:val="none" w:sz="0" w:space="0" w:color="auto"/>
        <w:shd w:val="clear" w:color="auto" w:fill="auto"/>
        <w:vertAlign w:val="baseline"/>
      </w:rPr>
    </w:lvl>
  </w:abstractNum>
  <w:abstractNum w:abstractNumId="13" w15:restartNumberingAfterBreak="0">
    <w:nsid w:val="0A453739"/>
    <w:multiLevelType w:val="hybridMultilevel"/>
    <w:tmpl w:val="99200866"/>
    <w:lvl w:ilvl="0" w:tplc="AF12BFC6">
      <w:start w:val="1"/>
      <w:numFmt w:val="decimal"/>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85C31"/>
    <w:multiLevelType w:val="hybridMultilevel"/>
    <w:tmpl w:val="BA46C6B2"/>
    <w:lvl w:ilvl="0" w:tplc="B8D8C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514D3"/>
    <w:multiLevelType w:val="hybridMultilevel"/>
    <w:tmpl w:val="7380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81356"/>
    <w:multiLevelType w:val="hybridMultilevel"/>
    <w:tmpl w:val="07104F42"/>
    <w:lvl w:ilvl="0" w:tplc="2D0C88F8">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668B3"/>
    <w:multiLevelType w:val="hybridMultilevel"/>
    <w:tmpl w:val="D3F8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01412"/>
    <w:multiLevelType w:val="hybridMultilevel"/>
    <w:tmpl w:val="5B540D60"/>
    <w:lvl w:ilvl="0" w:tplc="8E968B8C">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17"/>
  </w:num>
  <w:num w:numId="4">
    <w:abstractNumId w:val="16"/>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10"/>
    <w:rsid w:val="000016CC"/>
    <w:rsid w:val="000110C7"/>
    <w:rsid w:val="000111FC"/>
    <w:rsid w:val="00012034"/>
    <w:rsid w:val="000122F2"/>
    <w:rsid w:val="00012AC3"/>
    <w:rsid w:val="0001380D"/>
    <w:rsid w:val="00014FE5"/>
    <w:rsid w:val="000162A4"/>
    <w:rsid w:val="00016B1E"/>
    <w:rsid w:val="00017A8A"/>
    <w:rsid w:val="00020089"/>
    <w:rsid w:val="000208A3"/>
    <w:rsid w:val="00027242"/>
    <w:rsid w:val="00027B6D"/>
    <w:rsid w:val="00035AAB"/>
    <w:rsid w:val="0003694D"/>
    <w:rsid w:val="000374A6"/>
    <w:rsid w:val="000377C4"/>
    <w:rsid w:val="00042DD0"/>
    <w:rsid w:val="00043D9B"/>
    <w:rsid w:val="000475B2"/>
    <w:rsid w:val="00050EBD"/>
    <w:rsid w:val="000518F8"/>
    <w:rsid w:val="00052BDA"/>
    <w:rsid w:val="00052CE0"/>
    <w:rsid w:val="00053900"/>
    <w:rsid w:val="00054754"/>
    <w:rsid w:val="00054F3F"/>
    <w:rsid w:val="00055D92"/>
    <w:rsid w:val="0005693D"/>
    <w:rsid w:val="0005704F"/>
    <w:rsid w:val="0005763D"/>
    <w:rsid w:val="000601CB"/>
    <w:rsid w:val="00061AE8"/>
    <w:rsid w:val="000636C1"/>
    <w:rsid w:val="00070D24"/>
    <w:rsid w:val="00071235"/>
    <w:rsid w:val="00073821"/>
    <w:rsid w:val="000744B1"/>
    <w:rsid w:val="00075033"/>
    <w:rsid w:val="00083535"/>
    <w:rsid w:val="00085683"/>
    <w:rsid w:val="000869EE"/>
    <w:rsid w:val="00087D99"/>
    <w:rsid w:val="000907B0"/>
    <w:rsid w:val="00095BE7"/>
    <w:rsid w:val="000977C6"/>
    <w:rsid w:val="000A3450"/>
    <w:rsid w:val="000A4203"/>
    <w:rsid w:val="000A44F6"/>
    <w:rsid w:val="000A460F"/>
    <w:rsid w:val="000A4D10"/>
    <w:rsid w:val="000A75FD"/>
    <w:rsid w:val="000B3567"/>
    <w:rsid w:val="000B3B67"/>
    <w:rsid w:val="000B3D09"/>
    <w:rsid w:val="000B69B2"/>
    <w:rsid w:val="000C0AAC"/>
    <w:rsid w:val="000C0BB9"/>
    <w:rsid w:val="000C3F01"/>
    <w:rsid w:val="000C45BE"/>
    <w:rsid w:val="000C5D5B"/>
    <w:rsid w:val="000C5F8C"/>
    <w:rsid w:val="000C6331"/>
    <w:rsid w:val="000C7465"/>
    <w:rsid w:val="000D06E7"/>
    <w:rsid w:val="000D2337"/>
    <w:rsid w:val="000E0383"/>
    <w:rsid w:val="000E0BD1"/>
    <w:rsid w:val="000E1A0D"/>
    <w:rsid w:val="000E598F"/>
    <w:rsid w:val="000E6306"/>
    <w:rsid w:val="000E73CC"/>
    <w:rsid w:val="000E74B3"/>
    <w:rsid w:val="000F1693"/>
    <w:rsid w:val="000F363D"/>
    <w:rsid w:val="000F4135"/>
    <w:rsid w:val="0010280F"/>
    <w:rsid w:val="00105C81"/>
    <w:rsid w:val="001078A4"/>
    <w:rsid w:val="001146A9"/>
    <w:rsid w:val="00116235"/>
    <w:rsid w:val="0011646F"/>
    <w:rsid w:val="00123565"/>
    <w:rsid w:val="001247C5"/>
    <w:rsid w:val="00124D86"/>
    <w:rsid w:val="00126873"/>
    <w:rsid w:val="0013013F"/>
    <w:rsid w:val="00130DDD"/>
    <w:rsid w:val="00132D7A"/>
    <w:rsid w:val="00134D16"/>
    <w:rsid w:val="00135434"/>
    <w:rsid w:val="001356DA"/>
    <w:rsid w:val="0013570B"/>
    <w:rsid w:val="001426E2"/>
    <w:rsid w:val="00143081"/>
    <w:rsid w:val="00150A1E"/>
    <w:rsid w:val="00150DC9"/>
    <w:rsid w:val="00151226"/>
    <w:rsid w:val="00162EAA"/>
    <w:rsid w:val="00164D01"/>
    <w:rsid w:val="001651A1"/>
    <w:rsid w:val="001654DF"/>
    <w:rsid w:val="00166E8E"/>
    <w:rsid w:val="00171A9D"/>
    <w:rsid w:val="00174982"/>
    <w:rsid w:val="001758D3"/>
    <w:rsid w:val="00177E79"/>
    <w:rsid w:val="00181266"/>
    <w:rsid w:val="001850F9"/>
    <w:rsid w:val="00185FD7"/>
    <w:rsid w:val="001869D0"/>
    <w:rsid w:val="00187CAE"/>
    <w:rsid w:val="00193686"/>
    <w:rsid w:val="00194EF9"/>
    <w:rsid w:val="001A0133"/>
    <w:rsid w:val="001A025B"/>
    <w:rsid w:val="001A20AE"/>
    <w:rsid w:val="001A4859"/>
    <w:rsid w:val="001A5D57"/>
    <w:rsid w:val="001A61CF"/>
    <w:rsid w:val="001A6E80"/>
    <w:rsid w:val="001A7549"/>
    <w:rsid w:val="001B412A"/>
    <w:rsid w:val="001B5040"/>
    <w:rsid w:val="001B7FFB"/>
    <w:rsid w:val="001C2078"/>
    <w:rsid w:val="001C3418"/>
    <w:rsid w:val="001C3978"/>
    <w:rsid w:val="001C3ABE"/>
    <w:rsid w:val="001C698F"/>
    <w:rsid w:val="001C6E39"/>
    <w:rsid w:val="001C770F"/>
    <w:rsid w:val="001D6E0F"/>
    <w:rsid w:val="001D6E40"/>
    <w:rsid w:val="001D79FD"/>
    <w:rsid w:val="001E0977"/>
    <w:rsid w:val="001E2083"/>
    <w:rsid w:val="001E4216"/>
    <w:rsid w:val="001F2273"/>
    <w:rsid w:val="00200470"/>
    <w:rsid w:val="002023FF"/>
    <w:rsid w:val="0020255D"/>
    <w:rsid w:val="00204A60"/>
    <w:rsid w:val="00207706"/>
    <w:rsid w:val="00215B36"/>
    <w:rsid w:val="00216B5F"/>
    <w:rsid w:val="002208FC"/>
    <w:rsid w:val="0022199B"/>
    <w:rsid w:val="00222F7B"/>
    <w:rsid w:val="00225A94"/>
    <w:rsid w:val="002304B9"/>
    <w:rsid w:val="00232670"/>
    <w:rsid w:val="00236F6B"/>
    <w:rsid w:val="00240756"/>
    <w:rsid w:val="00246584"/>
    <w:rsid w:val="00246AA8"/>
    <w:rsid w:val="00246E63"/>
    <w:rsid w:val="00250FE0"/>
    <w:rsid w:val="002527A0"/>
    <w:rsid w:val="002532DA"/>
    <w:rsid w:val="00253C88"/>
    <w:rsid w:val="00254AC3"/>
    <w:rsid w:val="00255DBE"/>
    <w:rsid w:val="00257D87"/>
    <w:rsid w:val="00257DAD"/>
    <w:rsid w:val="00261224"/>
    <w:rsid w:val="00261FC5"/>
    <w:rsid w:val="002643EF"/>
    <w:rsid w:val="002647FD"/>
    <w:rsid w:val="002661F3"/>
    <w:rsid w:val="00266C6E"/>
    <w:rsid w:val="00267D84"/>
    <w:rsid w:val="00267E36"/>
    <w:rsid w:val="00272686"/>
    <w:rsid w:val="00273831"/>
    <w:rsid w:val="002739F4"/>
    <w:rsid w:val="0027692A"/>
    <w:rsid w:val="00276E3A"/>
    <w:rsid w:val="0028427A"/>
    <w:rsid w:val="0028506A"/>
    <w:rsid w:val="00285262"/>
    <w:rsid w:val="002867FB"/>
    <w:rsid w:val="002871C7"/>
    <w:rsid w:val="0029031C"/>
    <w:rsid w:val="002905F4"/>
    <w:rsid w:val="00290EFE"/>
    <w:rsid w:val="00291EB4"/>
    <w:rsid w:val="002952FB"/>
    <w:rsid w:val="002A2A68"/>
    <w:rsid w:val="002A3E98"/>
    <w:rsid w:val="002A75BD"/>
    <w:rsid w:val="002B1801"/>
    <w:rsid w:val="002B2644"/>
    <w:rsid w:val="002B3033"/>
    <w:rsid w:val="002C2152"/>
    <w:rsid w:val="002C2B03"/>
    <w:rsid w:val="002C4E81"/>
    <w:rsid w:val="002D0044"/>
    <w:rsid w:val="002D0096"/>
    <w:rsid w:val="002D0BEA"/>
    <w:rsid w:val="002D1304"/>
    <w:rsid w:val="002D63D1"/>
    <w:rsid w:val="002E160D"/>
    <w:rsid w:val="002E27C7"/>
    <w:rsid w:val="002E7677"/>
    <w:rsid w:val="002F5F95"/>
    <w:rsid w:val="00300658"/>
    <w:rsid w:val="003009F5"/>
    <w:rsid w:val="00304020"/>
    <w:rsid w:val="003078B3"/>
    <w:rsid w:val="003100E3"/>
    <w:rsid w:val="003102FC"/>
    <w:rsid w:val="00312AE5"/>
    <w:rsid w:val="00315AFF"/>
    <w:rsid w:val="00321048"/>
    <w:rsid w:val="003221A4"/>
    <w:rsid w:val="00323662"/>
    <w:rsid w:val="0032375C"/>
    <w:rsid w:val="00325F64"/>
    <w:rsid w:val="00326637"/>
    <w:rsid w:val="003270EC"/>
    <w:rsid w:val="00327382"/>
    <w:rsid w:val="00327778"/>
    <w:rsid w:val="0033173C"/>
    <w:rsid w:val="00331F89"/>
    <w:rsid w:val="003357F9"/>
    <w:rsid w:val="00336BF2"/>
    <w:rsid w:val="00336EC0"/>
    <w:rsid w:val="003414E9"/>
    <w:rsid w:val="00343097"/>
    <w:rsid w:val="0034487F"/>
    <w:rsid w:val="003463DC"/>
    <w:rsid w:val="003506B6"/>
    <w:rsid w:val="003533A3"/>
    <w:rsid w:val="0035380A"/>
    <w:rsid w:val="00355D4E"/>
    <w:rsid w:val="0036182C"/>
    <w:rsid w:val="003647BE"/>
    <w:rsid w:val="00365B2E"/>
    <w:rsid w:val="00366A73"/>
    <w:rsid w:val="003716C6"/>
    <w:rsid w:val="00377348"/>
    <w:rsid w:val="00377386"/>
    <w:rsid w:val="00381497"/>
    <w:rsid w:val="0038386C"/>
    <w:rsid w:val="00383D7A"/>
    <w:rsid w:val="0039059C"/>
    <w:rsid w:val="003924D1"/>
    <w:rsid w:val="0039259D"/>
    <w:rsid w:val="0039544C"/>
    <w:rsid w:val="0039663C"/>
    <w:rsid w:val="00397609"/>
    <w:rsid w:val="003977B0"/>
    <w:rsid w:val="0039782C"/>
    <w:rsid w:val="00397B9F"/>
    <w:rsid w:val="00397BF8"/>
    <w:rsid w:val="003A10C4"/>
    <w:rsid w:val="003A1D62"/>
    <w:rsid w:val="003A2243"/>
    <w:rsid w:val="003B0454"/>
    <w:rsid w:val="003B0D62"/>
    <w:rsid w:val="003B41E3"/>
    <w:rsid w:val="003B5F18"/>
    <w:rsid w:val="003B6A17"/>
    <w:rsid w:val="003B72C2"/>
    <w:rsid w:val="003C042A"/>
    <w:rsid w:val="003C0D1E"/>
    <w:rsid w:val="003C1277"/>
    <w:rsid w:val="003C288A"/>
    <w:rsid w:val="003C4948"/>
    <w:rsid w:val="003C4FA0"/>
    <w:rsid w:val="003C572F"/>
    <w:rsid w:val="003D1FA0"/>
    <w:rsid w:val="003D4E2D"/>
    <w:rsid w:val="003D7A03"/>
    <w:rsid w:val="003E217F"/>
    <w:rsid w:val="003E2463"/>
    <w:rsid w:val="003E2EFC"/>
    <w:rsid w:val="003E7B79"/>
    <w:rsid w:val="003F611E"/>
    <w:rsid w:val="00406F15"/>
    <w:rsid w:val="004120E6"/>
    <w:rsid w:val="0041263F"/>
    <w:rsid w:val="00413B8E"/>
    <w:rsid w:val="00413B92"/>
    <w:rsid w:val="00421836"/>
    <w:rsid w:val="00421E75"/>
    <w:rsid w:val="00425333"/>
    <w:rsid w:val="0043113E"/>
    <w:rsid w:val="004319D5"/>
    <w:rsid w:val="00432AC4"/>
    <w:rsid w:val="00434FCE"/>
    <w:rsid w:val="0044664D"/>
    <w:rsid w:val="00446F61"/>
    <w:rsid w:val="00447DEF"/>
    <w:rsid w:val="00452077"/>
    <w:rsid w:val="00452DFD"/>
    <w:rsid w:val="0045530C"/>
    <w:rsid w:val="004564B3"/>
    <w:rsid w:val="00462D04"/>
    <w:rsid w:val="004630C1"/>
    <w:rsid w:val="00463949"/>
    <w:rsid w:val="00466EBF"/>
    <w:rsid w:val="00467B4C"/>
    <w:rsid w:val="00473CC1"/>
    <w:rsid w:val="004752D9"/>
    <w:rsid w:val="004757BE"/>
    <w:rsid w:val="004758BC"/>
    <w:rsid w:val="0047634B"/>
    <w:rsid w:val="004770BB"/>
    <w:rsid w:val="00477C89"/>
    <w:rsid w:val="0048265D"/>
    <w:rsid w:val="004830B2"/>
    <w:rsid w:val="00484FAD"/>
    <w:rsid w:val="00485E5F"/>
    <w:rsid w:val="00492BEE"/>
    <w:rsid w:val="00493B7F"/>
    <w:rsid w:val="00494A23"/>
    <w:rsid w:val="0049723C"/>
    <w:rsid w:val="00497402"/>
    <w:rsid w:val="00497ABD"/>
    <w:rsid w:val="004A0778"/>
    <w:rsid w:val="004A0E8E"/>
    <w:rsid w:val="004A28D4"/>
    <w:rsid w:val="004A2AFA"/>
    <w:rsid w:val="004A53EF"/>
    <w:rsid w:val="004A5BDC"/>
    <w:rsid w:val="004B048C"/>
    <w:rsid w:val="004B0619"/>
    <w:rsid w:val="004B28E8"/>
    <w:rsid w:val="004B388B"/>
    <w:rsid w:val="004B590A"/>
    <w:rsid w:val="004B5B75"/>
    <w:rsid w:val="004C0044"/>
    <w:rsid w:val="004C1D68"/>
    <w:rsid w:val="004C2AD5"/>
    <w:rsid w:val="004C36B0"/>
    <w:rsid w:val="004C40C6"/>
    <w:rsid w:val="004C4302"/>
    <w:rsid w:val="004C57B3"/>
    <w:rsid w:val="004C76CC"/>
    <w:rsid w:val="004D24E2"/>
    <w:rsid w:val="004D276D"/>
    <w:rsid w:val="004D36F8"/>
    <w:rsid w:val="004D4C86"/>
    <w:rsid w:val="004D6B85"/>
    <w:rsid w:val="004E0121"/>
    <w:rsid w:val="004E2D6D"/>
    <w:rsid w:val="004E4E63"/>
    <w:rsid w:val="004E606F"/>
    <w:rsid w:val="004E673F"/>
    <w:rsid w:val="004F18DE"/>
    <w:rsid w:val="004F2101"/>
    <w:rsid w:val="00500B8E"/>
    <w:rsid w:val="005016FD"/>
    <w:rsid w:val="00501BC0"/>
    <w:rsid w:val="00504EE7"/>
    <w:rsid w:val="005067AA"/>
    <w:rsid w:val="005119BD"/>
    <w:rsid w:val="00511DBB"/>
    <w:rsid w:val="0051330F"/>
    <w:rsid w:val="00513E08"/>
    <w:rsid w:val="0051591E"/>
    <w:rsid w:val="0051690D"/>
    <w:rsid w:val="00520EFA"/>
    <w:rsid w:val="00523552"/>
    <w:rsid w:val="00524CFA"/>
    <w:rsid w:val="00533386"/>
    <w:rsid w:val="00533AE4"/>
    <w:rsid w:val="0053686A"/>
    <w:rsid w:val="00536EBB"/>
    <w:rsid w:val="005426A5"/>
    <w:rsid w:val="00545E66"/>
    <w:rsid w:val="005511EF"/>
    <w:rsid w:val="00557743"/>
    <w:rsid w:val="00557947"/>
    <w:rsid w:val="00561182"/>
    <w:rsid w:val="00562C25"/>
    <w:rsid w:val="0057008F"/>
    <w:rsid w:val="00575994"/>
    <w:rsid w:val="00577FD2"/>
    <w:rsid w:val="00580D18"/>
    <w:rsid w:val="00582B5C"/>
    <w:rsid w:val="00583D24"/>
    <w:rsid w:val="005952D0"/>
    <w:rsid w:val="00597FCE"/>
    <w:rsid w:val="005A2E06"/>
    <w:rsid w:val="005A405F"/>
    <w:rsid w:val="005A430E"/>
    <w:rsid w:val="005A6F9B"/>
    <w:rsid w:val="005A7BE4"/>
    <w:rsid w:val="005B08CD"/>
    <w:rsid w:val="005B1AC9"/>
    <w:rsid w:val="005B3E7F"/>
    <w:rsid w:val="005B613F"/>
    <w:rsid w:val="005C4D9A"/>
    <w:rsid w:val="005C6443"/>
    <w:rsid w:val="005C67C3"/>
    <w:rsid w:val="005C6C81"/>
    <w:rsid w:val="005D6E2D"/>
    <w:rsid w:val="005E03B4"/>
    <w:rsid w:val="005E3F61"/>
    <w:rsid w:val="005E491E"/>
    <w:rsid w:val="005E7A98"/>
    <w:rsid w:val="005F1B78"/>
    <w:rsid w:val="005F20AB"/>
    <w:rsid w:val="005F2B5C"/>
    <w:rsid w:val="005F2BC0"/>
    <w:rsid w:val="005F4E89"/>
    <w:rsid w:val="005F52DA"/>
    <w:rsid w:val="005F6AD9"/>
    <w:rsid w:val="00600884"/>
    <w:rsid w:val="00603CEE"/>
    <w:rsid w:val="006116E1"/>
    <w:rsid w:val="006132BF"/>
    <w:rsid w:val="006140BF"/>
    <w:rsid w:val="006156FA"/>
    <w:rsid w:val="00615B6D"/>
    <w:rsid w:val="00616729"/>
    <w:rsid w:val="00616CF2"/>
    <w:rsid w:val="00616E34"/>
    <w:rsid w:val="0062191B"/>
    <w:rsid w:val="006255D3"/>
    <w:rsid w:val="00630283"/>
    <w:rsid w:val="00632120"/>
    <w:rsid w:val="00632CA3"/>
    <w:rsid w:val="00634BCA"/>
    <w:rsid w:val="006367BD"/>
    <w:rsid w:val="00640C6F"/>
    <w:rsid w:val="00640FE8"/>
    <w:rsid w:val="00641A24"/>
    <w:rsid w:val="006425D7"/>
    <w:rsid w:val="00644113"/>
    <w:rsid w:val="006452CC"/>
    <w:rsid w:val="006462BF"/>
    <w:rsid w:val="006467A5"/>
    <w:rsid w:val="00646E04"/>
    <w:rsid w:val="00647E92"/>
    <w:rsid w:val="00651F01"/>
    <w:rsid w:val="006562D2"/>
    <w:rsid w:val="00656D73"/>
    <w:rsid w:val="0066592A"/>
    <w:rsid w:val="00666D9E"/>
    <w:rsid w:val="00667496"/>
    <w:rsid w:val="00671756"/>
    <w:rsid w:val="00672CDE"/>
    <w:rsid w:val="006734FB"/>
    <w:rsid w:val="00674168"/>
    <w:rsid w:val="006742ED"/>
    <w:rsid w:val="00674A0C"/>
    <w:rsid w:val="00674FF2"/>
    <w:rsid w:val="00675C20"/>
    <w:rsid w:val="00677F25"/>
    <w:rsid w:val="00680E83"/>
    <w:rsid w:val="00681D49"/>
    <w:rsid w:val="00686FC5"/>
    <w:rsid w:val="00691365"/>
    <w:rsid w:val="00691C73"/>
    <w:rsid w:val="00692D5D"/>
    <w:rsid w:val="00694138"/>
    <w:rsid w:val="00695ECC"/>
    <w:rsid w:val="00696C2F"/>
    <w:rsid w:val="0069759C"/>
    <w:rsid w:val="006A0781"/>
    <w:rsid w:val="006A1053"/>
    <w:rsid w:val="006A3091"/>
    <w:rsid w:val="006A54F3"/>
    <w:rsid w:val="006B0038"/>
    <w:rsid w:val="006B25F0"/>
    <w:rsid w:val="006B2A3A"/>
    <w:rsid w:val="006B2B03"/>
    <w:rsid w:val="006B61E9"/>
    <w:rsid w:val="006B6ECC"/>
    <w:rsid w:val="006B727D"/>
    <w:rsid w:val="006B759A"/>
    <w:rsid w:val="006C14C6"/>
    <w:rsid w:val="006C2722"/>
    <w:rsid w:val="006C29F6"/>
    <w:rsid w:val="006C2A2C"/>
    <w:rsid w:val="006C3A82"/>
    <w:rsid w:val="006C7EAF"/>
    <w:rsid w:val="006D45BD"/>
    <w:rsid w:val="006D703A"/>
    <w:rsid w:val="006E1050"/>
    <w:rsid w:val="006E41B5"/>
    <w:rsid w:val="006E4913"/>
    <w:rsid w:val="006E5B36"/>
    <w:rsid w:val="006E6A47"/>
    <w:rsid w:val="006F1F8B"/>
    <w:rsid w:val="006F3901"/>
    <w:rsid w:val="006F5F52"/>
    <w:rsid w:val="00701040"/>
    <w:rsid w:val="00701574"/>
    <w:rsid w:val="0070455D"/>
    <w:rsid w:val="007075BD"/>
    <w:rsid w:val="007216BB"/>
    <w:rsid w:val="0072293D"/>
    <w:rsid w:val="00724BBB"/>
    <w:rsid w:val="00724ED2"/>
    <w:rsid w:val="007271E5"/>
    <w:rsid w:val="007277E8"/>
    <w:rsid w:val="00727FBE"/>
    <w:rsid w:val="0073196B"/>
    <w:rsid w:val="00732757"/>
    <w:rsid w:val="007337EC"/>
    <w:rsid w:val="00733D7E"/>
    <w:rsid w:val="007343EB"/>
    <w:rsid w:val="007367D5"/>
    <w:rsid w:val="0074212A"/>
    <w:rsid w:val="0074233D"/>
    <w:rsid w:val="007518AC"/>
    <w:rsid w:val="0075317E"/>
    <w:rsid w:val="007536CA"/>
    <w:rsid w:val="00754F7D"/>
    <w:rsid w:val="0076230E"/>
    <w:rsid w:val="0076367B"/>
    <w:rsid w:val="007667C7"/>
    <w:rsid w:val="0076752D"/>
    <w:rsid w:val="007701E4"/>
    <w:rsid w:val="00775A65"/>
    <w:rsid w:val="00776FA5"/>
    <w:rsid w:val="00777765"/>
    <w:rsid w:val="0078321F"/>
    <w:rsid w:val="007835D3"/>
    <w:rsid w:val="007855AE"/>
    <w:rsid w:val="00786924"/>
    <w:rsid w:val="007872C2"/>
    <w:rsid w:val="007928D6"/>
    <w:rsid w:val="0079313C"/>
    <w:rsid w:val="00795881"/>
    <w:rsid w:val="00795FCD"/>
    <w:rsid w:val="007964AB"/>
    <w:rsid w:val="0079679E"/>
    <w:rsid w:val="007A0B2A"/>
    <w:rsid w:val="007A2597"/>
    <w:rsid w:val="007A6032"/>
    <w:rsid w:val="007A7460"/>
    <w:rsid w:val="007B2F88"/>
    <w:rsid w:val="007B613B"/>
    <w:rsid w:val="007B7225"/>
    <w:rsid w:val="007C161B"/>
    <w:rsid w:val="007C2CBC"/>
    <w:rsid w:val="007C3198"/>
    <w:rsid w:val="007C3782"/>
    <w:rsid w:val="007C47DC"/>
    <w:rsid w:val="007C5A93"/>
    <w:rsid w:val="007C68DC"/>
    <w:rsid w:val="007C6A1F"/>
    <w:rsid w:val="007D2A25"/>
    <w:rsid w:val="007D444C"/>
    <w:rsid w:val="007D546D"/>
    <w:rsid w:val="007D6323"/>
    <w:rsid w:val="007D7515"/>
    <w:rsid w:val="007E0147"/>
    <w:rsid w:val="007E1DA4"/>
    <w:rsid w:val="007E498E"/>
    <w:rsid w:val="007E739F"/>
    <w:rsid w:val="007F505E"/>
    <w:rsid w:val="007F6AC2"/>
    <w:rsid w:val="007F7C0C"/>
    <w:rsid w:val="00816A24"/>
    <w:rsid w:val="00817213"/>
    <w:rsid w:val="0082439E"/>
    <w:rsid w:val="00831251"/>
    <w:rsid w:val="008316DF"/>
    <w:rsid w:val="00831C24"/>
    <w:rsid w:val="00832FE0"/>
    <w:rsid w:val="00836620"/>
    <w:rsid w:val="00837602"/>
    <w:rsid w:val="00843B7F"/>
    <w:rsid w:val="008446B5"/>
    <w:rsid w:val="00850A92"/>
    <w:rsid w:val="00851327"/>
    <w:rsid w:val="00851448"/>
    <w:rsid w:val="00856EA5"/>
    <w:rsid w:val="00865D70"/>
    <w:rsid w:val="00875DCF"/>
    <w:rsid w:val="00876706"/>
    <w:rsid w:val="00886D4A"/>
    <w:rsid w:val="00887AB3"/>
    <w:rsid w:val="00890C28"/>
    <w:rsid w:val="00893015"/>
    <w:rsid w:val="008932F7"/>
    <w:rsid w:val="00896D6F"/>
    <w:rsid w:val="008A0B12"/>
    <w:rsid w:val="008A44E9"/>
    <w:rsid w:val="008A53D7"/>
    <w:rsid w:val="008A5926"/>
    <w:rsid w:val="008A7C01"/>
    <w:rsid w:val="008A7CF7"/>
    <w:rsid w:val="008B1A7B"/>
    <w:rsid w:val="008B2683"/>
    <w:rsid w:val="008B4EA5"/>
    <w:rsid w:val="008B5560"/>
    <w:rsid w:val="008B561D"/>
    <w:rsid w:val="008B7A5E"/>
    <w:rsid w:val="008C2DEF"/>
    <w:rsid w:val="008C3349"/>
    <w:rsid w:val="008C5168"/>
    <w:rsid w:val="008C5CA7"/>
    <w:rsid w:val="008D1224"/>
    <w:rsid w:val="008D23F2"/>
    <w:rsid w:val="008D3582"/>
    <w:rsid w:val="008D666D"/>
    <w:rsid w:val="008E051A"/>
    <w:rsid w:val="008E155C"/>
    <w:rsid w:val="008E34ED"/>
    <w:rsid w:val="008E458D"/>
    <w:rsid w:val="008E7F2A"/>
    <w:rsid w:val="008F1451"/>
    <w:rsid w:val="008F1EC4"/>
    <w:rsid w:val="008F6E53"/>
    <w:rsid w:val="00901E6B"/>
    <w:rsid w:val="00904BB8"/>
    <w:rsid w:val="00910201"/>
    <w:rsid w:val="00915CA3"/>
    <w:rsid w:val="009206E5"/>
    <w:rsid w:val="009210AB"/>
    <w:rsid w:val="00923350"/>
    <w:rsid w:val="00927478"/>
    <w:rsid w:val="00927916"/>
    <w:rsid w:val="00927D45"/>
    <w:rsid w:val="00931A5C"/>
    <w:rsid w:val="0093203E"/>
    <w:rsid w:val="0094108C"/>
    <w:rsid w:val="00942F21"/>
    <w:rsid w:val="00943DF5"/>
    <w:rsid w:val="00944F4D"/>
    <w:rsid w:val="009456FE"/>
    <w:rsid w:val="00945C9C"/>
    <w:rsid w:val="00947090"/>
    <w:rsid w:val="00947DBE"/>
    <w:rsid w:val="00951827"/>
    <w:rsid w:val="00957869"/>
    <w:rsid w:val="00957A1A"/>
    <w:rsid w:val="00960389"/>
    <w:rsid w:val="0096152A"/>
    <w:rsid w:val="00962344"/>
    <w:rsid w:val="00963F14"/>
    <w:rsid w:val="00966E3C"/>
    <w:rsid w:val="00970008"/>
    <w:rsid w:val="009862B3"/>
    <w:rsid w:val="0098645F"/>
    <w:rsid w:val="00986920"/>
    <w:rsid w:val="009904DE"/>
    <w:rsid w:val="009919BE"/>
    <w:rsid w:val="00995B6F"/>
    <w:rsid w:val="0099792A"/>
    <w:rsid w:val="009A07BA"/>
    <w:rsid w:val="009A0CEE"/>
    <w:rsid w:val="009A1AE1"/>
    <w:rsid w:val="009A4AA4"/>
    <w:rsid w:val="009A5C5D"/>
    <w:rsid w:val="009A6F7E"/>
    <w:rsid w:val="009A74CB"/>
    <w:rsid w:val="009B1D6F"/>
    <w:rsid w:val="009B1E66"/>
    <w:rsid w:val="009B3E43"/>
    <w:rsid w:val="009B4030"/>
    <w:rsid w:val="009C0892"/>
    <w:rsid w:val="009C08CD"/>
    <w:rsid w:val="009C0DC1"/>
    <w:rsid w:val="009C214B"/>
    <w:rsid w:val="009C34C1"/>
    <w:rsid w:val="009D0DD4"/>
    <w:rsid w:val="009D15EE"/>
    <w:rsid w:val="009D6BB6"/>
    <w:rsid w:val="009E14E2"/>
    <w:rsid w:val="009E303C"/>
    <w:rsid w:val="009F0C8D"/>
    <w:rsid w:val="009F3C0F"/>
    <w:rsid w:val="009F5291"/>
    <w:rsid w:val="009F5D05"/>
    <w:rsid w:val="009F6946"/>
    <w:rsid w:val="00A00C95"/>
    <w:rsid w:val="00A01E0D"/>
    <w:rsid w:val="00A03628"/>
    <w:rsid w:val="00A04F8D"/>
    <w:rsid w:val="00A05157"/>
    <w:rsid w:val="00A06A65"/>
    <w:rsid w:val="00A06E9F"/>
    <w:rsid w:val="00A120B4"/>
    <w:rsid w:val="00A120BA"/>
    <w:rsid w:val="00A15DCA"/>
    <w:rsid w:val="00A16A47"/>
    <w:rsid w:val="00A202C8"/>
    <w:rsid w:val="00A205F5"/>
    <w:rsid w:val="00A20CC3"/>
    <w:rsid w:val="00A23460"/>
    <w:rsid w:val="00A24EA1"/>
    <w:rsid w:val="00A2594E"/>
    <w:rsid w:val="00A25E21"/>
    <w:rsid w:val="00A26C20"/>
    <w:rsid w:val="00A30011"/>
    <w:rsid w:val="00A30D05"/>
    <w:rsid w:val="00A322DF"/>
    <w:rsid w:val="00A32FBB"/>
    <w:rsid w:val="00A41628"/>
    <w:rsid w:val="00A41F9C"/>
    <w:rsid w:val="00A46B5E"/>
    <w:rsid w:val="00A50C1F"/>
    <w:rsid w:val="00A5400B"/>
    <w:rsid w:val="00A57788"/>
    <w:rsid w:val="00A64696"/>
    <w:rsid w:val="00A661CF"/>
    <w:rsid w:val="00A75012"/>
    <w:rsid w:val="00A75ECF"/>
    <w:rsid w:val="00A77CB6"/>
    <w:rsid w:val="00A77FE8"/>
    <w:rsid w:val="00A81115"/>
    <w:rsid w:val="00A82934"/>
    <w:rsid w:val="00A82961"/>
    <w:rsid w:val="00A9774D"/>
    <w:rsid w:val="00AA0248"/>
    <w:rsid w:val="00AA249A"/>
    <w:rsid w:val="00AA553B"/>
    <w:rsid w:val="00AA624A"/>
    <w:rsid w:val="00AA730E"/>
    <w:rsid w:val="00AB0BB1"/>
    <w:rsid w:val="00AB7CE0"/>
    <w:rsid w:val="00AC032F"/>
    <w:rsid w:val="00AC04BB"/>
    <w:rsid w:val="00AC30E4"/>
    <w:rsid w:val="00AD51CC"/>
    <w:rsid w:val="00AD67B8"/>
    <w:rsid w:val="00AE1080"/>
    <w:rsid w:val="00AE256C"/>
    <w:rsid w:val="00AE4D25"/>
    <w:rsid w:val="00AE5DB7"/>
    <w:rsid w:val="00AE6E4E"/>
    <w:rsid w:val="00AE7550"/>
    <w:rsid w:val="00AF6290"/>
    <w:rsid w:val="00AF6438"/>
    <w:rsid w:val="00B0056A"/>
    <w:rsid w:val="00B0097E"/>
    <w:rsid w:val="00B0119A"/>
    <w:rsid w:val="00B01A2B"/>
    <w:rsid w:val="00B025E0"/>
    <w:rsid w:val="00B02A03"/>
    <w:rsid w:val="00B03953"/>
    <w:rsid w:val="00B03C46"/>
    <w:rsid w:val="00B03ED8"/>
    <w:rsid w:val="00B04795"/>
    <w:rsid w:val="00B06B9E"/>
    <w:rsid w:val="00B22BA2"/>
    <w:rsid w:val="00B2613A"/>
    <w:rsid w:val="00B30189"/>
    <w:rsid w:val="00B30372"/>
    <w:rsid w:val="00B353F3"/>
    <w:rsid w:val="00B42B77"/>
    <w:rsid w:val="00B42E79"/>
    <w:rsid w:val="00B4620F"/>
    <w:rsid w:val="00B46986"/>
    <w:rsid w:val="00B50298"/>
    <w:rsid w:val="00B51345"/>
    <w:rsid w:val="00B538F3"/>
    <w:rsid w:val="00B57DA9"/>
    <w:rsid w:val="00B57FC8"/>
    <w:rsid w:val="00B61AAC"/>
    <w:rsid w:val="00B61B5F"/>
    <w:rsid w:val="00B646BF"/>
    <w:rsid w:val="00B661FE"/>
    <w:rsid w:val="00B67241"/>
    <w:rsid w:val="00B70417"/>
    <w:rsid w:val="00B7124D"/>
    <w:rsid w:val="00B72DF6"/>
    <w:rsid w:val="00B74AD2"/>
    <w:rsid w:val="00B7517C"/>
    <w:rsid w:val="00B769A4"/>
    <w:rsid w:val="00B77142"/>
    <w:rsid w:val="00B7740F"/>
    <w:rsid w:val="00B7752F"/>
    <w:rsid w:val="00B8214E"/>
    <w:rsid w:val="00B84E09"/>
    <w:rsid w:val="00B86484"/>
    <w:rsid w:val="00B86654"/>
    <w:rsid w:val="00B870E5"/>
    <w:rsid w:val="00B91022"/>
    <w:rsid w:val="00B91180"/>
    <w:rsid w:val="00B94227"/>
    <w:rsid w:val="00BA005A"/>
    <w:rsid w:val="00BA03EF"/>
    <w:rsid w:val="00BA4CC0"/>
    <w:rsid w:val="00BA5EB7"/>
    <w:rsid w:val="00BA6B2C"/>
    <w:rsid w:val="00BA731B"/>
    <w:rsid w:val="00BA76F3"/>
    <w:rsid w:val="00BB0D0E"/>
    <w:rsid w:val="00BB719B"/>
    <w:rsid w:val="00BB745D"/>
    <w:rsid w:val="00BC19A5"/>
    <w:rsid w:val="00BC6523"/>
    <w:rsid w:val="00BC6544"/>
    <w:rsid w:val="00BD37A6"/>
    <w:rsid w:val="00BD7436"/>
    <w:rsid w:val="00BE2158"/>
    <w:rsid w:val="00BE4BED"/>
    <w:rsid w:val="00BE4E67"/>
    <w:rsid w:val="00BE650E"/>
    <w:rsid w:val="00BE74FA"/>
    <w:rsid w:val="00BE7C23"/>
    <w:rsid w:val="00BF03C5"/>
    <w:rsid w:val="00BF0636"/>
    <w:rsid w:val="00BF1F19"/>
    <w:rsid w:val="00BF307B"/>
    <w:rsid w:val="00BF4C70"/>
    <w:rsid w:val="00BF5C41"/>
    <w:rsid w:val="00BF66AF"/>
    <w:rsid w:val="00BF675E"/>
    <w:rsid w:val="00C008E9"/>
    <w:rsid w:val="00C03673"/>
    <w:rsid w:val="00C0446B"/>
    <w:rsid w:val="00C0527C"/>
    <w:rsid w:val="00C07774"/>
    <w:rsid w:val="00C1010A"/>
    <w:rsid w:val="00C132F1"/>
    <w:rsid w:val="00C162A3"/>
    <w:rsid w:val="00C178F0"/>
    <w:rsid w:val="00C22C96"/>
    <w:rsid w:val="00C25775"/>
    <w:rsid w:val="00C306D9"/>
    <w:rsid w:val="00C33137"/>
    <w:rsid w:val="00C33CB9"/>
    <w:rsid w:val="00C34B12"/>
    <w:rsid w:val="00C35E51"/>
    <w:rsid w:val="00C4046D"/>
    <w:rsid w:val="00C4089F"/>
    <w:rsid w:val="00C42554"/>
    <w:rsid w:val="00C5170F"/>
    <w:rsid w:val="00C51CB3"/>
    <w:rsid w:val="00C60C21"/>
    <w:rsid w:val="00C648D4"/>
    <w:rsid w:val="00C65EFC"/>
    <w:rsid w:val="00C67497"/>
    <w:rsid w:val="00C70FD1"/>
    <w:rsid w:val="00C719BD"/>
    <w:rsid w:val="00C72C13"/>
    <w:rsid w:val="00C72E3F"/>
    <w:rsid w:val="00C74442"/>
    <w:rsid w:val="00C74A63"/>
    <w:rsid w:val="00C754D2"/>
    <w:rsid w:val="00C75A74"/>
    <w:rsid w:val="00C8043B"/>
    <w:rsid w:val="00C8258F"/>
    <w:rsid w:val="00C827BB"/>
    <w:rsid w:val="00C82AF0"/>
    <w:rsid w:val="00C838D1"/>
    <w:rsid w:val="00C84B08"/>
    <w:rsid w:val="00C851E0"/>
    <w:rsid w:val="00C85A8A"/>
    <w:rsid w:val="00C93379"/>
    <w:rsid w:val="00C93B0A"/>
    <w:rsid w:val="00C969F9"/>
    <w:rsid w:val="00C96ABF"/>
    <w:rsid w:val="00C97C11"/>
    <w:rsid w:val="00CA0AE0"/>
    <w:rsid w:val="00CA3433"/>
    <w:rsid w:val="00CA59CF"/>
    <w:rsid w:val="00CA6192"/>
    <w:rsid w:val="00CB0124"/>
    <w:rsid w:val="00CB1C83"/>
    <w:rsid w:val="00CB3320"/>
    <w:rsid w:val="00CB345E"/>
    <w:rsid w:val="00CB463F"/>
    <w:rsid w:val="00CB686A"/>
    <w:rsid w:val="00CB72BE"/>
    <w:rsid w:val="00CB7B0E"/>
    <w:rsid w:val="00CC1496"/>
    <w:rsid w:val="00CC2143"/>
    <w:rsid w:val="00CC22AE"/>
    <w:rsid w:val="00CC2C43"/>
    <w:rsid w:val="00CC2D34"/>
    <w:rsid w:val="00CC4C13"/>
    <w:rsid w:val="00CC5226"/>
    <w:rsid w:val="00CC6916"/>
    <w:rsid w:val="00CC6B0F"/>
    <w:rsid w:val="00CC7C55"/>
    <w:rsid w:val="00CD1027"/>
    <w:rsid w:val="00CD1FE2"/>
    <w:rsid w:val="00CD37C5"/>
    <w:rsid w:val="00CD3A14"/>
    <w:rsid w:val="00CD3D19"/>
    <w:rsid w:val="00CD4E18"/>
    <w:rsid w:val="00CD689F"/>
    <w:rsid w:val="00CD77A9"/>
    <w:rsid w:val="00CE2E69"/>
    <w:rsid w:val="00CE4205"/>
    <w:rsid w:val="00CF2DEF"/>
    <w:rsid w:val="00CF2ECF"/>
    <w:rsid w:val="00CF4039"/>
    <w:rsid w:val="00CF444C"/>
    <w:rsid w:val="00CF5662"/>
    <w:rsid w:val="00CF6F3A"/>
    <w:rsid w:val="00D00AFD"/>
    <w:rsid w:val="00D0223A"/>
    <w:rsid w:val="00D02482"/>
    <w:rsid w:val="00D05A63"/>
    <w:rsid w:val="00D10CA2"/>
    <w:rsid w:val="00D112D8"/>
    <w:rsid w:val="00D122ED"/>
    <w:rsid w:val="00D123F2"/>
    <w:rsid w:val="00D15437"/>
    <w:rsid w:val="00D163CA"/>
    <w:rsid w:val="00D170DA"/>
    <w:rsid w:val="00D17B72"/>
    <w:rsid w:val="00D17BFC"/>
    <w:rsid w:val="00D20408"/>
    <w:rsid w:val="00D21562"/>
    <w:rsid w:val="00D237BC"/>
    <w:rsid w:val="00D34403"/>
    <w:rsid w:val="00D3490D"/>
    <w:rsid w:val="00D34A96"/>
    <w:rsid w:val="00D36729"/>
    <w:rsid w:val="00D40720"/>
    <w:rsid w:val="00D40CE9"/>
    <w:rsid w:val="00D43885"/>
    <w:rsid w:val="00D4692F"/>
    <w:rsid w:val="00D4736B"/>
    <w:rsid w:val="00D47CD7"/>
    <w:rsid w:val="00D50FEA"/>
    <w:rsid w:val="00D51FFA"/>
    <w:rsid w:val="00D52201"/>
    <w:rsid w:val="00D527CC"/>
    <w:rsid w:val="00D56152"/>
    <w:rsid w:val="00D562D9"/>
    <w:rsid w:val="00D5751B"/>
    <w:rsid w:val="00D620D1"/>
    <w:rsid w:val="00D73ACD"/>
    <w:rsid w:val="00D77669"/>
    <w:rsid w:val="00D8041A"/>
    <w:rsid w:val="00D8599E"/>
    <w:rsid w:val="00D87A7A"/>
    <w:rsid w:val="00D92C91"/>
    <w:rsid w:val="00D93E5E"/>
    <w:rsid w:val="00DA1F34"/>
    <w:rsid w:val="00DA28E6"/>
    <w:rsid w:val="00DA3B55"/>
    <w:rsid w:val="00DA3B81"/>
    <w:rsid w:val="00DB0402"/>
    <w:rsid w:val="00DB11DF"/>
    <w:rsid w:val="00DB1738"/>
    <w:rsid w:val="00DB19A9"/>
    <w:rsid w:val="00DB4E1D"/>
    <w:rsid w:val="00DB57DF"/>
    <w:rsid w:val="00DC07A4"/>
    <w:rsid w:val="00DC1833"/>
    <w:rsid w:val="00DC1E07"/>
    <w:rsid w:val="00DC2754"/>
    <w:rsid w:val="00DC4CC9"/>
    <w:rsid w:val="00DD08D4"/>
    <w:rsid w:val="00DD0D9C"/>
    <w:rsid w:val="00DD424A"/>
    <w:rsid w:val="00DD4299"/>
    <w:rsid w:val="00DD5BEA"/>
    <w:rsid w:val="00DE0766"/>
    <w:rsid w:val="00DE110C"/>
    <w:rsid w:val="00DF3CA7"/>
    <w:rsid w:val="00DF5347"/>
    <w:rsid w:val="00E00DEE"/>
    <w:rsid w:val="00E01616"/>
    <w:rsid w:val="00E03600"/>
    <w:rsid w:val="00E03F1F"/>
    <w:rsid w:val="00E06C19"/>
    <w:rsid w:val="00E07CE8"/>
    <w:rsid w:val="00E12857"/>
    <w:rsid w:val="00E13EF9"/>
    <w:rsid w:val="00E17D09"/>
    <w:rsid w:val="00E21E51"/>
    <w:rsid w:val="00E22350"/>
    <w:rsid w:val="00E30655"/>
    <w:rsid w:val="00E31AE2"/>
    <w:rsid w:val="00E31DD4"/>
    <w:rsid w:val="00E32027"/>
    <w:rsid w:val="00E3322F"/>
    <w:rsid w:val="00E37667"/>
    <w:rsid w:val="00E4113F"/>
    <w:rsid w:val="00E418AC"/>
    <w:rsid w:val="00E4274C"/>
    <w:rsid w:val="00E4467C"/>
    <w:rsid w:val="00E45118"/>
    <w:rsid w:val="00E50455"/>
    <w:rsid w:val="00E50F94"/>
    <w:rsid w:val="00E51CCA"/>
    <w:rsid w:val="00E53150"/>
    <w:rsid w:val="00E55A24"/>
    <w:rsid w:val="00E56A2D"/>
    <w:rsid w:val="00E62102"/>
    <w:rsid w:val="00E64BF5"/>
    <w:rsid w:val="00E7036F"/>
    <w:rsid w:val="00E70A40"/>
    <w:rsid w:val="00E72B69"/>
    <w:rsid w:val="00E74AAC"/>
    <w:rsid w:val="00E76592"/>
    <w:rsid w:val="00E77842"/>
    <w:rsid w:val="00E808A9"/>
    <w:rsid w:val="00E81CA7"/>
    <w:rsid w:val="00E87234"/>
    <w:rsid w:val="00E87B22"/>
    <w:rsid w:val="00E87DB6"/>
    <w:rsid w:val="00E90B2E"/>
    <w:rsid w:val="00E915FD"/>
    <w:rsid w:val="00E918B9"/>
    <w:rsid w:val="00E91BD9"/>
    <w:rsid w:val="00E949AB"/>
    <w:rsid w:val="00E95779"/>
    <w:rsid w:val="00E958BC"/>
    <w:rsid w:val="00EA2EA4"/>
    <w:rsid w:val="00EA35D8"/>
    <w:rsid w:val="00EA5B38"/>
    <w:rsid w:val="00EA5DC8"/>
    <w:rsid w:val="00EA6975"/>
    <w:rsid w:val="00EA761D"/>
    <w:rsid w:val="00EA764F"/>
    <w:rsid w:val="00EB12AD"/>
    <w:rsid w:val="00EB4494"/>
    <w:rsid w:val="00EB5B36"/>
    <w:rsid w:val="00EB6593"/>
    <w:rsid w:val="00EB7004"/>
    <w:rsid w:val="00EC00B8"/>
    <w:rsid w:val="00EC08BF"/>
    <w:rsid w:val="00EC74AA"/>
    <w:rsid w:val="00EC79B3"/>
    <w:rsid w:val="00ED4120"/>
    <w:rsid w:val="00ED5677"/>
    <w:rsid w:val="00ED7D1E"/>
    <w:rsid w:val="00EE1AF1"/>
    <w:rsid w:val="00EE4ECF"/>
    <w:rsid w:val="00EE55FF"/>
    <w:rsid w:val="00EF13E5"/>
    <w:rsid w:val="00EF2538"/>
    <w:rsid w:val="00EF6C17"/>
    <w:rsid w:val="00F0046D"/>
    <w:rsid w:val="00F0128E"/>
    <w:rsid w:val="00F061CB"/>
    <w:rsid w:val="00F06831"/>
    <w:rsid w:val="00F07241"/>
    <w:rsid w:val="00F07A27"/>
    <w:rsid w:val="00F07C6A"/>
    <w:rsid w:val="00F1049A"/>
    <w:rsid w:val="00F1191D"/>
    <w:rsid w:val="00F135C1"/>
    <w:rsid w:val="00F14C1F"/>
    <w:rsid w:val="00F24628"/>
    <w:rsid w:val="00F25A97"/>
    <w:rsid w:val="00F25D35"/>
    <w:rsid w:val="00F30F2A"/>
    <w:rsid w:val="00F31330"/>
    <w:rsid w:val="00F35203"/>
    <w:rsid w:val="00F3785B"/>
    <w:rsid w:val="00F37EF9"/>
    <w:rsid w:val="00F42052"/>
    <w:rsid w:val="00F45192"/>
    <w:rsid w:val="00F53DDB"/>
    <w:rsid w:val="00F53FB3"/>
    <w:rsid w:val="00F564D7"/>
    <w:rsid w:val="00F61D5E"/>
    <w:rsid w:val="00F62029"/>
    <w:rsid w:val="00F6543C"/>
    <w:rsid w:val="00F70170"/>
    <w:rsid w:val="00F74D00"/>
    <w:rsid w:val="00F77F63"/>
    <w:rsid w:val="00F83E17"/>
    <w:rsid w:val="00F8631A"/>
    <w:rsid w:val="00F86613"/>
    <w:rsid w:val="00F86B54"/>
    <w:rsid w:val="00F874D0"/>
    <w:rsid w:val="00F8768B"/>
    <w:rsid w:val="00F93346"/>
    <w:rsid w:val="00F93B95"/>
    <w:rsid w:val="00F941C4"/>
    <w:rsid w:val="00F9481A"/>
    <w:rsid w:val="00F94CE5"/>
    <w:rsid w:val="00FA1190"/>
    <w:rsid w:val="00FA4194"/>
    <w:rsid w:val="00FA468D"/>
    <w:rsid w:val="00FA5805"/>
    <w:rsid w:val="00FA5C88"/>
    <w:rsid w:val="00FB0D86"/>
    <w:rsid w:val="00FB20BB"/>
    <w:rsid w:val="00FB333B"/>
    <w:rsid w:val="00FB5335"/>
    <w:rsid w:val="00FB57AC"/>
    <w:rsid w:val="00FB5D4D"/>
    <w:rsid w:val="00FB6AC2"/>
    <w:rsid w:val="00FB6F15"/>
    <w:rsid w:val="00FC07F9"/>
    <w:rsid w:val="00FC194D"/>
    <w:rsid w:val="00FC4472"/>
    <w:rsid w:val="00FC536A"/>
    <w:rsid w:val="00FC591A"/>
    <w:rsid w:val="00FC6366"/>
    <w:rsid w:val="00FC6749"/>
    <w:rsid w:val="00FD7D8A"/>
    <w:rsid w:val="00FE6C8D"/>
    <w:rsid w:val="00FE7F93"/>
    <w:rsid w:val="00FF0401"/>
    <w:rsid w:val="00FF2D1D"/>
    <w:rsid w:val="00FF5352"/>
    <w:rsid w:val="00FF5EB6"/>
    <w:rsid w:val="022EC116"/>
    <w:rsid w:val="059C591B"/>
    <w:rsid w:val="07B22D2D"/>
    <w:rsid w:val="0E331A48"/>
    <w:rsid w:val="136A386C"/>
    <w:rsid w:val="16582870"/>
    <w:rsid w:val="18C93692"/>
    <w:rsid w:val="23629053"/>
    <w:rsid w:val="303D7491"/>
    <w:rsid w:val="3353B490"/>
    <w:rsid w:val="34EF84F1"/>
    <w:rsid w:val="3852D9D3"/>
    <w:rsid w:val="3C35F850"/>
    <w:rsid w:val="3D07307E"/>
    <w:rsid w:val="40982AA3"/>
    <w:rsid w:val="43D0EBA3"/>
    <w:rsid w:val="4AB3B474"/>
    <w:rsid w:val="4DFDA780"/>
    <w:rsid w:val="4F872597"/>
    <w:rsid w:val="52BEC659"/>
    <w:rsid w:val="593B79A9"/>
    <w:rsid w:val="649A4395"/>
    <w:rsid w:val="65D05600"/>
    <w:rsid w:val="6A1EC63D"/>
    <w:rsid w:val="6A60B198"/>
    <w:rsid w:val="6B5A9B3D"/>
    <w:rsid w:val="6D5666FF"/>
    <w:rsid w:val="7B89D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A68FE"/>
  <w15:docId w15:val="{15D2F7F2-7176-451A-90EE-1F578784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2F"/>
    <w:pPr>
      <w:autoSpaceDE w:val="0"/>
      <w:autoSpaceDN w:val="0"/>
      <w:adjustRightInd w:val="0"/>
    </w:pPr>
    <w:rPr>
      <w:rFonts w:ascii="Courier" w:hAnsi="Courier"/>
    </w:rPr>
  </w:style>
  <w:style w:type="paragraph" w:styleId="Heading1">
    <w:name w:val="heading 1"/>
    <w:basedOn w:val="Normal"/>
    <w:next w:val="Normal"/>
    <w:qFormat/>
    <w:rsid w:val="009B4030"/>
    <w:pPr>
      <w:keepNext/>
      <w:tabs>
        <w:tab w:val="left" w:pos="-1440"/>
      </w:tabs>
      <w:autoSpaceDE/>
      <w:autoSpaceDN/>
      <w:adjustRightInd/>
      <w:ind w:right="706"/>
      <w:outlineLvl w:val="0"/>
    </w:pPr>
    <w:rPr>
      <w:rFonts w:ascii="NewsGoth BT" w:hAnsi="NewsGoth BT"/>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4D10"/>
    <w:pPr>
      <w:tabs>
        <w:tab w:val="center" w:pos="4320"/>
        <w:tab w:val="right" w:pos="8640"/>
      </w:tabs>
    </w:pPr>
  </w:style>
  <w:style w:type="character" w:styleId="PageNumber">
    <w:name w:val="page number"/>
    <w:basedOn w:val="DefaultParagraphFont"/>
    <w:rsid w:val="000A4D10"/>
  </w:style>
  <w:style w:type="paragraph" w:customStyle="1" w:styleId="ResoBodyText">
    <w:name w:val="Reso Body Text"/>
    <w:basedOn w:val="Normal"/>
    <w:rsid w:val="000A4D10"/>
    <w:pPr>
      <w:autoSpaceDE/>
      <w:autoSpaceDN/>
      <w:adjustRightInd/>
      <w:spacing w:after="120" w:line="220" w:lineRule="atLeast"/>
      <w:ind w:right="-234"/>
      <w:jc w:val="both"/>
    </w:pPr>
    <w:rPr>
      <w:rFonts w:ascii="Times New Roman" w:hAnsi="Times New Roman"/>
    </w:rPr>
  </w:style>
  <w:style w:type="table" w:styleId="TableGrid">
    <w:name w:val="Table Grid"/>
    <w:basedOn w:val="TableNormal"/>
    <w:rsid w:val="000A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rsid w:val="000A4D10"/>
    <w:pPr>
      <w:tabs>
        <w:tab w:val="left" w:pos="720"/>
      </w:tabs>
      <w:autoSpaceDE w:val="0"/>
      <w:autoSpaceDN w:val="0"/>
      <w:adjustRightInd w:val="0"/>
      <w:ind w:left="720" w:hanging="720"/>
    </w:pPr>
    <w:rPr>
      <w:sz w:val="24"/>
      <w:szCs w:val="24"/>
    </w:rPr>
  </w:style>
  <w:style w:type="paragraph" w:styleId="Header">
    <w:name w:val="header"/>
    <w:basedOn w:val="Normal"/>
    <w:link w:val="HeaderChar"/>
    <w:uiPriority w:val="99"/>
    <w:rsid w:val="000A4D10"/>
    <w:pPr>
      <w:tabs>
        <w:tab w:val="center" w:pos="4320"/>
        <w:tab w:val="right" w:pos="8640"/>
      </w:tabs>
    </w:pPr>
  </w:style>
  <w:style w:type="paragraph" w:styleId="BodyText">
    <w:name w:val="Body Text"/>
    <w:basedOn w:val="Normal"/>
    <w:rsid w:val="00AE4D25"/>
    <w:pPr>
      <w:spacing w:after="120"/>
    </w:pPr>
  </w:style>
  <w:style w:type="paragraph" w:styleId="BodyTextFirstIndent">
    <w:name w:val="Body Text First Indent"/>
    <w:basedOn w:val="BodyText"/>
    <w:rsid w:val="00AE4D25"/>
    <w:pPr>
      <w:ind w:firstLine="210"/>
    </w:pPr>
  </w:style>
  <w:style w:type="character" w:styleId="CommentReference">
    <w:name w:val="annotation reference"/>
    <w:semiHidden/>
    <w:rsid w:val="002208FC"/>
    <w:rPr>
      <w:sz w:val="16"/>
      <w:szCs w:val="16"/>
    </w:rPr>
  </w:style>
  <w:style w:type="paragraph" w:styleId="CommentText">
    <w:name w:val="annotation text"/>
    <w:basedOn w:val="Normal"/>
    <w:autoRedefine/>
    <w:semiHidden/>
    <w:rsid w:val="00696C2F"/>
    <w:rPr>
      <w:rFonts w:ascii="Calibri" w:hAnsi="Calibri"/>
    </w:rPr>
  </w:style>
  <w:style w:type="paragraph" w:styleId="CommentSubject">
    <w:name w:val="annotation subject"/>
    <w:basedOn w:val="CommentText"/>
    <w:next w:val="CommentText"/>
    <w:semiHidden/>
    <w:rsid w:val="002208FC"/>
    <w:rPr>
      <w:b/>
      <w:bCs/>
    </w:rPr>
  </w:style>
  <w:style w:type="paragraph" w:styleId="BalloonText">
    <w:name w:val="Balloon Text"/>
    <w:basedOn w:val="Normal"/>
    <w:autoRedefine/>
    <w:semiHidden/>
    <w:rsid w:val="00696C2F"/>
    <w:rPr>
      <w:rFonts w:ascii="Segoe UI" w:hAnsi="Segoe UI" w:cs="Tahoma"/>
      <w:sz w:val="18"/>
      <w:szCs w:val="16"/>
    </w:rPr>
  </w:style>
  <w:style w:type="paragraph" w:styleId="BodyTextIndent">
    <w:name w:val="Body Text Indent"/>
    <w:basedOn w:val="Normal"/>
    <w:rsid w:val="007F6AC2"/>
    <w:pPr>
      <w:spacing w:after="120"/>
      <w:ind w:left="360"/>
    </w:pPr>
  </w:style>
  <w:style w:type="paragraph" w:styleId="BodyTextFirstIndent2">
    <w:name w:val="Body Text First Indent 2"/>
    <w:basedOn w:val="BodyTextIndent"/>
    <w:rsid w:val="007F6AC2"/>
    <w:pPr>
      <w:ind w:firstLine="210"/>
    </w:pPr>
  </w:style>
  <w:style w:type="character" w:customStyle="1" w:styleId="TextResopacketChar">
    <w:name w:val="TextReso(packet) Char"/>
    <w:rsid w:val="007F6AC2"/>
    <w:rPr>
      <w:spacing w:val="-3"/>
      <w:kern w:val="18"/>
      <w:lang w:val="en-US" w:eastAsia="en-US" w:bidi="ar-SA"/>
    </w:rPr>
  </w:style>
  <w:style w:type="character" w:customStyle="1" w:styleId="DeltaViewInsertion">
    <w:name w:val="DeltaView Insertion"/>
    <w:rsid w:val="00CF4039"/>
    <w:rPr>
      <w:color w:val="0000FF"/>
      <w:spacing w:val="0"/>
      <w:u w:val="double"/>
    </w:rPr>
  </w:style>
  <w:style w:type="character" w:styleId="FootnoteReference">
    <w:name w:val="footnote reference"/>
    <w:semiHidden/>
    <w:rsid w:val="009B4030"/>
  </w:style>
  <w:style w:type="character" w:customStyle="1" w:styleId="QuickFormat1">
    <w:name w:val="QuickFormat1"/>
    <w:rsid w:val="009B4030"/>
    <w:rPr>
      <w:rFonts w:ascii="Arial" w:hAnsi="Arial" w:cs="Arial"/>
      <w:b/>
      <w:bCs/>
      <w:color w:val="000000"/>
      <w:sz w:val="16"/>
      <w:szCs w:val="16"/>
    </w:rPr>
  </w:style>
  <w:style w:type="paragraph" w:customStyle="1" w:styleId="SectionTi01">
    <w:name w:val="Section Ti01"/>
    <w:basedOn w:val="Normal"/>
    <w:rsid w:val="009B4030"/>
    <w:pPr>
      <w:widowControl w:val="0"/>
    </w:pPr>
    <w:rPr>
      <w:rFonts w:ascii="Arial" w:hAnsi="Arial" w:cs="Arial"/>
      <w:b/>
      <w:bCs/>
      <w:sz w:val="18"/>
      <w:szCs w:val="18"/>
    </w:rPr>
  </w:style>
  <w:style w:type="character" w:customStyle="1" w:styleId="QuickFormat9">
    <w:name w:val="QuickFormat9"/>
    <w:rsid w:val="009B4030"/>
    <w:rPr>
      <w:rFonts w:ascii="Courier" w:hAnsi="Courier" w:cs="Courier"/>
      <w:color w:val="000000"/>
      <w:sz w:val="20"/>
      <w:szCs w:val="20"/>
    </w:rPr>
  </w:style>
  <w:style w:type="numbering" w:customStyle="1" w:styleId="List1">
    <w:name w:val="List 1"/>
    <w:rsid w:val="009B4030"/>
  </w:style>
  <w:style w:type="numbering" w:customStyle="1" w:styleId="List21">
    <w:name w:val="List 21"/>
    <w:autoRedefine/>
    <w:rsid w:val="009B4030"/>
  </w:style>
  <w:style w:type="paragraph" w:styleId="ListParagraph">
    <w:name w:val="List Paragraph"/>
    <w:basedOn w:val="Normal"/>
    <w:uiPriority w:val="34"/>
    <w:qFormat/>
    <w:rsid w:val="00257D87"/>
    <w:pPr>
      <w:widowControl w:val="0"/>
      <w:ind w:left="720"/>
      <w:contextualSpacing/>
    </w:pPr>
    <w:rPr>
      <w:rFonts w:ascii="Times New Roman" w:hAnsi="Times New Roman"/>
      <w:sz w:val="24"/>
      <w:szCs w:val="24"/>
    </w:rPr>
  </w:style>
  <w:style w:type="paragraph" w:customStyle="1" w:styleId="Body">
    <w:name w:val="Body"/>
    <w:rsid w:val="007C161B"/>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character" w:styleId="Emphasis">
    <w:name w:val="Emphasis"/>
    <w:uiPriority w:val="20"/>
    <w:qFormat/>
    <w:rsid w:val="004757BE"/>
    <w:rPr>
      <w:rFonts w:ascii="Calibri" w:hAnsi="Calibri"/>
      <w:i/>
      <w:iCs/>
    </w:rPr>
  </w:style>
  <w:style w:type="paragraph" w:styleId="NormalWeb">
    <w:name w:val="Normal (Web)"/>
    <w:basedOn w:val="Normal"/>
    <w:uiPriority w:val="99"/>
    <w:semiHidden/>
    <w:unhideWhenUsed/>
    <w:rsid w:val="004757BE"/>
    <w:pPr>
      <w:autoSpaceDE/>
      <w:autoSpaceDN/>
      <w:adjustRightInd/>
    </w:pPr>
    <w:rPr>
      <w:rFonts w:ascii="Times New Roman" w:eastAsia="Calibri" w:hAnsi="Times New Roman"/>
      <w:sz w:val="24"/>
      <w:szCs w:val="24"/>
      <w:lang w:bidi="en-US"/>
    </w:rPr>
  </w:style>
  <w:style w:type="paragraph" w:customStyle="1" w:styleId="pseudo-li">
    <w:name w:val="pseudo-li"/>
    <w:basedOn w:val="Normal"/>
    <w:rsid w:val="004757BE"/>
    <w:pPr>
      <w:autoSpaceDE/>
      <w:autoSpaceDN/>
      <w:adjustRightInd/>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923350"/>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9617">
      <w:bodyDiv w:val="1"/>
      <w:marLeft w:val="0"/>
      <w:marRight w:val="0"/>
      <w:marTop w:val="0"/>
      <w:marBottom w:val="0"/>
      <w:divBdr>
        <w:top w:val="none" w:sz="0" w:space="0" w:color="auto"/>
        <w:left w:val="none" w:sz="0" w:space="0" w:color="auto"/>
        <w:bottom w:val="none" w:sz="0" w:space="0" w:color="auto"/>
        <w:right w:val="none" w:sz="0" w:space="0" w:color="auto"/>
      </w:divBdr>
    </w:div>
    <w:div w:id="955479648">
      <w:bodyDiv w:val="1"/>
      <w:marLeft w:val="0"/>
      <w:marRight w:val="0"/>
      <w:marTop w:val="0"/>
      <w:marBottom w:val="0"/>
      <w:divBdr>
        <w:top w:val="none" w:sz="0" w:space="0" w:color="auto"/>
        <w:left w:val="none" w:sz="0" w:space="0" w:color="auto"/>
        <w:bottom w:val="none" w:sz="0" w:space="0" w:color="auto"/>
        <w:right w:val="none" w:sz="0" w:space="0" w:color="auto"/>
      </w:divBdr>
    </w:div>
    <w:div w:id="1017391360">
      <w:bodyDiv w:val="1"/>
      <w:marLeft w:val="0"/>
      <w:marRight w:val="0"/>
      <w:marTop w:val="0"/>
      <w:marBottom w:val="0"/>
      <w:divBdr>
        <w:top w:val="none" w:sz="0" w:space="0" w:color="auto"/>
        <w:left w:val="none" w:sz="0" w:space="0" w:color="auto"/>
        <w:bottom w:val="none" w:sz="0" w:space="0" w:color="auto"/>
        <w:right w:val="none" w:sz="0" w:space="0" w:color="auto"/>
      </w:divBdr>
    </w:div>
    <w:div w:id="1406294543">
      <w:bodyDiv w:val="1"/>
      <w:marLeft w:val="0"/>
      <w:marRight w:val="0"/>
      <w:marTop w:val="0"/>
      <w:marBottom w:val="0"/>
      <w:divBdr>
        <w:top w:val="none" w:sz="0" w:space="0" w:color="auto"/>
        <w:left w:val="none" w:sz="0" w:space="0" w:color="auto"/>
        <w:bottom w:val="none" w:sz="0" w:space="0" w:color="auto"/>
        <w:right w:val="none" w:sz="0" w:space="0" w:color="auto"/>
      </w:divBdr>
    </w:div>
    <w:div w:id="18082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D675-B6CD-4FEF-B238-34D87E250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0B635-451D-4AA9-83BC-1DD5143C0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2583E-C7BF-467A-B7B4-CB36B1734EF1}">
  <ds:schemaRefs>
    <ds:schemaRef ds:uri="http://schemas.microsoft.com/sharepoint/v3/contenttype/forms"/>
  </ds:schemaRefs>
</ds:datastoreItem>
</file>

<file path=customXml/itemProps4.xml><?xml version="1.0" encoding="utf-8"?>
<ds:datastoreItem xmlns:ds="http://schemas.openxmlformats.org/officeDocument/2006/customXml" ds:itemID="{6B1C3149-60B2-4213-9D1F-884E1491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CITY PLANNING COMMISSION            ______________________________________________________________________________</vt:lpstr>
    </vt:vector>
  </TitlesOfParts>
  <Company>DCP</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PLANNING COMMISSION            ______________________________________________________________________________</dc:title>
  <dc:creator>e_sellke</dc:creator>
  <cp:lastModifiedBy>DelFranco, Ruthie</cp:lastModifiedBy>
  <cp:revision>4</cp:revision>
  <cp:lastPrinted>2020-12-31T03:15:00Z</cp:lastPrinted>
  <dcterms:created xsi:type="dcterms:W3CDTF">2021-12-15T01:15:00Z</dcterms:created>
  <dcterms:modified xsi:type="dcterms:W3CDTF">2021-12-15T17:30:00Z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0x010100F04941EE1366234AA31DB9950A85FB06</vt:lpwstr>
  </property>
</Properties>
</file>