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A62" w:rsidRDefault="006B4A62">
      <w:pPr>
        <w:rPr>
          <w:sz w:val="24"/>
          <w:szCs w:val="24"/>
        </w:rPr>
      </w:pPr>
    </w:p>
    <w:p w:rsidR="005331EE" w:rsidRPr="00AC55AD" w:rsidRDefault="005331EE">
      <w:pPr>
        <w:rPr>
          <w:sz w:val="24"/>
          <w:szCs w:val="24"/>
        </w:rPr>
      </w:pPr>
    </w:p>
    <w:p w:rsidR="00092583" w:rsidRPr="00AC55AD" w:rsidRDefault="00092583">
      <w:pPr>
        <w:rPr>
          <w:sz w:val="24"/>
          <w:szCs w:val="24"/>
        </w:rPr>
      </w:pPr>
    </w:p>
    <w:p w:rsidR="006B4A62" w:rsidRPr="00AC55AD" w:rsidRDefault="00092583">
      <w:pPr>
        <w:pStyle w:val="Heading1"/>
        <w:rPr>
          <w:szCs w:val="24"/>
        </w:rPr>
      </w:pPr>
      <w:r w:rsidRPr="00AC55AD">
        <w:rPr>
          <w:szCs w:val="24"/>
        </w:rPr>
        <w:t>T</w:t>
      </w:r>
      <w:r w:rsidR="006B4A62" w:rsidRPr="00AC55AD">
        <w:rPr>
          <w:szCs w:val="24"/>
        </w:rPr>
        <w:t>HE COUNCIL</w:t>
      </w:r>
    </w:p>
    <w:p w:rsidR="006B4A62" w:rsidRPr="00AC55AD" w:rsidRDefault="006B4A62">
      <w:pPr>
        <w:jc w:val="center"/>
        <w:rPr>
          <w:b/>
          <w:sz w:val="24"/>
          <w:szCs w:val="24"/>
        </w:rPr>
      </w:pPr>
    </w:p>
    <w:p w:rsidR="006B4A62" w:rsidRPr="00AC55AD" w:rsidRDefault="006B4A62">
      <w:pPr>
        <w:jc w:val="center"/>
        <w:rPr>
          <w:b/>
          <w:sz w:val="24"/>
          <w:szCs w:val="24"/>
        </w:rPr>
      </w:pPr>
      <w:r w:rsidRPr="00AC55AD">
        <w:rPr>
          <w:b/>
          <w:sz w:val="24"/>
          <w:szCs w:val="24"/>
        </w:rPr>
        <w:t>JOINT REPORT OF THE LAND USE COMMITTEE</w:t>
      </w:r>
    </w:p>
    <w:p w:rsidR="006B4A62" w:rsidRPr="00AC55AD" w:rsidRDefault="006B4A62">
      <w:pPr>
        <w:jc w:val="center"/>
        <w:rPr>
          <w:b/>
          <w:sz w:val="24"/>
          <w:szCs w:val="24"/>
        </w:rPr>
      </w:pPr>
      <w:r w:rsidRPr="00AC55AD">
        <w:rPr>
          <w:b/>
          <w:sz w:val="24"/>
          <w:szCs w:val="24"/>
        </w:rPr>
        <w:t xml:space="preserve">AND THE </w:t>
      </w:r>
    </w:p>
    <w:p w:rsidR="006B4A62" w:rsidRPr="00AC55AD" w:rsidRDefault="006B4A62">
      <w:pPr>
        <w:jc w:val="center"/>
        <w:rPr>
          <w:b/>
          <w:sz w:val="24"/>
          <w:szCs w:val="24"/>
        </w:rPr>
      </w:pPr>
      <w:r w:rsidRPr="00AC55AD">
        <w:rPr>
          <w:b/>
          <w:sz w:val="24"/>
          <w:szCs w:val="24"/>
        </w:rPr>
        <w:t>SUBCOMMITTEE ON ZONING AND FRANCHISES</w:t>
      </w:r>
    </w:p>
    <w:p w:rsidR="006B4A62" w:rsidRPr="00AC55AD" w:rsidRDefault="006B4A62">
      <w:pPr>
        <w:jc w:val="center"/>
        <w:rPr>
          <w:b/>
          <w:sz w:val="24"/>
          <w:szCs w:val="24"/>
        </w:rPr>
      </w:pPr>
    </w:p>
    <w:p w:rsidR="006B4A62" w:rsidRPr="00AC55AD" w:rsidRDefault="00163E5F">
      <w:pPr>
        <w:jc w:val="center"/>
        <w:rPr>
          <w:b/>
          <w:sz w:val="24"/>
          <w:szCs w:val="24"/>
        </w:rPr>
      </w:pPr>
      <w:r>
        <w:rPr>
          <w:b/>
          <w:sz w:val="24"/>
          <w:szCs w:val="24"/>
        </w:rPr>
        <w:t xml:space="preserve">Preconsidered </w:t>
      </w:r>
      <w:r w:rsidR="00C66096">
        <w:rPr>
          <w:b/>
          <w:sz w:val="24"/>
          <w:szCs w:val="24"/>
        </w:rPr>
        <w:t>L.U.</w:t>
      </w:r>
      <w:r w:rsidR="007E1D61">
        <w:rPr>
          <w:b/>
          <w:sz w:val="24"/>
          <w:szCs w:val="24"/>
        </w:rPr>
        <w:t xml:space="preserve"> </w:t>
      </w:r>
      <w:r w:rsidR="00057A69">
        <w:rPr>
          <w:b/>
          <w:sz w:val="24"/>
          <w:szCs w:val="24"/>
        </w:rPr>
        <w:t xml:space="preserve">No. </w:t>
      </w:r>
      <w:r w:rsidR="00906204">
        <w:rPr>
          <w:b/>
          <w:sz w:val="24"/>
          <w:szCs w:val="24"/>
        </w:rPr>
        <w:t>949</w:t>
      </w:r>
      <w:r w:rsidR="00057A69">
        <w:rPr>
          <w:b/>
          <w:sz w:val="24"/>
          <w:szCs w:val="24"/>
        </w:rPr>
        <w:t xml:space="preserve"> (Res. No.</w:t>
      </w:r>
      <w:r w:rsidR="00906204">
        <w:rPr>
          <w:b/>
          <w:sz w:val="24"/>
          <w:szCs w:val="24"/>
        </w:rPr>
        <w:t xml:space="preserve"> 1855</w:t>
      </w:r>
      <w:bookmarkStart w:id="0" w:name="_GoBack"/>
      <w:bookmarkEnd w:id="0"/>
      <w:r w:rsidR="00057A69">
        <w:rPr>
          <w:b/>
          <w:sz w:val="24"/>
          <w:szCs w:val="24"/>
        </w:rPr>
        <w:t>)</w:t>
      </w:r>
    </w:p>
    <w:p w:rsidR="006B4A62" w:rsidRPr="00AC55AD" w:rsidRDefault="006B4A62">
      <w:pPr>
        <w:jc w:val="center"/>
        <w:rPr>
          <w:b/>
          <w:sz w:val="24"/>
          <w:szCs w:val="24"/>
        </w:rPr>
      </w:pPr>
    </w:p>
    <w:p w:rsidR="006B4A62" w:rsidRDefault="008C57EF" w:rsidP="00C45B5E">
      <w:pPr>
        <w:jc w:val="center"/>
        <w:rPr>
          <w:b/>
          <w:sz w:val="24"/>
          <w:szCs w:val="24"/>
        </w:rPr>
      </w:pPr>
      <w:r w:rsidRPr="00AC55AD">
        <w:rPr>
          <w:b/>
          <w:sz w:val="24"/>
          <w:szCs w:val="24"/>
        </w:rPr>
        <w:t>By Council Member</w:t>
      </w:r>
      <w:r w:rsidR="0071456F" w:rsidRPr="00AC55AD">
        <w:rPr>
          <w:b/>
          <w:sz w:val="24"/>
          <w:szCs w:val="24"/>
        </w:rPr>
        <w:t xml:space="preserve">s </w:t>
      </w:r>
      <w:r w:rsidR="00C45B5E">
        <w:rPr>
          <w:b/>
          <w:sz w:val="24"/>
          <w:szCs w:val="24"/>
        </w:rPr>
        <w:t xml:space="preserve">Salamanca </w:t>
      </w:r>
      <w:r w:rsidR="0071456F" w:rsidRPr="00AC55AD">
        <w:rPr>
          <w:b/>
          <w:sz w:val="24"/>
          <w:szCs w:val="24"/>
        </w:rPr>
        <w:t xml:space="preserve">and </w:t>
      </w:r>
      <w:r w:rsidR="00B31CEC">
        <w:rPr>
          <w:b/>
          <w:sz w:val="24"/>
          <w:szCs w:val="24"/>
        </w:rPr>
        <w:t>Moya</w:t>
      </w:r>
    </w:p>
    <w:p w:rsidR="00C45B5E" w:rsidRPr="00AC55AD" w:rsidRDefault="00C45B5E" w:rsidP="00C45B5E">
      <w:pPr>
        <w:jc w:val="both"/>
        <w:rPr>
          <w:b/>
          <w:sz w:val="24"/>
          <w:szCs w:val="24"/>
        </w:rPr>
      </w:pPr>
    </w:p>
    <w:p w:rsidR="00101838" w:rsidRPr="00AC55AD" w:rsidRDefault="00101838" w:rsidP="00101838">
      <w:pPr>
        <w:pStyle w:val="Heading2"/>
        <w:rPr>
          <w:szCs w:val="24"/>
        </w:rPr>
      </w:pPr>
      <w:r w:rsidRPr="00AC55AD">
        <w:rPr>
          <w:szCs w:val="24"/>
        </w:rPr>
        <w:t>SUBJECT</w:t>
      </w:r>
    </w:p>
    <w:p w:rsidR="00101838" w:rsidRDefault="00101838" w:rsidP="00101838">
      <w:pPr>
        <w:pStyle w:val="Heading2"/>
        <w:rPr>
          <w:szCs w:val="24"/>
        </w:rPr>
      </w:pPr>
    </w:p>
    <w:p w:rsidR="00101838" w:rsidRPr="00C473BF" w:rsidRDefault="00101838" w:rsidP="00101838">
      <w:pPr>
        <w:tabs>
          <w:tab w:val="left" w:pos="7020"/>
        </w:tabs>
        <w:rPr>
          <w:b/>
          <w:sz w:val="24"/>
          <w:szCs w:val="24"/>
        </w:rPr>
      </w:pPr>
      <w:r>
        <w:rPr>
          <w:b/>
          <w:sz w:val="24"/>
          <w:szCs w:val="24"/>
        </w:rPr>
        <w:t>BROOKLYN</w:t>
      </w:r>
      <w:r w:rsidRPr="00C473BF">
        <w:rPr>
          <w:b/>
          <w:sz w:val="24"/>
          <w:szCs w:val="24"/>
        </w:rPr>
        <w:t xml:space="preserve"> CB - 1</w:t>
      </w:r>
      <w:r>
        <w:rPr>
          <w:b/>
          <w:sz w:val="24"/>
          <w:szCs w:val="24"/>
        </w:rPr>
        <w:t>3</w:t>
      </w:r>
      <w:r w:rsidRPr="00C473BF">
        <w:rPr>
          <w:b/>
          <w:sz w:val="24"/>
          <w:szCs w:val="24"/>
        </w:rPr>
        <w:tab/>
      </w:r>
      <w:r w:rsidRPr="00101838">
        <w:rPr>
          <w:b/>
          <w:sz w:val="24"/>
          <w:szCs w:val="24"/>
        </w:rPr>
        <w:t>20</w:t>
      </w:r>
      <w:r w:rsidR="00163E5F">
        <w:rPr>
          <w:b/>
          <w:sz w:val="24"/>
          <w:szCs w:val="24"/>
        </w:rPr>
        <w:t>225010</w:t>
      </w:r>
      <w:r w:rsidRPr="00101838">
        <w:rPr>
          <w:b/>
          <w:sz w:val="24"/>
          <w:szCs w:val="24"/>
        </w:rPr>
        <w:t xml:space="preserve"> RSY</w:t>
      </w:r>
    </w:p>
    <w:p w:rsidR="00101838" w:rsidRPr="00C473BF" w:rsidRDefault="00101838" w:rsidP="00101838">
      <w:pPr>
        <w:jc w:val="both"/>
        <w:rPr>
          <w:sz w:val="24"/>
          <w:szCs w:val="24"/>
        </w:rPr>
      </w:pPr>
    </w:p>
    <w:p w:rsidR="00163E5F" w:rsidRPr="00163E5F" w:rsidRDefault="00057A69" w:rsidP="00057A69">
      <w:pPr>
        <w:tabs>
          <w:tab w:val="left" w:pos="720"/>
        </w:tabs>
        <w:jc w:val="both"/>
        <w:rPr>
          <w:sz w:val="24"/>
          <w:szCs w:val="24"/>
        </w:rPr>
      </w:pPr>
      <w:r>
        <w:rPr>
          <w:sz w:val="24"/>
          <w:szCs w:val="24"/>
        </w:rPr>
        <w:tab/>
      </w:r>
      <w:r w:rsidR="00163E5F" w:rsidRPr="00163E5F">
        <w:rPr>
          <w:rFonts w:eastAsiaTheme="minorHAnsi"/>
          <w:sz w:val="24"/>
          <w:szCs w:val="24"/>
        </w:rPr>
        <w:t>Third Amendment to agreement for special process to amend Paragraph 5(b) of the Special Process Agreement to change seventeen (17) years to twenty-seven (27) years to promote the development and programming of the lands within the Coney Island Amusement Park for amusement purposes, pursuant to the Coney Island Amusement Park Project Plan “CIAPPP” described in the Special Process Agreement. The expiration date of each of the Interim Leases shall not be later than December 31, 2037.</w:t>
      </w:r>
    </w:p>
    <w:p w:rsidR="00057A69" w:rsidRDefault="00057A69" w:rsidP="00101838">
      <w:pPr>
        <w:jc w:val="both"/>
        <w:rPr>
          <w:rFonts w:eastAsia="Calibri"/>
          <w:sz w:val="24"/>
          <w:szCs w:val="24"/>
        </w:rPr>
      </w:pPr>
    </w:p>
    <w:p w:rsidR="00163E5F" w:rsidRDefault="00163E5F" w:rsidP="00101838">
      <w:pPr>
        <w:jc w:val="both"/>
        <w:rPr>
          <w:rFonts w:eastAsia="Calibri"/>
          <w:sz w:val="24"/>
          <w:szCs w:val="24"/>
        </w:rPr>
      </w:pPr>
    </w:p>
    <w:p w:rsidR="00057A69" w:rsidRPr="00101838" w:rsidRDefault="00057A69" w:rsidP="00101838">
      <w:pPr>
        <w:jc w:val="both"/>
        <w:rPr>
          <w:rFonts w:eastAsia="Calibri"/>
          <w:sz w:val="24"/>
          <w:szCs w:val="24"/>
        </w:rPr>
      </w:pPr>
    </w:p>
    <w:p w:rsidR="00F503C5" w:rsidRPr="00AC55AD" w:rsidRDefault="00F503C5" w:rsidP="00F503C5">
      <w:pPr>
        <w:pStyle w:val="Heading2"/>
        <w:jc w:val="both"/>
        <w:rPr>
          <w:szCs w:val="24"/>
        </w:rPr>
      </w:pPr>
      <w:r>
        <w:rPr>
          <w:szCs w:val="24"/>
        </w:rPr>
        <w:t>I</w:t>
      </w:r>
      <w:r w:rsidRPr="00AC55AD">
        <w:rPr>
          <w:szCs w:val="24"/>
        </w:rPr>
        <w:t>NTENT</w:t>
      </w:r>
    </w:p>
    <w:p w:rsidR="00F503C5" w:rsidRPr="00AC55AD" w:rsidRDefault="00F503C5" w:rsidP="00F503C5">
      <w:pPr>
        <w:jc w:val="both"/>
        <w:rPr>
          <w:sz w:val="24"/>
          <w:szCs w:val="24"/>
        </w:rPr>
      </w:pPr>
    </w:p>
    <w:p w:rsidR="00F33120" w:rsidRDefault="00057A69" w:rsidP="00057A69">
      <w:pPr>
        <w:tabs>
          <w:tab w:val="left" w:pos="720"/>
        </w:tabs>
        <w:jc w:val="both"/>
        <w:rPr>
          <w:sz w:val="24"/>
          <w:szCs w:val="24"/>
        </w:rPr>
      </w:pPr>
      <w:r>
        <w:rPr>
          <w:sz w:val="24"/>
          <w:szCs w:val="24"/>
        </w:rPr>
        <w:tab/>
      </w:r>
      <w:r w:rsidR="00C66096" w:rsidRPr="00F62D5F">
        <w:rPr>
          <w:sz w:val="24"/>
          <w:szCs w:val="24"/>
        </w:rPr>
        <w:t>To</w:t>
      </w:r>
      <w:r w:rsidR="006507DB">
        <w:rPr>
          <w:sz w:val="24"/>
          <w:szCs w:val="24"/>
        </w:rPr>
        <w:t xml:space="preserve"> </w:t>
      </w:r>
      <w:r w:rsidR="00101838">
        <w:rPr>
          <w:sz w:val="24"/>
          <w:szCs w:val="24"/>
        </w:rPr>
        <w:t xml:space="preserve">authorize the Speaker of the Council to execute a proposed </w:t>
      </w:r>
      <w:r w:rsidR="00163E5F">
        <w:rPr>
          <w:sz w:val="24"/>
          <w:szCs w:val="24"/>
        </w:rPr>
        <w:t>Third</w:t>
      </w:r>
      <w:r w:rsidR="00101838">
        <w:rPr>
          <w:sz w:val="24"/>
          <w:szCs w:val="24"/>
        </w:rPr>
        <w:t xml:space="preserve"> Amendment to the Coney Island Amusement Park Special Process Agreement to facilitate the lease </w:t>
      </w:r>
      <w:r w:rsidR="00163E5F">
        <w:rPr>
          <w:sz w:val="24"/>
          <w:szCs w:val="24"/>
        </w:rPr>
        <w:t xml:space="preserve">extension </w:t>
      </w:r>
      <w:r w:rsidR="00101838">
        <w:rPr>
          <w:sz w:val="24"/>
          <w:szCs w:val="24"/>
        </w:rPr>
        <w:t>of property for operation as part of the Coney Island Amusement Park.</w:t>
      </w:r>
    </w:p>
    <w:p w:rsidR="001603F5" w:rsidRDefault="001603F5" w:rsidP="001603F5">
      <w:pPr>
        <w:jc w:val="both"/>
        <w:rPr>
          <w:sz w:val="24"/>
          <w:szCs w:val="24"/>
        </w:rPr>
      </w:pPr>
    </w:p>
    <w:p w:rsidR="00057A69" w:rsidRDefault="00057A69" w:rsidP="001603F5">
      <w:pPr>
        <w:jc w:val="both"/>
        <w:rPr>
          <w:sz w:val="24"/>
          <w:szCs w:val="24"/>
        </w:rPr>
      </w:pPr>
    </w:p>
    <w:p w:rsidR="00057A69" w:rsidRDefault="00057A69" w:rsidP="001603F5">
      <w:pPr>
        <w:jc w:val="both"/>
        <w:rPr>
          <w:sz w:val="24"/>
          <w:szCs w:val="24"/>
        </w:rPr>
      </w:pPr>
    </w:p>
    <w:p w:rsidR="006B4A62" w:rsidRPr="00AC55AD" w:rsidRDefault="006B4A62">
      <w:pPr>
        <w:pStyle w:val="Heading2"/>
        <w:jc w:val="both"/>
        <w:rPr>
          <w:szCs w:val="24"/>
        </w:rPr>
      </w:pPr>
      <w:r w:rsidRPr="00AC55AD">
        <w:rPr>
          <w:szCs w:val="24"/>
        </w:rPr>
        <w:t>PUBLIC HEARING</w:t>
      </w:r>
    </w:p>
    <w:p w:rsidR="006B4A62" w:rsidRPr="00AC55AD" w:rsidRDefault="006B4A62">
      <w:pPr>
        <w:jc w:val="both"/>
        <w:rPr>
          <w:b/>
          <w:sz w:val="24"/>
          <w:szCs w:val="24"/>
        </w:rPr>
      </w:pPr>
    </w:p>
    <w:p w:rsidR="006B4A62" w:rsidRPr="00AC55AD" w:rsidRDefault="006B4A62">
      <w:pPr>
        <w:jc w:val="both"/>
        <w:rPr>
          <w:sz w:val="24"/>
          <w:szCs w:val="24"/>
        </w:rPr>
      </w:pPr>
      <w:r w:rsidRPr="00AC55AD">
        <w:rPr>
          <w:b/>
          <w:sz w:val="24"/>
          <w:szCs w:val="24"/>
        </w:rPr>
        <w:tab/>
        <w:t>DATE:</w:t>
      </w:r>
      <w:r w:rsidRPr="00AC55AD">
        <w:rPr>
          <w:sz w:val="24"/>
          <w:szCs w:val="24"/>
        </w:rPr>
        <w:t xml:space="preserve">  </w:t>
      </w:r>
      <w:r w:rsidR="00F439F3">
        <w:rPr>
          <w:sz w:val="24"/>
          <w:szCs w:val="24"/>
        </w:rPr>
        <w:t>December 2, 2021</w:t>
      </w:r>
    </w:p>
    <w:p w:rsidR="006B4A62" w:rsidRPr="00AC55AD" w:rsidRDefault="006B4A62">
      <w:pPr>
        <w:jc w:val="both"/>
        <w:rPr>
          <w:sz w:val="24"/>
          <w:szCs w:val="24"/>
        </w:rPr>
      </w:pPr>
      <w:r w:rsidRPr="00AC55AD">
        <w:rPr>
          <w:sz w:val="24"/>
          <w:szCs w:val="24"/>
        </w:rPr>
        <w:t xml:space="preserve"> </w:t>
      </w:r>
    </w:p>
    <w:p w:rsidR="00EA1C33" w:rsidRPr="00EA1C33" w:rsidRDefault="006B4A62" w:rsidP="00C66096">
      <w:pPr>
        <w:jc w:val="both"/>
      </w:pPr>
      <w:r w:rsidRPr="00AC55AD">
        <w:rPr>
          <w:sz w:val="24"/>
          <w:szCs w:val="24"/>
        </w:rPr>
        <w:tab/>
      </w:r>
      <w:r w:rsidR="001603F5" w:rsidRPr="00AC55AD">
        <w:rPr>
          <w:b/>
          <w:sz w:val="24"/>
          <w:szCs w:val="24"/>
        </w:rPr>
        <w:t>Witnesses in Favor:</w:t>
      </w:r>
      <w:r w:rsidR="001603F5" w:rsidRPr="00AC55AD">
        <w:rPr>
          <w:sz w:val="24"/>
          <w:szCs w:val="24"/>
        </w:rPr>
        <w:t xml:space="preserve">  </w:t>
      </w:r>
      <w:r w:rsidR="00F439F3">
        <w:rPr>
          <w:sz w:val="24"/>
          <w:szCs w:val="24"/>
        </w:rPr>
        <w:t>Eight</w:t>
      </w:r>
      <w:r w:rsidR="001603F5">
        <w:rPr>
          <w:sz w:val="24"/>
          <w:szCs w:val="24"/>
        </w:rPr>
        <w:tab/>
      </w:r>
      <w:r w:rsidR="001603F5" w:rsidRPr="00AC55AD">
        <w:rPr>
          <w:sz w:val="24"/>
          <w:szCs w:val="24"/>
        </w:rPr>
        <w:t xml:space="preserve"> </w:t>
      </w:r>
      <w:r w:rsidR="001603F5" w:rsidRPr="00AC55AD">
        <w:rPr>
          <w:sz w:val="24"/>
          <w:szCs w:val="24"/>
        </w:rPr>
        <w:tab/>
      </w:r>
      <w:r w:rsidR="001603F5" w:rsidRPr="00AC55AD">
        <w:rPr>
          <w:sz w:val="24"/>
          <w:szCs w:val="24"/>
        </w:rPr>
        <w:tab/>
      </w:r>
      <w:r w:rsidR="001603F5" w:rsidRPr="00AC55AD">
        <w:rPr>
          <w:sz w:val="24"/>
          <w:szCs w:val="24"/>
        </w:rPr>
        <w:tab/>
      </w:r>
      <w:r w:rsidR="001603F5" w:rsidRPr="00AC55AD">
        <w:rPr>
          <w:b/>
          <w:sz w:val="24"/>
          <w:szCs w:val="24"/>
        </w:rPr>
        <w:t>Witnesses Against:</w:t>
      </w:r>
      <w:r w:rsidR="001603F5" w:rsidRPr="00AC55AD">
        <w:rPr>
          <w:sz w:val="24"/>
          <w:szCs w:val="24"/>
        </w:rPr>
        <w:t xml:space="preserve">  </w:t>
      </w:r>
      <w:r w:rsidR="00057A69">
        <w:rPr>
          <w:sz w:val="24"/>
          <w:szCs w:val="24"/>
        </w:rPr>
        <w:t>None</w:t>
      </w:r>
    </w:p>
    <w:p w:rsidR="00EA1C33" w:rsidRDefault="00EA1C33" w:rsidP="00EA1C33">
      <w:pPr>
        <w:ind w:firstLine="720"/>
      </w:pPr>
    </w:p>
    <w:p w:rsidR="00057A69" w:rsidRDefault="00057A69" w:rsidP="00EA1C33">
      <w:pPr>
        <w:ind w:firstLine="720"/>
      </w:pPr>
    </w:p>
    <w:p w:rsidR="00057A69" w:rsidRPr="00EA1C33" w:rsidRDefault="00057A69" w:rsidP="00EA1C33">
      <w:pPr>
        <w:ind w:firstLine="720"/>
      </w:pPr>
    </w:p>
    <w:p w:rsidR="00EA1C33" w:rsidRPr="00AC55AD" w:rsidRDefault="00EA1C33" w:rsidP="00DB44FE">
      <w:pPr>
        <w:rPr>
          <w:sz w:val="24"/>
          <w:szCs w:val="24"/>
        </w:rPr>
      </w:pPr>
      <w:r>
        <w:rPr>
          <w:sz w:val="24"/>
          <w:szCs w:val="24"/>
        </w:rPr>
        <w:tab/>
      </w:r>
    </w:p>
    <w:p w:rsidR="00F62D5F" w:rsidRPr="00AC55AD" w:rsidRDefault="00F62D5F" w:rsidP="00F62D5F">
      <w:pPr>
        <w:pStyle w:val="Heading2"/>
        <w:jc w:val="both"/>
        <w:rPr>
          <w:szCs w:val="24"/>
        </w:rPr>
      </w:pPr>
      <w:r w:rsidRPr="00AC55AD">
        <w:rPr>
          <w:szCs w:val="24"/>
        </w:rPr>
        <w:t>SUBCOMMITTEE RECOMMENDATION</w:t>
      </w:r>
    </w:p>
    <w:p w:rsidR="00F62D5F" w:rsidRPr="00AC55AD" w:rsidRDefault="00F62D5F" w:rsidP="00F62D5F">
      <w:pPr>
        <w:jc w:val="both"/>
        <w:rPr>
          <w:b/>
          <w:sz w:val="24"/>
          <w:szCs w:val="24"/>
        </w:rPr>
      </w:pPr>
    </w:p>
    <w:p w:rsidR="00F62D5F" w:rsidRPr="00AC55AD" w:rsidRDefault="00F62D5F" w:rsidP="00F62D5F">
      <w:pPr>
        <w:jc w:val="both"/>
        <w:rPr>
          <w:sz w:val="24"/>
          <w:szCs w:val="24"/>
        </w:rPr>
      </w:pPr>
      <w:r w:rsidRPr="00AC55AD">
        <w:rPr>
          <w:b/>
          <w:sz w:val="24"/>
          <w:szCs w:val="24"/>
        </w:rPr>
        <w:tab/>
        <w:t>DATE:</w:t>
      </w:r>
      <w:r w:rsidRPr="00AC55AD">
        <w:rPr>
          <w:sz w:val="24"/>
          <w:szCs w:val="24"/>
        </w:rPr>
        <w:t xml:space="preserve">  </w:t>
      </w:r>
      <w:r w:rsidR="00F439F3">
        <w:rPr>
          <w:sz w:val="24"/>
          <w:szCs w:val="24"/>
        </w:rPr>
        <w:t xml:space="preserve">December </w:t>
      </w:r>
      <w:r w:rsidR="00992DDF">
        <w:rPr>
          <w:sz w:val="24"/>
          <w:szCs w:val="24"/>
        </w:rPr>
        <w:t>7</w:t>
      </w:r>
      <w:r w:rsidR="00F439F3">
        <w:rPr>
          <w:sz w:val="24"/>
          <w:szCs w:val="24"/>
        </w:rPr>
        <w:t>, 2021</w:t>
      </w:r>
    </w:p>
    <w:p w:rsidR="00F62D5F" w:rsidRPr="00AC55AD" w:rsidRDefault="00F62D5F" w:rsidP="00F62D5F">
      <w:pPr>
        <w:jc w:val="both"/>
        <w:rPr>
          <w:sz w:val="24"/>
          <w:szCs w:val="24"/>
        </w:rPr>
      </w:pPr>
      <w:r w:rsidRPr="00AC55AD">
        <w:rPr>
          <w:sz w:val="24"/>
          <w:szCs w:val="24"/>
        </w:rPr>
        <w:t xml:space="preserve"> </w:t>
      </w:r>
    </w:p>
    <w:p w:rsidR="00F62D5F" w:rsidRPr="00AC55AD" w:rsidRDefault="00F62D5F" w:rsidP="00F62D5F">
      <w:pPr>
        <w:pStyle w:val="BodyText"/>
        <w:ind w:right="-180"/>
        <w:rPr>
          <w:szCs w:val="24"/>
        </w:rPr>
      </w:pPr>
      <w:r w:rsidRPr="00AC55AD">
        <w:rPr>
          <w:szCs w:val="24"/>
        </w:rPr>
        <w:lastRenderedPageBreak/>
        <w:tab/>
        <w:t xml:space="preserve">The Subcommittee recommends that the Land Use Committee </w:t>
      </w:r>
      <w:r w:rsidR="00C43A23">
        <w:rPr>
          <w:szCs w:val="24"/>
        </w:rPr>
        <w:t>approve</w:t>
      </w:r>
      <w:r w:rsidRPr="00AC55AD">
        <w:rPr>
          <w:szCs w:val="24"/>
        </w:rPr>
        <w:t xml:space="preserve"> the </w:t>
      </w:r>
      <w:r w:rsidR="001603F5">
        <w:rPr>
          <w:szCs w:val="24"/>
        </w:rPr>
        <w:t xml:space="preserve">application submitted by </w:t>
      </w:r>
      <w:r w:rsidR="00A2219B">
        <w:rPr>
          <w:szCs w:val="24"/>
        </w:rPr>
        <w:t>the New York City Economic Development Corporation and New York City Department of Parks and Recreation.</w:t>
      </w:r>
    </w:p>
    <w:p w:rsidR="00F62D5F" w:rsidRDefault="00F62D5F" w:rsidP="00F62D5F">
      <w:pPr>
        <w:jc w:val="both"/>
        <w:rPr>
          <w:b/>
          <w:sz w:val="24"/>
          <w:szCs w:val="24"/>
          <w:u w:val="single"/>
        </w:rPr>
      </w:pPr>
    </w:p>
    <w:p w:rsidR="001603F5" w:rsidRPr="00AC55AD" w:rsidRDefault="001603F5" w:rsidP="001603F5">
      <w:pPr>
        <w:tabs>
          <w:tab w:val="left" w:pos="2520"/>
        </w:tabs>
        <w:jc w:val="both"/>
        <w:rPr>
          <w:b/>
          <w:sz w:val="24"/>
          <w:szCs w:val="24"/>
        </w:rPr>
      </w:pPr>
      <w:r w:rsidRPr="00AC55AD">
        <w:rPr>
          <w:b/>
          <w:sz w:val="24"/>
          <w:szCs w:val="24"/>
        </w:rPr>
        <w:t>In Favor:</w:t>
      </w:r>
      <w:r w:rsidRPr="00AC55AD">
        <w:rPr>
          <w:b/>
          <w:sz w:val="24"/>
          <w:szCs w:val="24"/>
        </w:rPr>
        <w:tab/>
        <w:t>Against:</w:t>
      </w:r>
      <w:r w:rsidRPr="00AC55AD">
        <w:rPr>
          <w:b/>
          <w:sz w:val="24"/>
          <w:szCs w:val="24"/>
        </w:rPr>
        <w:tab/>
      </w:r>
      <w:r w:rsidRPr="00AC55AD">
        <w:rPr>
          <w:b/>
          <w:sz w:val="24"/>
          <w:szCs w:val="24"/>
        </w:rPr>
        <w:tab/>
      </w:r>
      <w:r w:rsidRPr="00AC55AD">
        <w:rPr>
          <w:b/>
          <w:sz w:val="24"/>
          <w:szCs w:val="24"/>
        </w:rPr>
        <w:tab/>
        <w:t>Abstain:</w:t>
      </w:r>
    </w:p>
    <w:p w:rsidR="001603F5" w:rsidRDefault="00A349E6" w:rsidP="001603F5">
      <w:pPr>
        <w:jc w:val="both"/>
        <w:rPr>
          <w:sz w:val="24"/>
          <w:szCs w:val="24"/>
        </w:rPr>
      </w:pPr>
      <w:r>
        <w:rPr>
          <w:sz w:val="24"/>
          <w:szCs w:val="24"/>
        </w:rPr>
        <w:t>Moya</w:t>
      </w:r>
      <w:r>
        <w:rPr>
          <w:sz w:val="24"/>
          <w:szCs w:val="24"/>
        </w:rPr>
        <w:tab/>
      </w:r>
      <w:r>
        <w:rPr>
          <w:sz w:val="24"/>
          <w:szCs w:val="24"/>
        </w:rPr>
        <w:tab/>
      </w:r>
      <w:r>
        <w:rPr>
          <w:sz w:val="24"/>
          <w:szCs w:val="24"/>
        </w:rPr>
        <w:tab/>
        <w:t xml:space="preserve">      None</w:t>
      </w:r>
      <w:r>
        <w:rPr>
          <w:sz w:val="24"/>
          <w:szCs w:val="24"/>
        </w:rPr>
        <w:tab/>
      </w:r>
      <w:r>
        <w:rPr>
          <w:sz w:val="24"/>
          <w:szCs w:val="24"/>
        </w:rPr>
        <w:tab/>
      </w:r>
      <w:r>
        <w:rPr>
          <w:sz w:val="24"/>
          <w:szCs w:val="24"/>
        </w:rPr>
        <w:tab/>
        <w:t>None</w:t>
      </w:r>
    </w:p>
    <w:p w:rsidR="00A349E6" w:rsidRDefault="00A349E6" w:rsidP="001603F5">
      <w:pPr>
        <w:jc w:val="both"/>
        <w:rPr>
          <w:sz w:val="24"/>
          <w:szCs w:val="24"/>
        </w:rPr>
      </w:pPr>
      <w:r>
        <w:rPr>
          <w:sz w:val="24"/>
          <w:szCs w:val="24"/>
        </w:rPr>
        <w:t>Levin</w:t>
      </w:r>
    </w:p>
    <w:p w:rsidR="00A349E6" w:rsidRDefault="00A349E6" w:rsidP="001603F5">
      <w:pPr>
        <w:jc w:val="both"/>
        <w:rPr>
          <w:sz w:val="24"/>
          <w:szCs w:val="24"/>
        </w:rPr>
      </w:pPr>
      <w:r>
        <w:rPr>
          <w:sz w:val="24"/>
          <w:szCs w:val="24"/>
        </w:rPr>
        <w:t>Reynoso</w:t>
      </w:r>
    </w:p>
    <w:p w:rsidR="00A349E6" w:rsidRDefault="00A349E6" w:rsidP="001603F5">
      <w:pPr>
        <w:jc w:val="both"/>
        <w:rPr>
          <w:sz w:val="24"/>
          <w:szCs w:val="24"/>
        </w:rPr>
      </w:pPr>
      <w:r>
        <w:rPr>
          <w:sz w:val="24"/>
          <w:szCs w:val="24"/>
        </w:rPr>
        <w:t>Grodenchik</w:t>
      </w:r>
    </w:p>
    <w:p w:rsidR="00A349E6" w:rsidRDefault="00A349E6" w:rsidP="001603F5">
      <w:pPr>
        <w:jc w:val="both"/>
        <w:rPr>
          <w:sz w:val="24"/>
          <w:szCs w:val="24"/>
        </w:rPr>
      </w:pPr>
      <w:r>
        <w:rPr>
          <w:sz w:val="24"/>
          <w:szCs w:val="24"/>
        </w:rPr>
        <w:t>Borelli</w:t>
      </w:r>
    </w:p>
    <w:p w:rsidR="001603F5" w:rsidRDefault="001603F5" w:rsidP="00F62D5F">
      <w:pPr>
        <w:jc w:val="both"/>
        <w:rPr>
          <w:b/>
          <w:sz w:val="24"/>
          <w:szCs w:val="24"/>
          <w:u w:val="single"/>
        </w:rPr>
      </w:pPr>
    </w:p>
    <w:p w:rsidR="0074333E" w:rsidRDefault="0074333E" w:rsidP="00F62D5F">
      <w:pPr>
        <w:jc w:val="both"/>
        <w:rPr>
          <w:b/>
          <w:sz w:val="24"/>
          <w:szCs w:val="24"/>
          <w:u w:val="single"/>
        </w:rPr>
      </w:pPr>
    </w:p>
    <w:p w:rsidR="001603F5" w:rsidRDefault="001603F5" w:rsidP="00F62D5F">
      <w:pPr>
        <w:jc w:val="both"/>
        <w:rPr>
          <w:b/>
          <w:sz w:val="24"/>
          <w:szCs w:val="24"/>
          <w:u w:val="single"/>
        </w:rPr>
      </w:pPr>
    </w:p>
    <w:p w:rsidR="00F62D5F" w:rsidRPr="008A7D9E" w:rsidRDefault="00F62D5F" w:rsidP="00F62D5F">
      <w:pPr>
        <w:jc w:val="both"/>
        <w:rPr>
          <w:sz w:val="24"/>
          <w:szCs w:val="24"/>
        </w:rPr>
      </w:pPr>
      <w:r w:rsidRPr="008A7D9E">
        <w:rPr>
          <w:b/>
          <w:sz w:val="24"/>
          <w:szCs w:val="24"/>
          <w:u w:val="single"/>
        </w:rPr>
        <w:t>COMMITTEE ACTION</w:t>
      </w:r>
    </w:p>
    <w:p w:rsidR="00F62D5F" w:rsidRPr="008A7D9E" w:rsidRDefault="00F62D5F" w:rsidP="00F62D5F">
      <w:pPr>
        <w:jc w:val="both"/>
        <w:rPr>
          <w:sz w:val="24"/>
          <w:szCs w:val="24"/>
        </w:rPr>
      </w:pPr>
    </w:p>
    <w:p w:rsidR="00F62D5F" w:rsidRPr="0096249B" w:rsidRDefault="00F62D5F" w:rsidP="00F62D5F">
      <w:pPr>
        <w:tabs>
          <w:tab w:val="left" w:pos="-1440"/>
        </w:tabs>
        <w:jc w:val="both"/>
        <w:rPr>
          <w:sz w:val="24"/>
          <w:szCs w:val="24"/>
        </w:rPr>
      </w:pPr>
      <w:r w:rsidRPr="008A7D9E">
        <w:rPr>
          <w:sz w:val="24"/>
          <w:szCs w:val="24"/>
        </w:rPr>
        <w:t xml:space="preserve">      </w:t>
      </w:r>
      <w:r w:rsidRPr="008A7D9E">
        <w:rPr>
          <w:sz w:val="24"/>
          <w:szCs w:val="24"/>
        </w:rPr>
        <w:tab/>
      </w:r>
      <w:r w:rsidRPr="008A7D9E">
        <w:rPr>
          <w:b/>
          <w:sz w:val="24"/>
          <w:szCs w:val="24"/>
        </w:rPr>
        <w:t xml:space="preserve">DATE:  </w:t>
      </w:r>
      <w:r w:rsidR="00F439F3">
        <w:rPr>
          <w:sz w:val="24"/>
          <w:szCs w:val="24"/>
        </w:rPr>
        <w:t xml:space="preserve">December </w:t>
      </w:r>
      <w:r w:rsidR="0074333E">
        <w:rPr>
          <w:sz w:val="24"/>
          <w:szCs w:val="24"/>
        </w:rPr>
        <w:t>9</w:t>
      </w:r>
      <w:r w:rsidR="00F439F3">
        <w:rPr>
          <w:sz w:val="24"/>
          <w:szCs w:val="24"/>
        </w:rPr>
        <w:t>, 2021</w:t>
      </w:r>
    </w:p>
    <w:p w:rsidR="00F62D5F" w:rsidRPr="008A7D9E" w:rsidRDefault="00F62D5F" w:rsidP="00F62D5F">
      <w:pPr>
        <w:jc w:val="both"/>
        <w:rPr>
          <w:sz w:val="24"/>
          <w:szCs w:val="24"/>
        </w:rPr>
      </w:pPr>
    </w:p>
    <w:p w:rsidR="00D1502E" w:rsidRDefault="00F62D5F" w:rsidP="001603F5">
      <w:pPr>
        <w:pStyle w:val="BodyText"/>
        <w:ind w:right="-180"/>
        <w:rPr>
          <w:szCs w:val="24"/>
        </w:rPr>
      </w:pPr>
      <w:r w:rsidRPr="008A7D9E">
        <w:rPr>
          <w:szCs w:val="24"/>
        </w:rPr>
        <w:t xml:space="preserve">      </w:t>
      </w:r>
      <w:r w:rsidRPr="008A7D9E">
        <w:rPr>
          <w:szCs w:val="24"/>
        </w:rPr>
        <w:tab/>
        <w:t xml:space="preserve">The Committee recommends that the Council </w:t>
      </w:r>
      <w:r w:rsidR="00C43A23">
        <w:rPr>
          <w:szCs w:val="24"/>
        </w:rPr>
        <w:t xml:space="preserve">approve </w:t>
      </w:r>
      <w:r w:rsidRPr="00AC55AD">
        <w:rPr>
          <w:szCs w:val="24"/>
        </w:rPr>
        <w:t xml:space="preserve">the </w:t>
      </w:r>
      <w:r w:rsidR="001603F5">
        <w:rPr>
          <w:szCs w:val="24"/>
        </w:rPr>
        <w:t>attached resolution.</w:t>
      </w:r>
    </w:p>
    <w:p w:rsidR="001603F5" w:rsidRDefault="001603F5" w:rsidP="001603F5">
      <w:pPr>
        <w:pStyle w:val="BodyText"/>
        <w:ind w:right="-180"/>
        <w:rPr>
          <w:szCs w:val="24"/>
        </w:rPr>
      </w:pPr>
    </w:p>
    <w:p w:rsidR="001603F5" w:rsidRDefault="001603F5" w:rsidP="001603F5">
      <w:pPr>
        <w:tabs>
          <w:tab w:val="left" w:pos="-1440"/>
          <w:tab w:val="left" w:pos="2520"/>
          <w:tab w:val="left" w:pos="4860"/>
          <w:tab w:val="left" w:pos="5040"/>
        </w:tabs>
        <w:jc w:val="both"/>
        <w:rPr>
          <w:b/>
          <w:sz w:val="24"/>
          <w:szCs w:val="24"/>
        </w:rPr>
      </w:pPr>
      <w:r w:rsidRPr="002F0DA8">
        <w:rPr>
          <w:b/>
          <w:sz w:val="24"/>
          <w:szCs w:val="24"/>
        </w:rPr>
        <w:t xml:space="preserve">In Favor:     </w:t>
      </w:r>
      <w:r w:rsidRPr="002F0DA8">
        <w:rPr>
          <w:b/>
          <w:sz w:val="24"/>
          <w:szCs w:val="24"/>
        </w:rPr>
        <w:tab/>
        <w:t xml:space="preserve">Against:       </w:t>
      </w:r>
      <w:r w:rsidRPr="002F0DA8">
        <w:rPr>
          <w:b/>
          <w:sz w:val="24"/>
          <w:szCs w:val="24"/>
        </w:rPr>
        <w:tab/>
      </w:r>
      <w:r w:rsidRPr="002F0DA8">
        <w:rPr>
          <w:b/>
          <w:sz w:val="24"/>
          <w:szCs w:val="24"/>
        </w:rPr>
        <w:tab/>
        <w:t>Abstain:</w:t>
      </w:r>
    </w:p>
    <w:p w:rsidR="0074333E" w:rsidRPr="0074333E" w:rsidRDefault="0074333E" w:rsidP="001603F5">
      <w:pPr>
        <w:tabs>
          <w:tab w:val="left" w:pos="-1440"/>
          <w:tab w:val="left" w:pos="2520"/>
          <w:tab w:val="left" w:pos="4860"/>
          <w:tab w:val="left" w:pos="5040"/>
        </w:tabs>
        <w:jc w:val="both"/>
        <w:rPr>
          <w:sz w:val="24"/>
          <w:szCs w:val="24"/>
        </w:rPr>
      </w:pPr>
    </w:p>
    <w:sectPr w:rsidR="0074333E" w:rsidRPr="0074333E">
      <w:headerReference w:type="default" r:id="rId8"/>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72B" w:rsidRDefault="00C1372B">
      <w:r>
        <w:separator/>
      </w:r>
    </w:p>
  </w:endnote>
  <w:endnote w:type="continuationSeparator" w:id="0">
    <w:p w:rsidR="00C1372B" w:rsidRDefault="00C1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06" w:rsidRDefault="00574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4106" w:rsidRDefault="00574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06" w:rsidRDefault="00574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72B" w:rsidRDefault="00C1372B">
      <w:r>
        <w:separator/>
      </w:r>
    </w:p>
  </w:footnote>
  <w:footnote w:type="continuationSeparator" w:id="0">
    <w:p w:rsidR="00C1372B" w:rsidRDefault="00C13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06" w:rsidRDefault="00574106">
    <w:pPr>
      <w:pStyle w:val="Header"/>
      <w:rPr>
        <w:b/>
        <w:bCs/>
        <w:sz w:val="24"/>
      </w:rPr>
    </w:pPr>
  </w:p>
  <w:p w:rsidR="0096249B" w:rsidRDefault="0096249B">
    <w:pPr>
      <w:pStyle w:val="Header"/>
      <w:rPr>
        <w:b/>
        <w:bCs/>
        <w:sz w:val="24"/>
      </w:rPr>
    </w:pPr>
  </w:p>
  <w:p w:rsidR="0096249B" w:rsidRDefault="0096249B">
    <w:pPr>
      <w:pStyle w:val="Header"/>
      <w:rPr>
        <w:b/>
        <w:bCs/>
        <w:sz w:val="24"/>
      </w:rPr>
    </w:pPr>
  </w:p>
  <w:p w:rsidR="00574106" w:rsidRDefault="00574106">
    <w:pPr>
      <w:pStyle w:val="Header"/>
      <w:rPr>
        <w:b/>
        <w:bCs/>
        <w:sz w:val="24"/>
      </w:rPr>
    </w:pPr>
    <w:r>
      <w:rPr>
        <w:b/>
        <w:bCs/>
        <w:sz w:val="24"/>
      </w:rPr>
      <w:t xml:space="preserve">Page </w:t>
    </w:r>
    <w:r>
      <w:rPr>
        <w:b/>
        <w:bCs/>
        <w:sz w:val="24"/>
      </w:rPr>
      <w:fldChar w:fldCharType="begin"/>
    </w:r>
    <w:r>
      <w:rPr>
        <w:b/>
        <w:bCs/>
        <w:sz w:val="24"/>
      </w:rPr>
      <w:instrText xml:space="preserve"> PAGE </w:instrText>
    </w:r>
    <w:r>
      <w:rPr>
        <w:b/>
        <w:bCs/>
        <w:sz w:val="24"/>
      </w:rPr>
      <w:fldChar w:fldCharType="separate"/>
    </w:r>
    <w:r w:rsidR="00906204">
      <w:rPr>
        <w:b/>
        <w:bCs/>
        <w:noProof/>
        <w:sz w:val="24"/>
      </w:rPr>
      <w:t>2</w:t>
    </w:r>
    <w:r>
      <w:rPr>
        <w:b/>
        <w:bCs/>
        <w:sz w:val="24"/>
      </w:rPr>
      <w:fldChar w:fldCharType="end"/>
    </w:r>
    <w:r>
      <w:rPr>
        <w:b/>
        <w:bCs/>
        <w:sz w:val="24"/>
      </w:rPr>
      <w:t xml:space="preserve"> of </w:t>
    </w:r>
    <w:r>
      <w:rPr>
        <w:b/>
        <w:bCs/>
        <w:sz w:val="24"/>
      </w:rPr>
      <w:fldChar w:fldCharType="begin"/>
    </w:r>
    <w:r>
      <w:rPr>
        <w:b/>
        <w:bCs/>
        <w:sz w:val="24"/>
      </w:rPr>
      <w:instrText xml:space="preserve"> NUMPAGES </w:instrText>
    </w:r>
    <w:r>
      <w:rPr>
        <w:b/>
        <w:bCs/>
        <w:sz w:val="24"/>
      </w:rPr>
      <w:fldChar w:fldCharType="separate"/>
    </w:r>
    <w:r w:rsidR="00906204">
      <w:rPr>
        <w:b/>
        <w:bCs/>
        <w:noProof/>
        <w:sz w:val="24"/>
      </w:rPr>
      <w:t>2</w:t>
    </w:r>
    <w:r>
      <w:rPr>
        <w:b/>
        <w:bCs/>
        <w:sz w:val="24"/>
      </w:rPr>
      <w:fldChar w:fldCharType="end"/>
    </w:r>
  </w:p>
  <w:p w:rsidR="000748DE" w:rsidRDefault="000748DE">
    <w:pPr>
      <w:rPr>
        <w:b/>
        <w:sz w:val="24"/>
        <w:szCs w:val="24"/>
      </w:rPr>
    </w:pPr>
    <w:r w:rsidRPr="00101838">
      <w:rPr>
        <w:b/>
        <w:sz w:val="24"/>
        <w:szCs w:val="24"/>
      </w:rPr>
      <w:t>20</w:t>
    </w:r>
    <w:r w:rsidR="00F439F3">
      <w:rPr>
        <w:b/>
        <w:sz w:val="24"/>
        <w:szCs w:val="24"/>
      </w:rPr>
      <w:t>225010</w:t>
    </w:r>
    <w:r w:rsidRPr="00101838">
      <w:rPr>
        <w:b/>
        <w:sz w:val="24"/>
        <w:szCs w:val="24"/>
      </w:rPr>
      <w:t xml:space="preserve"> RSY</w:t>
    </w:r>
    <w:r w:rsidRPr="00AC55AD">
      <w:rPr>
        <w:b/>
        <w:sz w:val="24"/>
        <w:szCs w:val="24"/>
      </w:rPr>
      <w:t xml:space="preserve"> </w:t>
    </w:r>
  </w:p>
  <w:p w:rsidR="00574106" w:rsidRDefault="00F439F3">
    <w:pPr>
      <w:rPr>
        <w:b/>
        <w:sz w:val="24"/>
        <w:szCs w:val="24"/>
      </w:rPr>
    </w:pPr>
    <w:r>
      <w:rPr>
        <w:b/>
        <w:sz w:val="24"/>
        <w:szCs w:val="24"/>
      </w:rPr>
      <w:t xml:space="preserve">Pre. </w:t>
    </w:r>
    <w:r w:rsidR="00574106" w:rsidRPr="00AC55AD">
      <w:rPr>
        <w:b/>
        <w:sz w:val="24"/>
        <w:szCs w:val="24"/>
      </w:rPr>
      <w:t>L.U</w:t>
    </w:r>
    <w:r w:rsidR="00057A69">
      <w:rPr>
        <w:b/>
        <w:sz w:val="24"/>
        <w:szCs w:val="24"/>
      </w:rPr>
      <w:t>.</w:t>
    </w:r>
    <w:r w:rsidR="00574106" w:rsidRPr="00AC55AD">
      <w:rPr>
        <w:b/>
        <w:sz w:val="24"/>
        <w:szCs w:val="24"/>
      </w:rPr>
      <w:t xml:space="preserve"> No. </w:t>
    </w:r>
    <w:r>
      <w:rPr>
        <w:b/>
        <w:sz w:val="24"/>
        <w:szCs w:val="24"/>
      </w:rPr>
      <w:t>___</w:t>
    </w:r>
    <w:r w:rsidR="00574106" w:rsidRPr="00AC55AD">
      <w:rPr>
        <w:b/>
        <w:sz w:val="24"/>
        <w:szCs w:val="24"/>
      </w:rPr>
      <w:t xml:space="preserve"> (Res. No. </w:t>
    </w:r>
    <w:r>
      <w:rPr>
        <w:b/>
        <w:sz w:val="24"/>
        <w:szCs w:val="24"/>
      </w:rPr>
      <w:t>___</w:t>
    </w:r>
    <w:r w:rsidR="00574106">
      <w:rPr>
        <w:b/>
        <w:sz w:val="24"/>
        <w:szCs w:val="24"/>
      </w:rPr>
      <w:t>)</w:t>
    </w:r>
  </w:p>
  <w:p w:rsidR="0096249B" w:rsidRDefault="0096249B">
    <w:pPr>
      <w:rPr>
        <w:b/>
        <w:sz w:val="24"/>
        <w:szCs w:val="24"/>
      </w:rPr>
    </w:pPr>
  </w:p>
  <w:p w:rsidR="0096249B" w:rsidRDefault="0096249B">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786C"/>
    <w:multiLevelType w:val="singleLevel"/>
    <w:tmpl w:val="325D3E55"/>
    <w:lvl w:ilvl="0">
      <w:start w:val="1"/>
      <w:numFmt w:val="decimal"/>
      <w:lvlText w:val="%1."/>
      <w:lvlJc w:val="left"/>
      <w:pPr>
        <w:tabs>
          <w:tab w:val="num" w:pos="720"/>
        </w:tabs>
        <w:ind w:left="792" w:hanging="720"/>
      </w:pPr>
      <w:rPr>
        <w:snapToGrid/>
        <w:spacing w:val="3"/>
        <w:w w:val="105"/>
        <w:sz w:val="24"/>
        <w:szCs w:val="24"/>
      </w:rPr>
    </w:lvl>
  </w:abstractNum>
  <w:abstractNum w:abstractNumId="1" w15:restartNumberingAfterBreak="0">
    <w:nsid w:val="11981687"/>
    <w:multiLevelType w:val="hybridMultilevel"/>
    <w:tmpl w:val="9CE0DF5E"/>
    <w:lvl w:ilvl="0" w:tplc="80FA7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397F90"/>
    <w:multiLevelType w:val="hybridMultilevel"/>
    <w:tmpl w:val="56CC56D0"/>
    <w:lvl w:ilvl="0" w:tplc="CDB2AD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433281B"/>
    <w:multiLevelType w:val="hybridMultilevel"/>
    <w:tmpl w:val="F3E897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9C6D65"/>
    <w:multiLevelType w:val="hybridMultilevel"/>
    <w:tmpl w:val="1FDED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96A0267"/>
    <w:multiLevelType w:val="hybridMultilevel"/>
    <w:tmpl w:val="A594A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947673"/>
    <w:multiLevelType w:val="hybridMultilevel"/>
    <w:tmpl w:val="C1FE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C"/>
    <w:rsid w:val="00003ADC"/>
    <w:rsid w:val="00011975"/>
    <w:rsid w:val="00016251"/>
    <w:rsid w:val="00031734"/>
    <w:rsid w:val="0005525D"/>
    <w:rsid w:val="00056EE3"/>
    <w:rsid w:val="00057A69"/>
    <w:rsid w:val="00066523"/>
    <w:rsid w:val="000748DE"/>
    <w:rsid w:val="00075B80"/>
    <w:rsid w:val="00092583"/>
    <w:rsid w:val="00094157"/>
    <w:rsid w:val="000A0895"/>
    <w:rsid w:val="000A452E"/>
    <w:rsid w:val="000B7BD7"/>
    <w:rsid w:val="000D2C4F"/>
    <w:rsid w:val="000D3A72"/>
    <w:rsid w:val="000D74C8"/>
    <w:rsid w:val="000E4D02"/>
    <w:rsid w:val="000E68B9"/>
    <w:rsid w:val="000F2E93"/>
    <w:rsid w:val="00101838"/>
    <w:rsid w:val="00107C84"/>
    <w:rsid w:val="00111C68"/>
    <w:rsid w:val="001176F7"/>
    <w:rsid w:val="0012287C"/>
    <w:rsid w:val="00147164"/>
    <w:rsid w:val="001603F5"/>
    <w:rsid w:val="00163A10"/>
    <w:rsid w:val="00163E5F"/>
    <w:rsid w:val="001666F0"/>
    <w:rsid w:val="0017417F"/>
    <w:rsid w:val="0017736D"/>
    <w:rsid w:val="00181848"/>
    <w:rsid w:val="00185A8E"/>
    <w:rsid w:val="00190878"/>
    <w:rsid w:val="001A129E"/>
    <w:rsid w:val="001A7819"/>
    <w:rsid w:val="001B4A96"/>
    <w:rsid w:val="001B604A"/>
    <w:rsid w:val="001C1F71"/>
    <w:rsid w:val="001D2E81"/>
    <w:rsid w:val="001E49A3"/>
    <w:rsid w:val="001E5EE8"/>
    <w:rsid w:val="001F7BC9"/>
    <w:rsid w:val="00205AC3"/>
    <w:rsid w:val="002128FC"/>
    <w:rsid w:val="00220243"/>
    <w:rsid w:val="0022162A"/>
    <w:rsid w:val="00237D9E"/>
    <w:rsid w:val="0025191D"/>
    <w:rsid w:val="00254DAB"/>
    <w:rsid w:val="00255711"/>
    <w:rsid w:val="002735E3"/>
    <w:rsid w:val="00282698"/>
    <w:rsid w:val="00285C77"/>
    <w:rsid w:val="00286E6D"/>
    <w:rsid w:val="0029256C"/>
    <w:rsid w:val="00297F6C"/>
    <w:rsid w:val="002B189F"/>
    <w:rsid w:val="002B4CD8"/>
    <w:rsid w:val="002C4D73"/>
    <w:rsid w:val="002C5F9F"/>
    <w:rsid w:val="002D1EC2"/>
    <w:rsid w:val="002E3ABA"/>
    <w:rsid w:val="002F58E9"/>
    <w:rsid w:val="002F5CB4"/>
    <w:rsid w:val="002F7B48"/>
    <w:rsid w:val="00306524"/>
    <w:rsid w:val="003134E7"/>
    <w:rsid w:val="00331FDB"/>
    <w:rsid w:val="003336C1"/>
    <w:rsid w:val="003410BD"/>
    <w:rsid w:val="00342EC3"/>
    <w:rsid w:val="003458BF"/>
    <w:rsid w:val="00362003"/>
    <w:rsid w:val="00362E64"/>
    <w:rsid w:val="00367CD7"/>
    <w:rsid w:val="0037232E"/>
    <w:rsid w:val="00382769"/>
    <w:rsid w:val="003B171F"/>
    <w:rsid w:val="003B4966"/>
    <w:rsid w:val="003C4F48"/>
    <w:rsid w:val="003D00D6"/>
    <w:rsid w:val="003E33D0"/>
    <w:rsid w:val="004062C1"/>
    <w:rsid w:val="00446196"/>
    <w:rsid w:val="0044724C"/>
    <w:rsid w:val="0046504D"/>
    <w:rsid w:val="00485687"/>
    <w:rsid w:val="004A11E9"/>
    <w:rsid w:val="004A67AA"/>
    <w:rsid w:val="004C5BE4"/>
    <w:rsid w:val="004D75E1"/>
    <w:rsid w:val="004E4066"/>
    <w:rsid w:val="004E45EA"/>
    <w:rsid w:val="004F0D6D"/>
    <w:rsid w:val="004F7BB9"/>
    <w:rsid w:val="00502382"/>
    <w:rsid w:val="00502A0B"/>
    <w:rsid w:val="005308DC"/>
    <w:rsid w:val="00531B15"/>
    <w:rsid w:val="005331EE"/>
    <w:rsid w:val="005341AD"/>
    <w:rsid w:val="00534EEA"/>
    <w:rsid w:val="005372BA"/>
    <w:rsid w:val="005374B6"/>
    <w:rsid w:val="00553067"/>
    <w:rsid w:val="005578FA"/>
    <w:rsid w:val="00557CCE"/>
    <w:rsid w:val="005666B0"/>
    <w:rsid w:val="0056731C"/>
    <w:rsid w:val="00567AE7"/>
    <w:rsid w:val="00574106"/>
    <w:rsid w:val="00586013"/>
    <w:rsid w:val="005A299B"/>
    <w:rsid w:val="005C3812"/>
    <w:rsid w:val="005E16D9"/>
    <w:rsid w:val="005E76ED"/>
    <w:rsid w:val="006225A8"/>
    <w:rsid w:val="006228B2"/>
    <w:rsid w:val="00625B86"/>
    <w:rsid w:val="00632DBC"/>
    <w:rsid w:val="006357EF"/>
    <w:rsid w:val="006507DB"/>
    <w:rsid w:val="00651C7B"/>
    <w:rsid w:val="0065326C"/>
    <w:rsid w:val="00661C15"/>
    <w:rsid w:val="00661D83"/>
    <w:rsid w:val="006627BF"/>
    <w:rsid w:val="006721B3"/>
    <w:rsid w:val="006876C3"/>
    <w:rsid w:val="006B01F0"/>
    <w:rsid w:val="006B0678"/>
    <w:rsid w:val="006B4A62"/>
    <w:rsid w:val="006C02E8"/>
    <w:rsid w:val="006D6E02"/>
    <w:rsid w:val="006E18F9"/>
    <w:rsid w:val="006E640C"/>
    <w:rsid w:val="006E6D25"/>
    <w:rsid w:val="007105B3"/>
    <w:rsid w:val="0071456F"/>
    <w:rsid w:val="00720732"/>
    <w:rsid w:val="00720E53"/>
    <w:rsid w:val="007304AA"/>
    <w:rsid w:val="007311A2"/>
    <w:rsid w:val="00736830"/>
    <w:rsid w:val="0074333E"/>
    <w:rsid w:val="00745C38"/>
    <w:rsid w:val="0075798E"/>
    <w:rsid w:val="00777589"/>
    <w:rsid w:val="007803BF"/>
    <w:rsid w:val="00785C91"/>
    <w:rsid w:val="0078686B"/>
    <w:rsid w:val="007B3BC5"/>
    <w:rsid w:val="007B6758"/>
    <w:rsid w:val="007C3023"/>
    <w:rsid w:val="007C4ED6"/>
    <w:rsid w:val="007C6ADB"/>
    <w:rsid w:val="007E0FC3"/>
    <w:rsid w:val="007E1D61"/>
    <w:rsid w:val="007E497D"/>
    <w:rsid w:val="007F3BE0"/>
    <w:rsid w:val="008017D6"/>
    <w:rsid w:val="00802D5F"/>
    <w:rsid w:val="008042C9"/>
    <w:rsid w:val="008079E1"/>
    <w:rsid w:val="0082576D"/>
    <w:rsid w:val="00825C44"/>
    <w:rsid w:val="00847FF0"/>
    <w:rsid w:val="00850C63"/>
    <w:rsid w:val="0085749E"/>
    <w:rsid w:val="00861F6D"/>
    <w:rsid w:val="00874275"/>
    <w:rsid w:val="00876065"/>
    <w:rsid w:val="008804F5"/>
    <w:rsid w:val="008829E3"/>
    <w:rsid w:val="0089302B"/>
    <w:rsid w:val="008A07CC"/>
    <w:rsid w:val="008B05E5"/>
    <w:rsid w:val="008C57EF"/>
    <w:rsid w:val="008D2BD5"/>
    <w:rsid w:val="008D713C"/>
    <w:rsid w:val="008F652C"/>
    <w:rsid w:val="00905D49"/>
    <w:rsid w:val="00906204"/>
    <w:rsid w:val="009139E3"/>
    <w:rsid w:val="00920E58"/>
    <w:rsid w:val="00930CCF"/>
    <w:rsid w:val="009367B0"/>
    <w:rsid w:val="00940F52"/>
    <w:rsid w:val="00944498"/>
    <w:rsid w:val="0096249B"/>
    <w:rsid w:val="009751A7"/>
    <w:rsid w:val="009761F7"/>
    <w:rsid w:val="0098234B"/>
    <w:rsid w:val="0099137D"/>
    <w:rsid w:val="009914A9"/>
    <w:rsid w:val="00992DDF"/>
    <w:rsid w:val="00993766"/>
    <w:rsid w:val="00995826"/>
    <w:rsid w:val="009978F4"/>
    <w:rsid w:val="009A07E4"/>
    <w:rsid w:val="009A4F94"/>
    <w:rsid w:val="009A5CBC"/>
    <w:rsid w:val="009B2BD9"/>
    <w:rsid w:val="009C1EAF"/>
    <w:rsid w:val="009F6D7B"/>
    <w:rsid w:val="00A2219B"/>
    <w:rsid w:val="00A24D52"/>
    <w:rsid w:val="00A349E6"/>
    <w:rsid w:val="00A35B26"/>
    <w:rsid w:val="00A46D4D"/>
    <w:rsid w:val="00A70BA6"/>
    <w:rsid w:val="00A7408D"/>
    <w:rsid w:val="00A819F7"/>
    <w:rsid w:val="00A83A1C"/>
    <w:rsid w:val="00AA5076"/>
    <w:rsid w:val="00AA5556"/>
    <w:rsid w:val="00AB5ADB"/>
    <w:rsid w:val="00AC55AD"/>
    <w:rsid w:val="00AC70A6"/>
    <w:rsid w:val="00AD287E"/>
    <w:rsid w:val="00AF4CBE"/>
    <w:rsid w:val="00B06400"/>
    <w:rsid w:val="00B31CEC"/>
    <w:rsid w:val="00B41795"/>
    <w:rsid w:val="00B84FB7"/>
    <w:rsid w:val="00B87B6B"/>
    <w:rsid w:val="00BB47E6"/>
    <w:rsid w:val="00BC018B"/>
    <w:rsid w:val="00BD55EA"/>
    <w:rsid w:val="00BE2460"/>
    <w:rsid w:val="00BE38F6"/>
    <w:rsid w:val="00BF47D1"/>
    <w:rsid w:val="00BF6DEB"/>
    <w:rsid w:val="00C06CEE"/>
    <w:rsid w:val="00C12C9E"/>
    <w:rsid w:val="00C1372B"/>
    <w:rsid w:val="00C14D9B"/>
    <w:rsid w:val="00C15C8D"/>
    <w:rsid w:val="00C2034B"/>
    <w:rsid w:val="00C259E6"/>
    <w:rsid w:val="00C26AF8"/>
    <w:rsid w:val="00C35C4D"/>
    <w:rsid w:val="00C37704"/>
    <w:rsid w:val="00C43A23"/>
    <w:rsid w:val="00C45B5E"/>
    <w:rsid w:val="00C469DA"/>
    <w:rsid w:val="00C512C5"/>
    <w:rsid w:val="00C517BC"/>
    <w:rsid w:val="00C6550D"/>
    <w:rsid w:val="00C66096"/>
    <w:rsid w:val="00C82611"/>
    <w:rsid w:val="00CC4F29"/>
    <w:rsid w:val="00CF4952"/>
    <w:rsid w:val="00CF56E6"/>
    <w:rsid w:val="00CF5D21"/>
    <w:rsid w:val="00CF6AAC"/>
    <w:rsid w:val="00D113D0"/>
    <w:rsid w:val="00D1502E"/>
    <w:rsid w:val="00D277DF"/>
    <w:rsid w:val="00D45CF7"/>
    <w:rsid w:val="00D50C6B"/>
    <w:rsid w:val="00D617EE"/>
    <w:rsid w:val="00D63EEB"/>
    <w:rsid w:val="00D67ADE"/>
    <w:rsid w:val="00D70CE2"/>
    <w:rsid w:val="00D75382"/>
    <w:rsid w:val="00D753C1"/>
    <w:rsid w:val="00D7792D"/>
    <w:rsid w:val="00D942E0"/>
    <w:rsid w:val="00D9488E"/>
    <w:rsid w:val="00DB25EB"/>
    <w:rsid w:val="00DB44FE"/>
    <w:rsid w:val="00DC0312"/>
    <w:rsid w:val="00DC30B8"/>
    <w:rsid w:val="00DD4F65"/>
    <w:rsid w:val="00DE2433"/>
    <w:rsid w:val="00DF220D"/>
    <w:rsid w:val="00DF7B23"/>
    <w:rsid w:val="00E00BD1"/>
    <w:rsid w:val="00E201F4"/>
    <w:rsid w:val="00E22AC6"/>
    <w:rsid w:val="00E2345E"/>
    <w:rsid w:val="00E2628E"/>
    <w:rsid w:val="00E271CB"/>
    <w:rsid w:val="00E30BEB"/>
    <w:rsid w:val="00E41834"/>
    <w:rsid w:val="00E642B8"/>
    <w:rsid w:val="00E655BA"/>
    <w:rsid w:val="00E6596B"/>
    <w:rsid w:val="00E670D2"/>
    <w:rsid w:val="00E67538"/>
    <w:rsid w:val="00E72FCD"/>
    <w:rsid w:val="00E82506"/>
    <w:rsid w:val="00E854D1"/>
    <w:rsid w:val="00E9169B"/>
    <w:rsid w:val="00E95C0E"/>
    <w:rsid w:val="00EA1C33"/>
    <w:rsid w:val="00EC45E3"/>
    <w:rsid w:val="00ED3463"/>
    <w:rsid w:val="00ED790B"/>
    <w:rsid w:val="00EE6026"/>
    <w:rsid w:val="00F0710C"/>
    <w:rsid w:val="00F16D02"/>
    <w:rsid w:val="00F22D20"/>
    <w:rsid w:val="00F33120"/>
    <w:rsid w:val="00F37312"/>
    <w:rsid w:val="00F4174E"/>
    <w:rsid w:val="00F439F3"/>
    <w:rsid w:val="00F503C5"/>
    <w:rsid w:val="00F6048C"/>
    <w:rsid w:val="00F62D5F"/>
    <w:rsid w:val="00F6482B"/>
    <w:rsid w:val="00F64A73"/>
    <w:rsid w:val="00FB1280"/>
    <w:rsid w:val="00FB4F30"/>
    <w:rsid w:val="00FC2627"/>
    <w:rsid w:val="00FC2C4A"/>
    <w:rsid w:val="00FD2633"/>
    <w:rsid w:val="00FD4C8C"/>
    <w:rsid w:val="00FE0570"/>
    <w:rsid w:val="00FE09C2"/>
    <w:rsid w:val="00FE4AF4"/>
    <w:rsid w:val="00FE5840"/>
    <w:rsid w:val="00FF0D48"/>
    <w:rsid w:val="00FF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B17816"/>
  <w15:chartTrackingRefBased/>
  <w15:docId w15:val="{CEC66F6B-85F2-417A-B825-CE94A8FBC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0"/>
      </w:tabs>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Indent">
    <w:name w:val="Body Text Indent"/>
    <w:basedOn w:val="Normal"/>
    <w:pPr>
      <w:autoSpaceDE w:val="0"/>
      <w:autoSpaceDN w:val="0"/>
      <w:adjustRightInd w:val="0"/>
      <w:ind w:firstLine="720"/>
      <w:jc w:val="both"/>
    </w:pPr>
    <w:rPr>
      <w:sz w:val="24"/>
      <w:szCs w:val="22"/>
    </w:rPr>
  </w:style>
  <w:style w:type="character" w:styleId="FootnoteReference">
    <w:name w:val="footnote reference"/>
    <w:semiHidden/>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557CCE"/>
    <w:rPr>
      <w:rFonts w:ascii="Tahoma" w:hAnsi="Tahoma" w:cs="Tahoma"/>
      <w:sz w:val="16"/>
      <w:szCs w:val="16"/>
    </w:rPr>
  </w:style>
  <w:style w:type="paragraph" w:styleId="NoSpacing">
    <w:name w:val="No Spacing"/>
    <w:uiPriority w:val="1"/>
    <w:qFormat/>
    <w:rsid w:val="0096249B"/>
  </w:style>
  <w:style w:type="character" w:customStyle="1" w:styleId="Heading2Char">
    <w:name w:val="Heading 2 Char"/>
    <w:link w:val="Heading2"/>
    <w:rsid w:val="00F503C5"/>
    <w:rPr>
      <w:b/>
      <w:sz w:val="24"/>
      <w:u w:val="single"/>
    </w:rPr>
  </w:style>
  <w:style w:type="character" w:styleId="PlaceholderText">
    <w:name w:val="Placeholder Text"/>
    <w:basedOn w:val="DefaultParagraphFont"/>
    <w:uiPriority w:val="99"/>
    <w:semiHidden/>
    <w:rsid w:val="00066523"/>
    <w:rPr>
      <w:color w:val="808080"/>
    </w:rPr>
  </w:style>
  <w:style w:type="paragraph" w:styleId="ListParagraph">
    <w:name w:val="List Paragraph"/>
    <w:basedOn w:val="Normal"/>
    <w:uiPriority w:val="34"/>
    <w:qFormat/>
    <w:rsid w:val="003B4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4D620-A697-458D-9A22-08F68171E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1367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subject/>
  <dc:creator>New York City Council</dc:creator>
  <cp:keywords/>
  <cp:lastModifiedBy>DelFranco, Ruthie</cp:lastModifiedBy>
  <cp:revision>2</cp:revision>
  <cp:lastPrinted>2010-02-03T20:52:00Z</cp:lastPrinted>
  <dcterms:created xsi:type="dcterms:W3CDTF">2021-12-15T00:48:00Z</dcterms:created>
  <dcterms:modified xsi:type="dcterms:W3CDTF">2021-12-15T00:48:00Z</dcterms:modified>
</cp:coreProperties>
</file>