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715132" w14:textId="443B0EE7" w:rsidR="009C4C6A" w:rsidRPr="00110E2B" w:rsidRDefault="008F1B8F" w:rsidP="009C4C6A">
      <w:pPr>
        <w:shd w:val="clear" w:color="auto" w:fill="FFFFFF"/>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 xml:space="preserve">Preconsidered </w:t>
      </w:r>
      <w:r w:rsidR="009C4C6A" w:rsidRPr="00110E2B">
        <w:rPr>
          <w:rFonts w:ascii="Times New Roman" w:eastAsia="Times New Roman" w:hAnsi="Times New Roman"/>
          <w:sz w:val="24"/>
          <w:szCs w:val="24"/>
        </w:rPr>
        <w:t>Res. No.</w:t>
      </w:r>
      <w:r w:rsidR="002E387B">
        <w:rPr>
          <w:rFonts w:ascii="Times New Roman" w:eastAsia="Times New Roman" w:hAnsi="Times New Roman"/>
          <w:sz w:val="24"/>
          <w:szCs w:val="24"/>
        </w:rPr>
        <w:t xml:space="preserve"> </w:t>
      </w:r>
      <w:r w:rsidR="00C0698C">
        <w:rPr>
          <w:rFonts w:ascii="Times New Roman" w:eastAsia="Times New Roman" w:hAnsi="Times New Roman"/>
          <w:sz w:val="24"/>
          <w:szCs w:val="24"/>
        </w:rPr>
        <w:t>605</w:t>
      </w:r>
    </w:p>
    <w:p w14:paraId="5E44E778" w14:textId="77777777" w:rsidR="009C4C6A" w:rsidRPr="00110E2B" w:rsidRDefault="009C4C6A" w:rsidP="009C4C6A">
      <w:pPr>
        <w:shd w:val="clear" w:color="auto" w:fill="FFFFFF"/>
        <w:spacing w:after="0" w:line="240" w:lineRule="auto"/>
        <w:rPr>
          <w:rFonts w:ascii="Times New Roman" w:eastAsia="Times New Roman" w:hAnsi="Times New Roman"/>
          <w:sz w:val="24"/>
          <w:szCs w:val="24"/>
        </w:rPr>
      </w:pPr>
      <w:r w:rsidRPr="00110E2B">
        <w:rPr>
          <w:rFonts w:ascii="Times New Roman" w:eastAsia="Times New Roman" w:hAnsi="Times New Roman"/>
          <w:sz w:val="24"/>
          <w:szCs w:val="24"/>
        </w:rPr>
        <w:t> </w:t>
      </w:r>
    </w:p>
    <w:p w14:paraId="1470CD8C" w14:textId="77777777" w:rsidR="009C4C6A" w:rsidRPr="002E3160" w:rsidRDefault="009C4C6A" w:rsidP="009C4C6A">
      <w:pPr>
        <w:shd w:val="clear" w:color="auto" w:fill="FFFFFF"/>
        <w:spacing w:after="0" w:line="240" w:lineRule="auto"/>
        <w:rPr>
          <w:rFonts w:ascii="Times New Roman" w:eastAsia="Times New Roman" w:hAnsi="Times New Roman"/>
          <w:vanish/>
          <w:sz w:val="24"/>
          <w:szCs w:val="24"/>
        </w:rPr>
      </w:pPr>
      <w:r w:rsidRPr="002E3160">
        <w:rPr>
          <w:rFonts w:ascii="Times New Roman" w:eastAsia="Times New Roman" w:hAnsi="Times New Roman"/>
          <w:vanish/>
          <w:sz w:val="24"/>
          <w:szCs w:val="24"/>
        </w:rPr>
        <w:t>..Title</w:t>
      </w:r>
    </w:p>
    <w:p w14:paraId="468A3D5D" w14:textId="2A71CC3E" w:rsidR="009C4C6A" w:rsidRPr="00110E2B" w:rsidRDefault="009C4C6A" w:rsidP="009C4C6A">
      <w:pPr>
        <w:shd w:val="clear" w:color="auto" w:fill="FFFFFF"/>
        <w:spacing w:after="0" w:line="240" w:lineRule="auto"/>
        <w:rPr>
          <w:rFonts w:ascii="Times New Roman" w:eastAsia="Times New Roman" w:hAnsi="Times New Roman"/>
          <w:sz w:val="24"/>
          <w:szCs w:val="24"/>
        </w:rPr>
      </w:pPr>
      <w:r w:rsidRPr="00110E2B">
        <w:rPr>
          <w:rFonts w:ascii="Times New Roman" w:eastAsia="Times New Roman" w:hAnsi="Times New Roman"/>
          <w:sz w:val="24"/>
          <w:szCs w:val="24"/>
        </w:rPr>
        <w:t xml:space="preserve">Resolution pursuant to the New York State Environmental Quality Review Act setting forth findings of the Council concerning the environmental review conducted for Proposed Int. No. </w:t>
      </w:r>
      <w:r>
        <w:rPr>
          <w:rFonts w:ascii="Times New Roman" w:eastAsia="Times New Roman" w:hAnsi="Times New Roman"/>
          <w:sz w:val="24"/>
          <w:szCs w:val="24"/>
        </w:rPr>
        <w:t>655</w:t>
      </w:r>
      <w:r w:rsidRPr="00110E2B">
        <w:rPr>
          <w:rFonts w:ascii="Times New Roman" w:eastAsia="Times New Roman" w:hAnsi="Times New Roman"/>
          <w:sz w:val="24"/>
          <w:szCs w:val="24"/>
        </w:rPr>
        <w:t>-A</w:t>
      </w:r>
    </w:p>
    <w:p w14:paraId="4060F9E4" w14:textId="77777777" w:rsidR="009C4C6A" w:rsidRPr="002E3160" w:rsidRDefault="009C4C6A" w:rsidP="009C4C6A">
      <w:pPr>
        <w:shd w:val="clear" w:color="auto" w:fill="FFFFFF"/>
        <w:spacing w:after="0" w:line="240" w:lineRule="auto"/>
        <w:rPr>
          <w:rFonts w:ascii="Times New Roman" w:eastAsia="Times New Roman" w:hAnsi="Times New Roman"/>
          <w:vanish/>
          <w:sz w:val="24"/>
          <w:szCs w:val="24"/>
        </w:rPr>
      </w:pPr>
      <w:r w:rsidRPr="002E3160">
        <w:rPr>
          <w:rFonts w:ascii="Times New Roman" w:eastAsia="Times New Roman" w:hAnsi="Times New Roman"/>
          <w:vanish/>
          <w:sz w:val="24"/>
          <w:szCs w:val="24"/>
        </w:rPr>
        <w:t>..Body</w:t>
      </w:r>
    </w:p>
    <w:p w14:paraId="635F8940" w14:textId="77777777" w:rsidR="009C4C6A" w:rsidRPr="00110E2B" w:rsidRDefault="009C4C6A" w:rsidP="009C4C6A">
      <w:pPr>
        <w:shd w:val="clear" w:color="auto" w:fill="FFFFFF"/>
        <w:spacing w:after="0" w:line="240" w:lineRule="auto"/>
        <w:rPr>
          <w:rFonts w:ascii="Times New Roman" w:eastAsia="Times New Roman" w:hAnsi="Times New Roman"/>
          <w:sz w:val="24"/>
          <w:szCs w:val="24"/>
        </w:rPr>
      </w:pPr>
      <w:r w:rsidRPr="00110E2B">
        <w:rPr>
          <w:rFonts w:ascii="Times New Roman" w:eastAsia="Times New Roman" w:hAnsi="Times New Roman"/>
          <w:sz w:val="24"/>
          <w:szCs w:val="24"/>
        </w:rPr>
        <w:t> </w:t>
      </w:r>
    </w:p>
    <w:p w14:paraId="63214BE4" w14:textId="4AF1CF2F" w:rsidR="009C4C6A" w:rsidRPr="00110E2B" w:rsidRDefault="009C4C6A" w:rsidP="009C4C6A">
      <w:pPr>
        <w:shd w:val="clear" w:color="auto" w:fill="FFFFFF"/>
        <w:spacing w:after="0" w:line="480" w:lineRule="auto"/>
        <w:rPr>
          <w:rFonts w:ascii="Times New Roman" w:eastAsia="Times New Roman" w:hAnsi="Times New Roman"/>
          <w:sz w:val="24"/>
          <w:szCs w:val="24"/>
        </w:rPr>
      </w:pPr>
      <w:r w:rsidRPr="00110E2B">
        <w:rPr>
          <w:rFonts w:ascii="Times New Roman" w:eastAsia="Times New Roman" w:hAnsi="Times New Roman"/>
          <w:sz w:val="24"/>
          <w:szCs w:val="24"/>
        </w:rPr>
        <w:t>By Council Member</w:t>
      </w:r>
      <w:r>
        <w:rPr>
          <w:rFonts w:ascii="Times New Roman" w:eastAsia="Times New Roman" w:hAnsi="Times New Roman"/>
          <w:sz w:val="24"/>
          <w:szCs w:val="24"/>
        </w:rPr>
        <w:t xml:space="preserve"> Restler</w:t>
      </w:r>
    </w:p>
    <w:p w14:paraId="0F695C66" w14:textId="450E917E" w:rsidR="009C4C6A" w:rsidRPr="00110E2B" w:rsidRDefault="009C4C6A" w:rsidP="009C4C6A">
      <w:pPr>
        <w:shd w:val="clear" w:color="auto" w:fill="FFFFFF"/>
        <w:spacing w:after="0" w:line="480" w:lineRule="auto"/>
        <w:ind w:firstLine="720"/>
        <w:jc w:val="both"/>
        <w:rPr>
          <w:rFonts w:ascii="Times New Roman" w:eastAsia="Times New Roman" w:hAnsi="Times New Roman"/>
          <w:sz w:val="24"/>
          <w:szCs w:val="24"/>
        </w:rPr>
      </w:pPr>
      <w:r w:rsidRPr="00110E2B">
        <w:rPr>
          <w:rFonts w:ascii="Times New Roman" w:eastAsia="Times New Roman" w:hAnsi="Times New Roman"/>
          <w:sz w:val="24"/>
          <w:szCs w:val="24"/>
        </w:rPr>
        <w:t xml:space="preserve">Whereas, The enactment of Proposed Int. No. </w:t>
      </w:r>
      <w:r>
        <w:rPr>
          <w:rFonts w:ascii="Times New Roman" w:eastAsia="Times New Roman" w:hAnsi="Times New Roman"/>
          <w:sz w:val="24"/>
          <w:szCs w:val="24"/>
        </w:rPr>
        <w:t>655</w:t>
      </w:r>
      <w:r w:rsidRPr="00110E2B">
        <w:rPr>
          <w:rFonts w:ascii="Times New Roman" w:eastAsia="Times New Roman" w:hAnsi="Times New Roman"/>
          <w:sz w:val="24"/>
          <w:szCs w:val="24"/>
        </w:rPr>
        <w:t xml:space="preserve">-A is an </w:t>
      </w:r>
      <w:r w:rsidR="00A02DA2">
        <w:rPr>
          <w:rFonts w:ascii="Times New Roman" w:eastAsia="Times New Roman" w:hAnsi="Times New Roman"/>
          <w:sz w:val="24"/>
          <w:szCs w:val="24"/>
        </w:rPr>
        <w:t>“</w:t>
      </w:r>
      <w:r w:rsidRPr="00110E2B">
        <w:rPr>
          <w:rFonts w:ascii="Times New Roman" w:eastAsia="Times New Roman" w:hAnsi="Times New Roman"/>
          <w:sz w:val="24"/>
          <w:szCs w:val="24"/>
        </w:rPr>
        <w:t>action</w:t>
      </w:r>
      <w:r w:rsidR="00A02DA2">
        <w:rPr>
          <w:rFonts w:ascii="Times New Roman" w:eastAsia="Times New Roman" w:hAnsi="Times New Roman"/>
          <w:sz w:val="24"/>
          <w:szCs w:val="24"/>
        </w:rPr>
        <w:t>”</w:t>
      </w:r>
      <w:r w:rsidR="00A02DA2" w:rsidRPr="00110E2B">
        <w:rPr>
          <w:rFonts w:ascii="Times New Roman" w:eastAsia="Times New Roman" w:hAnsi="Times New Roman"/>
          <w:sz w:val="24"/>
          <w:szCs w:val="24"/>
        </w:rPr>
        <w:t xml:space="preserve"> </w:t>
      </w:r>
      <w:r w:rsidRPr="00110E2B">
        <w:rPr>
          <w:rFonts w:ascii="Times New Roman" w:eastAsia="Times New Roman" w:hAnsi="Times New Roman"/>
          <w:sz w:val="24"/>
          <w:szCs w:val="24"/>
        </w:rPr>
        <w:t>as defined in section 617.2(b) of Title 6 of the Official Compilation of the Codes, Rules and Regulations of the State of New York; and</w:t>
      </w:r>
    </w:p>
    <w:p w14:paraId="18F459C7" w14:textId="77777777" w:rsidR="0002685F" w:rsidRDefault="0002685F" w:rsidP="009C4C6A">
      <w:pPr>
        <w:shd w:val="clear" w:color="auto" w:fill="FFFFFF"/>
        <w:spacing w:after="0" w:line="480" w:lineRule="auto"/>
        <w:ind w:firstLine="720"/>
        <w:jc w:val="both"/>
        <w:rPr>
          <w:rFonts w:ascii="Times New Roman" w:eastAsia="Times New Roman" w:hAnsi="Times New Roman"/>
          <w:sz w:val="24"/>
          <w:szCs w:val="24"/>
        </w:rPr>
      </w:pPr>
      <w:r w:rsidRPr="0002685F">
        <w:rPr>
          <w:rFonts w:ascii="Times New Roman" w:eastAsia="Times New Roman" w:hAnsi="Times New Roman"/>
          <w:sz w:val="24"/>
          <w:szCs w:val="24"/>
        </w:rPr>
        <w:t xml:space="preserve">Whereas, A Technical Memorandum for this bill was prepared on behalf of the Office of the Mayor and the Council, which are co-lead agencies pursuant to section 5-03(d) of the Rules of Procedure for City Environmental Quality Review; and </w:t>
      </w:r>
    </w:p>
    <w:p w14:paraId="580A5E1D" w14:textId="358B3E3A" w:rsidR="009C4C6A" w:rsidRPr="00110E2B" w:rsidRDefault="0059090B" w:rsidP="009C4C6A">
      <w:pPr>
        <w:shd w:val="clear" w:color="auto" w:fill="FFFFFF"/>
        <w:spacing w:after="0" w:line="480" w:lineRule="auto"/>
        <w:ind w:firstLine="720"/>
        <w:jc w:val="both"/>
        <w:rPr>
          <w:rFonts w:ascii="Times New Roman" w:eastAsia="Times New Roman" w:hAnsi="Times New Roman"/>
          <w:sz w:val="24"/>
          <w:szCs w:val="24"/>
        </w:rPr>
      </w:pPr>
      <w:r>
        <w:rPr>
          <w:rFonts w:ascii="Times New Roman" w:eastAsia="Times New Roman" w:hAnsi="Times New Roman"/>
          <w:sz w:val="24"/>
          <w:szCs w:val="24"/>
        </w:rPr>
        <w:t>Whereas, The Environmental Assessment Statement</w:t>
      </w:r>
      <w:r w:rsidR="00146059" w:rsidRPr="00146059">
        <w:rPr>
          <w:rFonts w:ascii="Times New Roman" w:eastAsia="Times New Roman" w:hAnsi="Times New Roman"/>
          <w:sz w:val="24"/>
          <w:szCs w:val="24"/>
        </w:rPr>
        <w:t xml:space="preserve"> </w:t>
      </w:r>
      <w:r w:rsidR="00146059">
        <w:rPr>
          <w:rFonts w:ascii="Times New Roman" w:eastAsia="Times New Roman" w:hAnsi="Times New Roman"/>
          <w:sz w:val="24"/>
          <w:szCs w:val="24"/>
        </w:rPr>
        <w:t>and subsequent technical memoranda, including T</w:t>
      </w:r>
      <w:r w:rsidR="006C4354">
        <w:rPr>
          <w:rFonts w:ascii="Times New Roman" w:eastAsia="Times New Roman" w:hAnsi="Times New Roman"/>
          <w:sz w:val="24"/>
          <w:szCs w:val="24"/>
        </w:rPr>
        <w:t xml:space="preserve">echnical </w:t>
      </w:r>
      <w:r w:rsidR="00146059">
        <w:rPr>
          <w:rFonts w:ascii="Times New Roman" w:eastAsia="Times New Roman" w:hAnsi="Times New Roman"/>
          <w:sz w:val="24"/>
          <w:szCs w:val="24"/>
        </w:rPr>
        <w:t>M</w:t>
      </w:r>
      <w:r w:rsidR="006C4354">
        <w:rPr>
          <w:rFonts w:ascii="Times New Roman" w:eastAsia="Times New Roman" w:hAnsi="Times New Roman"/>
          <w:sz w:val="24"/>
          <w:szCs w:val="24"/>
        </w:rPr>
        <w:t>emorandum</w:t>
      </w:r>
      <w:r w:rsidR="00C7307F">
        <w:rPr>
          <w:rFonts w:ascii="Times New Roman" w:eastAsia="Times New Roman" w:hAnsi="Times New Roman"/>
          <w:sz w:val="24"/>
          <w:szCs w:val="24"/>
        </w:rPr>
        <w:t xml:space="preserve"> 003</w:t>
      </w:r>
      <w:r w:rsidR="0002685F">
        <w:rPr>
          <w:rFonts w:ascii="Times New Roman" w:eastAsia="Times New Roman" w:hAnsi="Times New Roman"/>
          <w:sz w:val="24"/>
          <w:szCs w:val="24"/>
        </w:rPr>
        <w:t xml:space="preserve"> for this bill</w:t>
      </w:r>
      <w:r w:rsidR="00C7307F">
        <w:rPr>
          <w:rFonts w:ascii="Times New Roman" w:eastAsia="Times New Roman" w:hAnsi="Times New Roman"/>
          <w:sz w:val="24"/>
          <w:szCs w:val="24"/>
        </w:rPr>
        <w:t>,</w:t>
      </w:r>
      <w:r w:rsidR="0002685F">
        <w:rPr>
          <w:rFonts w:ascii="Times New Roman" w:eastAsia="Times New Roman" w:hAnsi="Times New Roman"/>
          <w:sz w:val="24"/>
          <w:szCs w:val="24"/>
        </w:rPr>
        <w:t xml:space="preserve"> were</w:t>
      </w:r>
      <w:r>
        <w:rPr>
          <w:rFonts w:ascii="Times New Roman" w:eastAsia="Times New Roman" w:hAnsi="Times New Roman"/>
          <w:sz w:val="24"/>
          <w:szCs w:val="24"/>
        </w:rPr>
        <w:t xml:space="preserve"> prepared pursuant to </w:t>
      </w:r>
      <w:r w:rsidR="009C4C6A" w:rsidRPr="00110E2B">
        <w:rPr>
          <w:rFonts w:ascii="Times New Roman" w:eastAsia="Times New Roman" w:hAnsi="Times New Roman"/>
          <w:sz w:val="24"/>
          <w:szCs w:val="24"/>
        </w:rPr>
        <w:t>Article 8 of the New York State Environmental Conservation Law, section 617.7 of Title 6 of the Official Compilation of the Codes, Rules and Regulations of the State of New York, and the Rules of Procedure for City Environmental Quality Review; and</w:t>
      </w:r>
      <w:r w:rsidR="00146059">
        <w:rPr>
          <w:rFonts w:ascii="Times New Roman" w:eastAsia="Times New Roman" w:hAnsi="Times New Roman"/>
          <w:sz w:val="24"/>
          <w:szCs w:val="24"/>
        </w:rPr>
        <w:t xml:space="preserve"> </w:t>
      </w:r>
    </w:p>
    <w:p w14:paraId="20C96D0E" w14:textId="2493A79E" w:rsidR="009C4C6A" w:rsidRDefault="009C4C6A" w:rsidP="009C4C6A">
      <w:pPr>
        <w:shd w:val="clear" w:color="auto" w:fill="FFFFFF"/>
        <w:spacing w:after="0" w:line="480" w:lineRule="auto"/>
        <w:ind w:firstLine="720"/>
        <w:jc w:val="both"/>
        <w:rPr>
          <w:rFonts w:ascii="Times New Roman" w:eastAsia="Times New Roman" w:hAnsi="Times New Roman"/>
          <w:sz w:val="24"/>
          <w:szCs w:val="24"/>
        </w:rPr>
      </w:pPr>
      <w:r w:rsidRPr="00110E2B">
        <w:rPr>
          <w:rFonts w:ascii="Times New Roman" w:eastAsia="Times New Roman" w:hAnsi="Times New Roman"/>
          <w:sz w:val="24"/>
          <w:szCs w:val="24"/>
        </w:rPr>
        <w:t>Whereas, The Council, as a co-lead agency, has considered the relevant environmental issues as documented in the Environmental Assessment Statement</w:t>
      </w:r>
      <w:r w:rsidR="00146059" w:rsidRPr="00146059">
        <w:rPr>
          <w:rFonts w:ascii="Times New Roman" w:eastAsia="Times New Roman" w:hAnsi="Times New Roman"/>
          <w:sz w:val="24"/>
          <w:szCs w:val="24"/>
        </w:rPr>
        <w:t xml:space="preserve"> </w:t>
      </w:r>
      <w:r w:rsidR="00146059">
        <w:rPr>
          <w:rFonts w:ascii="Times New Roman" w:eastAsia="Times New Roman" w:hAnsi="Times New Roman"/>
          <w:sz w:val="24"/>
          <w:szCs w:val="24"/>
        </w:rPr>
        <w:t>and subsequent technical memoranda, including T</w:t>
      </w:r>
      <w:r w:rsidR="006C4354">
        <w:rPr>
          <w:rFonts w:ascii="Times New Roman" w:eastAsia="Times New Roman" w:hAnsi="Times New Roman"/>
          <w:sz w:val="24"/>
          <w:szCs w:val="24"/>
        </w:rPr>
        <w:t xml:space="preserve">echnical </w:t>
      </w:r>
      <w:r w:rsidR="00146059">
        <w:rPr>
          <w:rFonts w:ascii="Times New Roman" w:eastAsia="Times New Roman" w:hAnsi="Times New Roman"/>
          <w:sz w:val="24"/>
          <w:szCs w:val="24"/>
        </w:rPr>
        <w:t>M</w:t>
      </w:r>
      <w:r w:rsidR="006C4354">
        <w:rPr>
          <w:rFonts w:ascii="Times New Roman" w:eastAsia="Times New Roman" w:hAnsi="Times New Roman"/>
          <w:sz w:val="24"/>
          <w:szCs w:val="24"/>
        </w:rPr>
        <w:t>emorandum</w:t>
      </w:r>
      <w:r w:rsidR="00146059">
        <w:rPr>
          <w:rFonts w:ascii="Times New Roman" w:eastAsia="Times New Roman" w:hAnsi="Times New Roman"/>
          <w:sz w:val="24"/>
          <w:szCs w:val="24"/>
        </w:rPr>
        <w:t xml:space="preserve"> 003,</w:t>
      </w:r>
      <w:r w:rsidRPr="00110E2B">
        <w:rPr>
          <w:rFonts w:ascii="Times New Roman" w:eastAsia="Times New Roman" w:hAnsi="Times New Roman"/>
          <w:sz w:val="24"/>
          <w:szCs w:val="24"/>
        </w:rPr>
        <w:t xml:space="preserve"> attendant to such enactment and in making its findings and determinations under the Rules of Procedure for City Environmental Quality Review and the State Environmental Quality Review Act, the Council has relied on that Environmental Assessment Statement</w:t>
      </w:r>
      <w:r w:rsidR="00365192">
        <w:rPr>
          <w:rFonts w:ascii="Times New Roman" w:eastAsia="Times New Roman" w:hAnsi="Times New Roman"/>
          <w:sz w:val="24"/>
          <w:szCs w:val="24"/>
        </w:rPr>
        <w:t xml:space="preserve"> and subsequent technical memoranda, including Technical Memorandum 003</w:t>
      </w:r>
      <w:r w:rsidRPr="00110E2B">
        <w:rPr>
          <w:rFonts w:ascii="Times New Roman" w:eastAsia="Times New Roman" w:hAnsi="Times New Roman"/>
          <w:sz w:val="24"/>
          <w:szCs w:val="24"/>
        </w:rPr>
        <w:t>; and</w:t>
      </w:r>
    </w:p>
    <w:p w14:paraId="6A6988DA" w14:textId="098C5B44" w:rsidR="009C4C6A" w:rsidRPr="00110E2B" w:rsidRDefault="009C4C6A" w:rsidP="009C4C6A">
      <w:pPr>
        <w:shd w:val="clear" w:color="auto" w:fill="FFFFFF"/>
        <w:spacing w:after="0" w:line="480" w:lineRule="auto"/>
        <w:ind w:firstLine="720"/>
        <w:jc w:val="both"/>
        <w:rPr>
          <w:rFonts w:ascii="Times New Roman" w:eastAsia="Times New Roman" w:hAnsi="Times New Roman"/>
          <w:sz w:val="24"/>
          <w:szCs w:val="24"/>
        </w:rPr>
      </w:pPr>
      <w:r w:rsidRPr="00110E2B">
        <w:rPr>
          <w:rFonts w:ascii="Times New Roman" w:eastAsia="Times New Roman" w:hAnsi="Times New Roman"/>
          <w:sz w:val="24"/>
          <w:szCs w:val="24"/>
        </w:rPr>
        <w:lastRenderedPageBreak/>
        <w:t>Whereas, After such consideration and examination, the Council has determined that</w:t>
      </w:r>
      <w:r w:rsidR="00365192">
        <w:rPr>
          <w:rFonts w:ascii="Times New Roman" w:eastAsia="Times New Roman" w:hAnsi="Times New Roman"/>
          <w:sz w:val="24"/>
          <w:szCs w:val="24"/>
        </w:rPr>
        <w:t xml:space="preserve"> its previous findings that</w:t>
      </w:r>
      <w:r w:rsidRPr="00110E2B">
        <w:rPr>
          <w:rFonts w:ascii="Times New Roman" w:eastAsia="Times New Roman" w:hAnsi="Times New Roman"/>
          <w:sz w:val="24"/>
          <w:szCs w:val="24"/>
        </w:rPr>
        <w:t xml:space="preserve"> a Negative Declaration should be issued</w:t>
      </w:r>
      <w:r w:rsidR="00365192">
        <w:rPr>
          <w:rFonts w:ascii="Times New Roman" w:eastAsia="Times New Roman" w:hAnsi="Times New Roman"/>
          <w:sz w:val="24"/>
          <w:szCs w:val="24"/>
        </w:rPr>
        <w:t xml:space="preserve"> are not disturbed by the modifications to the Dining Out NYC program that would be authorized by Proposed Int. No. 655-A</w:t>
      </w:r>
      <w:r>
        <w:rPr>
          <w:rFonts w:ascii="Times New Roman" w:eastAsia="Times New Roman" w:hAnsi="Times New Roman"/>
          <w:sz w:val="24"/>
          <w:szCs w:val="24"/>
        </w:rPr>
        <w:t>;</w:t>
      </w:r>
      <w:r w:rsidRPr="00110E2B">
        <w:rPr>
          <w:rFonts w:ascii="Times New Roman" w:eastAsia="Times New Roman" w:hAnsi="Times New Roman"/>
          <w:sz w:val="24"/>
          <w:szCs w:val="24"/>
        </w:rPr>
        <w:t xml:space="preserve"> and</w:t>
      </w:r>
    </w:p>
    <w:p w14:paraId="6DB3FA12" w14:textId="15C856F3" w:rsidR="009C4C6A" w:rsidRPr="00110E2B" w:rsidRDefault="009C4C6A" w:rsidP="009C4C6A">
      <w:pPr>
        <w:shd w:val="clear" w:color="auto" w:fill="FFFFFF"/>
        <w:spacing w:after="0" w:line="480" w:lineRule="auto"/>
        <w:ind w:firstLine="720"/>
        <w:jc w:val="both"/>
        <w:rPr>
          <w:rFonts w:ascii="Times New Roman" w:eastAsia="Times New Roman" w:hAnsi="Times New Roman"/>
          <w:sz w:val="24"/>
          <w:szCs w:val="24"/>
        </w:rPr>
      </w:pPr>
      <w:r w:rsidRPr="00110E2B">
        <w:rPr>
          <w:rFonts w:ascii="Times New Roman" w:eastAsia="Times New Roman" w:hAnsi="Times New Roman"/>
          <w:sz w:val="24"/>
          <w:szCs w:val="24"/>
        </w:rPr>
        <w:t>Whereas, The Council has examined, considered and endorsed the Negative Declaration that was prepared</w:t>
      </w:r>
      <w:r w:rsidR="00365192">
        <w:rPr>
          <w:rFonts w:ascii="Times New Roman" w:eastAsia="Times New Roman" w:hAnsi="Times New Roman"/>
          <w:sz w:val="24"/>
          <w:szCs w:val="24"/>
        </w:rPr>
        <w:t>, the subsequent technical memoranda, and Technical Memorandum 003</w:t>
      </w:r>
      <w:r w:rsidRPr="00110E2B">
        <w:rPr>
          <w:rFonts w:ascii="Times New Roman" w:eastAsia="Times New Roman" w:hAnsi="Times New Roman"/>
          <w:sz w:val="24"/>
          <w:szCs w:val="24"/>
        </w:rPr>
        <w:t>; now, therefore, be it</w:t>
      </w:r>
    </w:p>
    <w:p w14:paraId="2C8D6D71" w14:textId="56B2A8F4" w:rsidR="009C4C6A" w:rsidRPr="00110E2B" w:rsidRDefault="009C4C6A" w:rsidP="009C4C6A">
      <w:pPr>
        <w:shd w:val="clear" w:color="auto" w:fill="FFFFFF"/>
        <w:spacing w:after="0" w:line="480" w:lineRule="auto"/>
        <w:ind w:firstLine="720"/>
        <w:jc w:val="both"/>
        <w:rPr>
          <w:rFonts w:ascii="Times New Roman" w:eastAsia="Times New Roman" w:hAnsi="Times New Roman"/>
          <w:sz w:val="24"/>
          <w:szCs w:val="24"/>
        </w:rPr>
      </w:pPr>
      <w:r w:rsidRPr="00110E2B">
        <w:rPr>
          <w:rFonts w:ascii="Times New Roman" w:eastAsia="Times New Roman" w:hAnsi="Times New Roman"/>
          <w:sz w:val="24"/>
          <w:szCs w:val="24"/>
        </w:rPr>
        <w:t xml:space="preserve">Resolved, That the Council of the City of New York, having considered the Negative Declaration, </w:t>
      </w:r>
      <w:r w:rsidR="00365192">
        <w:rPr>
          <w:rFonts w:ascii="Times New Roman" w:eastAsia="Times New Roman" w:hAnsi="Times New Roman"/>
          <w:sz w:val="24"/>
          <w:szCs w:val="24"/>
        </w:rPr>
        <w:t xml:space="preserve">subsequent technical memoranda, and Technical Memorandum 003, </w:t>
      </w:r>
      <w:r w:rsidRPr="00110E2B">
        <w:rPr>
          <w:rFonts w:ascii="Times New Roman" w:eastAsia="Times New Roman" w:hAnsi="Times New Roman"/>
          <w:sz w:val="24"/>
          <w:szCs w:val="24"/>
        </w:rPr>
        <w:t>hereby finds that:</w:t>
      </w:r>
    </w:p>
    <w:p w14:paraId="48AC46EA" w14:textId="11E95757" w:rsidR="009C4C6A" w:rsidRPr="00110E2B" w:rsidRDefault="009C4C6A" w:rsidP="009C4C6A">
      <w:pPr>
        <w:shd w:val="clear" w:color="auto" w:fill="FFFFFF"/>
        <w:spacing w:after="0" w:line="480" w:lineRule="auto"/>
        <w:ind w:firstLine="720"/>
        <w:jc w:val="both"/>
        <w:rPr>
          <w:rFonts w:ascii="Times New Roman" w:eastAsia="Times New Roman" w:hAnsi="Times New Roman"/>
          <w:sz w:val="24"/>
          <w:szCs w:val="24"/>
        </w:rPr>
      </w:pPr>
      <w:r w:rsidRPr="00110E2B">
        <w:rPr>
          <w:rFonts w:ascii="Times New Roman" w:eastAsia="Times New Roman" w:hAnsi="Times New Roman"/>
          <w:sz w:val="24"/>
          <w:szCs w:val="24"/>
        </w:rPr>
        <w:t>(1) the requirements of The State Environmental Quality Review Act, Part 617 of Title 6 of the Official Compilation of the Codes, Rules and Regulations of the State of New York, and the Rules of Procedure for City Environmental Quality Review have been met; and</w:t>
      </w:r>
    </w:p>
    <w:p w14:paraId="1429680F" w14:textId="12C93C8A" w:rsidR="009C4C6A" w:rsidRDefault="009C4C6A" w:rsidP="009C4C6A">
      <w:pPr>
        <w:shd w:val="clear" w:color="auto" w:fill="FFFFFF"/>
        <w:spacing w:after="0" w:line="480" w:lineRule="auto"/>
        <w:ind w:firstLine="720"/>
        <w:jc w:val="both"/>
        <w:rPr>
          <w:rFonts w:ascii="Times New Roman" w:eastAsia="Times New Roman" w:hAnsi="Times New Roman"/>
          <w:sz w:val="24"/>
          <w:szCs w:val="24"/>
        </w:rPr>
      </w:pPr>
      <w:r w:rsidRPr="00110E2B">
        <w:rPr>
          <w:rFonts w:ascii="Times New Roman" w:eastAsia="Times New Roman" w:hAnsi="Times New Roman"/>
          <w:sz w:val="24"/>
          <w:szCs w:val="24"/>
        </w:rPr>
        <w:t>(2)</w:t>
      </w:r>
      <w:r>
        <w:rPr>
          <w:rFonts w:ascii="Times New Roman" w:eastAsia="Times New Roman" w:hAnsi="Times New Roman"/>
          <w:sz w:val="24"/>
          <w:szCs w:val="24"/>
        </w:rPr>
        <w:t xml:space="preserve"> </w:t>
      </w:r>
      <w:r w:rsidRPr="00110E2B">
        <w:rPr>
          <w:rFonts w:ascii="Times New Roman" w:eastAsia="Times New Roman" w:hAnsi="Times New Roman"/>
          <w:sz w:val="24"/>
          <w:szCs w:val="24"/>
        </w:rPr>
        <w:t xml:space="preserve">as documented in the annexed </w:t>
      </w:r>
      <w:r w:rsidR="006C4354">
        <w:rPr>
          <w:rFonts w:ascii="Times New Roman" w:eastAsia="Times New Roman" w:hAnsi="Times New Roman"/>
          <w:sz w:val="24"/>
          <w:szCs w:val="24"/>
        </w:rPr>
        <w:t>Technical Memorandum 003</w:t>
      </w:r>
      <w:r w:rsidRPr="00110E2B">
        <w:rPr>
          <w:rFonts w:ascii="Times New Roman" w:eastAsia="Times New Roman" w:hAnsi="Times New Roman"/>
          <w:sz w:val="24"/>
          <w:szCs w:val="24"/>
        </w:rPr>
        <w:t>, the proposed action is one which will not result in any significant adverse environmental impacts; and</w:t>
      </w:r>
    </w:p>
    <w:p w14:paraId="1389D441" w14:textId="106672D3" w:rsidR="009C4C6A" w:rsidRDefault="009C4C6A" w:rsidP="009C4C6A">
      <w:pPr>
        <w:shd w:val="clear" w:color="auto" w:fill="FFFFFF"/>
        <w:spacing w:after="0" w:line="480" w:lineRule="auto"/>
        <w:ind w:firstLine="720"/>
        <w:jc w:val="both"/>
        <w:rPr>
          <w:rFonts w:ascii="Times New Roman" w:eastAsia="Times New Roman" w:hAnsi="Times New Roman"/>
          <w:sz w:val="24"/>
          <w:szCs w:val="24"/>
        </w:rPr>
      </w:pPr>
      <w:r>
        <w:rPr>
          <w:rFonts w:ascii="Times New Roman" w:eastAsia="Times New Roman" w:hAnsi="Times New Roman"/>
          <w:sz w:val="24"/>
          <w:szCs w:val="24"/>
        </w:rPr>
        <w:t xml:space="preserve">(3) </w:t>
      </w:r>
      <w:r w:rsidRPr="00110E2B">
        <w:rPr>
          <w:rFonts w:ascii="Times New Roman" w:eastAsia="Times New Roman" w:hAnsi="Times New Roman"/>
          <w:sz w:val="24"/>
          <w:szCs w:val="24"/>
        </w:rPr>
        <w:t>the annexed Negative Declaration</w:t>
      </w:r>
      <w:r w:rsidR="00365192">
        <w:rPr>
          <w:rFonts w:ascii="Times New Roman" w:eastAsia="Times New Roman" w:hAnsi="Times New Roman"/>
          <w:sz w:val="24"/>
          <w:szCs w:val="24"/>
        </w:rPr>
        <w:t xml:space="preserve">, </w:t>
      </w:r>
      <w:r w:rsidR="0002685F">
        <w:rPr>
          <w:rFonts w:ascii="Times New Roman" w:eastAsia="Times New Roman" w:hAnsi="Times New Roman"/>
          <w:sz w:val="24"/>
          <w:szCs w:val="24"/>
        </w:rPr>
        <w:t xml:space="preserve">EAS, </w:t>
      </w:r>
      <w:r w:rsidR="00365192">
        <w:rPr>
          <w:rFonts w:ascii="Times New Roman" w:eastAsia="Times New Roman" w:hAnsi="Times New Roman"/>
          <w:sz w:val="24"/>
          <w:szCs w:val="24"/>
        </w:rPr>
        <w:t>subsequent technical memoranda, and Technical Memorandum 003 constitute</w:t>
      </w:r>
      <w:r w:rsidRPr="00110E2B">
        <w:rPr>
          <w:rFonts w:ascii="Times New Roman" w:eastAsia="Times New Roman" w:hAnsi="Times New Roman"/>
          <w:sz w:val="24"/>
          <w:szCs w:val="24"/>
        </w:rPr>
        <w:t xml:space="preserve"> the written statement of facts and conclusions that form the basis of this determination</w:t>
      </w:r>
      <w:r>
        <w:rPr>
          <w:rFonts w:ascii="Times New Roman" w:eastAsia="Times New Roman" w:hAnsi="Times New Roman"/>
          <w:sz w:val="24"/>
          <w:szCs w:val="24"/>
        </w:rPr>
        <w:t>.</w:t>
      </w:r>
    </w:p>
    <w:p w14:paraId="79D3040B" w14:textId="77777777" w:rsidR="009C4C6A" w:rsidRDefault="009C4C6A" w:rsidP="009C4C6A">
      <w:pPr>
        <w:spacing w:after="0"/>
        <w:jc w:val="both"/>
      </w:pPr>
      <w:r w:rsidRPr="68086D48">
        <w:rPr>
          <w:rFonts w:ascii="Times New Roman" w:eastAsia="Times New Roman" w:hAnsi="Times New Roman"/>
          <w:sz w:val="18"/>
          <w:szCs w:val="18"/>
        </w:rPr>
        <w:t>SS</w:t>
      </w:r>
    </w:p>
    <w:p w14:paraId="08E665B1" w14:textId="07F02118" w:rsidR="009C4C6A" w:rsidRDefault="009C4C6A" w:rsidP="009C4C6A">
      <w:pPr>
        <w:spacing w:after="0"/>
      </w:pPr>
      <w:r w:rsidRPr="68086D48">
        <w:rPr>
          <w:rFonts w:ascii="Times New Roman" w:eastAsia="Times New Roman" w:hAnsi="Times New Roman"/>
          <w:sz w:val="18"/>
          <w:szCs w:val="18"/>
        </w:rPr>
        <w:t>8/</w:t>
      </w:r>
      <w:r>
        <w:rPr>
          <w:rFonts w:ascii="Times New Roman" w:eastAsia="Times New Roman" w:hAnsi="Times New Roman"/>
          <w:sz w:val="18"/>
          <w:szCs w:val="18"/>
        </w:rPr>
        <w:t>1</w:t>
      </w:r>
      <w:r w:rsidR="00146059">
        <w:rPr>
          <w:rFonts w:ascii="Times New Roman" w:eastAsia="Times New Roman" w:hAnsi="Times New Roman"/>
          <w:sz w:val="18"/>
          <w:szCs w:val="18"/>
        </w:rPr>
        <w:t>2</w:t>
      </w:r>
      <w:r w:rsidRPr="68086D48">
        <w:rPr>
          <w:rFonts w:ascii="Times New Roman" w:eastAsia="Times New Roman" w:hAnsi="Times New Roman"/>
          <w:sz w:val="18"/>
          <w:szCs w:val="18"/>
        </w:rPr>
        <w:t xml:space="preserve">/26 </w:t>
      </w:r>
    </w:p>
    <w:p w14:paraId="397FF3D6" w14:textId="77777777" w:rsidR="00137DE7" w:rsidRDefault="00137DE7"/>
    <w:sectPr w:rsidR="00137DE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4C6A"/>
    <w:rsid w:val="0002685F"/>
    <w:rsid w:val="00137DE7"/>
    <w:rsid w:val="00146059"/>
    <w:rsid w:val="00205CBE"/>
    <w:rsid w:val="00263D2F"/>
    <w:rsid w:val="002A1DA7"/>
    <w:rsid w:val="002E387B"/>
    <w:rsid w:val="0034378E"/>
    <w:rsid w:val="00365192"/>
    <w:rsid w:val="0059090B"/>
    <w:rsid w:val="00620209"/>
    <w:rsid w:val="006972DD"/>
    <w:rsid w:val="006C4354"/>
    <w:rsid w:val="007269FB"/>
    <w:rsid w:val="00762D98"/>
    <w:rsid w:val="00780AED"/>
    <w:rsid w:val="007B7463"/>
    <w:rsid w:val="00842244"/>
    <w:rsid w:val="00864C66"/>
    <w:rsid w:val="008E1C0F"/>
    <w:rsid w:val="008F1B8F"/>
    <w:rsid w:val="009C4C6A"/>
    <w:rsid w:val="00A02DA2"/>
    <w:rsid w:val="00A52815"/>
    <w:rsid w:val="00C0698C"/>
    <w:rsid w:val="00C7307F"/>
    <w:rsid w:val="00F700F3"/>
    <w:rsid w:val="00FB4D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6E87B2"/>
  <w15:chartTrackingRefBased/>
  <w15:docId w15:val="{A3338C11-BD68-4E48-9F69-192A837D5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4C6A"/>
    <w:pPr>
      <w:spacing w:after="200" w:line="276" w:lineRule="auto"/>
    </w:pPr>
    <w:rPr>
      <w:rFonts w:ascii="Calibri" w:eastAsia="Calibri" w:hAnsi="Calibri" w:cs="Times New Roman"/>
      <w:kern w:val="0"/>
      <w:sz w:val="22"/>
      <w:szCs w:val="22"/>
      <w14:ligatures w14:val="none"/>
    </w:rPr>
  </w:style>
  <w:style w:type="paragraph" w:styleId="Heading1">
    <w:name w:val="heading 1"/>
    <w:basedOn w:val="Normal"/>
    <w:next w:val="Normal"/>
    <w:link w:val="Heading1Char"/>
    <w:uiPriority w:val="9"/>
    <w:qFormat/>
    <w:rsid w:val="009C4C6A"/>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9C4C6A"/>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9C4C6A"/>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9C4C6A"/>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9C4C6A"/>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9C4C6A"/>
    <w:pPr>
      <w:keepNext/>
      <w:keepLines/>
      <w:spacing w:before="40" w:after="0" w:line="278" w:lineRule="auto"/>
      <w:outlineLvl w:val="5"/>
    </w:pPr>
    <w:rPr>
      <w:rFonts w:asciiTheme="minorHAnsi" w:eastAsiaTheme="majorEastAsia" w:hAnsiTheme="minorHAnsi"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9C4C6A"/>
    <w:pPr>
      <w:keepNext/>
      <w:keepLines/>
      <w:spacing w:before="40" w:after="0" w:line="278" w:lineRule="auto"/>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9C4C6A"/>
    <w:pPr>
      <w:keepNext/>
      <w:keepLines/>
      <w:spacing w:after="0" w:line="278" w:lineRule="auto"/>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9C4C6A"/>
    <w:pPr>
      <w:keepNext/>
      <w:keepLines/>
      <w:spacing w:after="0" w:line="278" w:lineRule="auto"/>
      <w:outlineLvl w:val="8"/>
    </w:pPr>
    <w:rPr>
      <w:rFonts w:asciiTheme="minorHAnsi" w:eastAsiaTheme="majorEastAsia" w:hAnsiTheme="minorHAnsi"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4C6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C4C6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C4C6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C4C6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C4C6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C4C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4C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4C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4C6A"/>
    <w:rPr>
      <w:rFonts w:eastAsiaTheme="majorEastAsia" w:cstheme="majorBidi"/>
      <w:color w:val="272727" w:themeColor="text1" w:themeTint="D8"/>
    </w:rPr>
  </w:style>
  <w:style w:type="paragraph" w:styleId="Title">
    <w:name w:val="Title"/>
    <w:basedOn w:val="Normal"/>
    <w:next w:val="Normal"/>
    <w:link w:val="TitleChar"/>
    <w:uiPriority w:val="10"/>
    <w:qFormat/>
    <w:rsid w:val="009C4C6A"/>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9C4C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4C6A"/>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9C4C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C4C6A"/>
    <w:pPr>
      <w:spacing w:before="160" w:after="160" w:line="278" w:lineRule="auto"/>
      <w:jc w:val="center"/>
    </w:pPr>
    <w:rPr>
      <w:rFonts w:asciiTheme="minorHAnsi" w:eastAsiaTheme="minorHAnsi" w:hAnsiTheme="minorHAnsi" w:cstheme="minorBid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9C4C6A"/>
    <w:rPr>
      <w:i/>
      <w:iCs/>
      <w:color w:val="404040" w:themeColor="text1" w:themeTint="BF"/>
    </w:rPr>
  </w:style>
  <w:style w:type="paragraph" w:styleId="ListParagraph">
    <w:name w:val="List Paragraph"/>
    <w:basedOn w:val="Normal"/>
    <w:uiPriority w:val="34"/>
    <w:qFormat/>
    <w:rsid w:val="009C4C6A"/>
    <w:pPr>
      <w:spacing w:after="160" w:line="278" w:lineRule="auto"/>
      <w:ind w:left="720"/>
      <w:contextualSpacing/>
    </w:pPr>
    <w:rPr>
      <w:rFonts w:asciiTheme="minorHAnsi" w:eastAsiaTheme="minorHAnsi" w:hAnsiTheme="minorHAnsi" w:cstheme="minorBidi"/>
      <w:kern w:val="2"/>
      <w:sz w:val="24"/>
      <w:szCs w:val="24"/>
      <w14:ligatures w14:val="standardContextual"/>
    </w:rPr>
  </w:style>
  <w:style w:type="character" w:styleId="IntenseEmphasis">
    <w:name w:val="Intense Emphasis"/>
    <w:basedOn w:val="DefaultParagraphFont"/>
    <w:uiPriority w:val="21"/>
    <w:qFormat/>
    <w:rsid w:val="009C4C6A"/>
    <w:rPr>
      <w:i/>
      <w:iCs/>
      <w:color w:val="0F4761" w:themeColor="accent1" w:themeShade="BF"/>
    </w:rPr>
  </w:style>
  <w:style w:type="paragraph" w:styleId="IntenseQuote">
    <w:name w:val="Intense Quote"/>
    <w:basedOn w:val="Normal"/>
    <w:next w:val="Normal"/>
    <w:link w:val="IntenseQuoteChar"/>
    <w:uiPriority w:val="30"/>
    <w:qFormat/>
    <w:rsid w:val="009C4C6A"/>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9C4C6A"/>
    <w:rPr>
      <w:i/>
      <w:iCs/>
      <w:color w:val="0F4761" w:themeColor="accent1" w:themeShade="BF"/>
    </w:rPr>
  </w:style>
  <w:style w:type="character" w:styleId="IntenseReference">
    <w:name w:val="Intense Reference"/>
    <w:basedOn w:val="DefaultParagraphFont"/>
    <w:uiPriority w:val="32"/>
    <w:qFormat/>
    <w:rsid w:val="009C4C6A"/>
    <w:rPr>
      <w:b/>
      <w:bCs/>
      <w:smallCaps/>
      <w:color w:val="0F4761" w:themeColor="accent1" w:themeShade="BF"/>
      <w:spacing w:val="5"/>
    </w:rPr>
  </w:style>
  <w:style w:type="paragraph" w:styleId="Revision">
    <w:name w:val="Revision"/>
    <w:hidden/>
    <w:uiPriority w:val="99"/>
    <w:semiHidden/>
    <w:rsid w:val="00A02DA2"/>
    <w:pPr>
      <w:spacing w:after="0" w:line="240" w:lineRule="auto"/>
    </w:pPr>
    <w:rPr>
      <w:rFonts w:ascii="Calibri" w:eastAsia="Calibri" w:hAnsi="Calibri" w:cs="Times New Roman"/>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439</Words>
  <Characters>2506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Swaine, Sarah</dc:creator>
  <cp:keywords/>
  <dc:description/>
  <cp:lastModifiedBy>Jeffries, Jillian</cp:lastModifiedBy>
  <cp:revision>3</cp:revision>
  <dcterms:created xsi:type="dcterms:W3CDTF">2026-08-13T12:05:00Z</dcterms:created>
  <dcterms:modified xsi:type="dcterms:W3CDTF">2026-08-13T15:23:00Z</dcterms:modified>
</cp:coreProperties>
</file>