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F277E" w14:textId="55D7607C" w:rsidR="00127A7A" w:rsidRDefault="00127A7A" w:rsidP="00127A7A">
      <w:pPr>
        <w:shd w:val="clear" w:color="auto" w:fill="FFFFFF"/>
        <w:spacing w:after="0" w:line="240" w:lineRule="auto"/>
        <w:jc w:val="center"/>
        <w:rPr>
          <w:rFonts w:ascii="Times New Roman" w:eastAsia="Times New Roman" w:hAnsi="Times New Roman"/>
          <w:sz w:val="24"/>
          <w:szCs w:val="24"/>
          <w:shd w:val="clear" w:color="auto" w:fill="FFFF00"/>
        </w:rPr>
      </w:pPr>
      <w:r>
        <w:rPr>
          <w:rFonts w:ascii="Times New Roman" w:eastAsia="Times New Roman" w:hAnsi="Times New Roman"/>
          <w:sz w:val="24"/>
          <w:szCs w:val="24"/>
        </w:rPr>
        <w:t>Res. No.</w:t>
      </w:r>
      <w:r w:rsidR="003F77DC">
        <w:rPr>
          <w:rFonts w:ascii="Times New Roman" w:eastAsia="Times New Roman" w:hAnsi="Times New Roman"/>
          <w:sz w:val="24"/>
          <w:szCs w:val="24"/>
        </w:rPr>
        <w:t xml:space="preserve"> </w:t>
      </w:r>
      <w:r w:rsidR="00B35D03">
        <w:rPr>
          <w:rFonts w:ascii="Times New Roman" w:eastAsia="Times New Roman" w:hAnsi="Times New Roman"/>
          <w:sz w:val="24"/>
          <w:szCs w:val="24"/>
        </w:rPr>
        <w:t>504</w:t>
      </w:r>
    </w:p>
    <w:p w14:paraId="191ACF03" w14:textId="77777777" w:rsidR="005E0294" w:rsidRDefault="005E0294" w:rsidP="00876EBF">
      <w:pPr>
        <w:shd w:val="clear" w:color="auto" w:fill="FFFFFF"/>
        <w:spacing w:after="0" w:line="240" w:lineRule="auto"/>
        <w:rPr>
          <w:rFonts w:ascii="Times New Roman" w:eastAsia="Times New Roman" w:hAnsi="Times New Roman"/>
          <w:sz w:val="24"/>
          <w:szCs w:val="24"/>
        </w:rPr>
      </w:pPr>
    </w:p>
    <w:p w14:paraId="34846F72" w14:textId="77777777" w:rsidR="00876EBF" w:rsidRPr="00876EBF" w:rsidRDefault="00876EBF" w:rsidP="00037909">
      <w:pPr>
        <w:shd w:val="clear" w:color="auto" w:fill="FFFFFF"/>
        <w:spacing w:after="0" w:line="240" w:lineRule="auto"/>
        <w:jc w:val="both"/>
        <w:rPr>
          <w:rFonts w:ascii="Times New Roman" w:eastAsia="Times New Roman" w:hAnsi="Times New Roman"/>
          <w:vanish/>
          <w:sz w:val="24"/>
          <w:szCs w:val="24"/>
        </w:rPr>
      </w:pPr>
      <w:r w:rsidRPr="00876EBF">
        <w:rPr>
          <w:rFonts w:ascii="Times New Roman" w:eastAsia="Times New Roman" w:hAnsi="Times New Roman"/>
          <w:vanish/>
          <w:sz w:val="24"/>
          <w:szCs w:val="24"/>
        </w:rPr>
        <w:t>..Title</w:t>
      </w:r>
    </w:p>
    <w:p w14:paraId="4D0BC0B6" w14:textId="23CDB67F" w:rsidR="00230F54" w:rsidRDefault="00A97C41" w:rsidP="00037909">
      <w:pPr>
        <w:shd w:val="clear" w:color="auto" w:fill="FFFFFF"/>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Resolution </w:t>
      </w:r>
      <w:r w:rsidR="00963F57">
        <w:rPr>
          <w:rFonts w:ascii="Times New Roman" w:eastAsia="Times New Roman" w:hAnsi="Times New Roman"/>
          <w:sz w:val="24"/>
          <w:szCs w:val="24"/>
        </w:rPr>
        <w:t xml:space="preserve">calling on the New York State Legislature to </w:t>
      </w:r>
      <w:r w:rsidR="00230F54">
        <w:rPr>
          <w:rFonts w:ascii="Times New Roman" w:eastAsia="Times New Roman" w:hAnsi="Times New Roman"/>
          <w:sz w:val="24"/>
          <w:szCs w:val="24"/>
        </w:rPr>
        <w:t xml:space="preserve">introduce and </w:t>
      </w:r>
      <w:r w:rsidR="00963F57">
        <w:rPr>
          <w:rFonts w:ascii="Times New Roman" w:eastAsia="Times New Roman" w:hAnsi="Times New Roman"/>
          <w:sz w:val="24"/>
          <w:szCs w:val="24"/>
        </w:rPr>
        <w:t xml:space="preserve">pass, and the Governor to sign, </w:t>
      </w:r>
      <w:r w:rsidR="00230F54">
        <w:rPr>
          <w:rFonts w:ascii="Times New Roman" w:eastAsia="Times New Roman" w:hAnsi="Times New Roman"/>
          <w:sz w:val="24"/>
          <w:szCs w:val="24"/>
        </w:rPr>
        <w:t>legislation to amend the Education Law, in relation to authorizing limited borough-level emergency operational flexibility for New York City public schools during declared states of emergency</w:t>
      </w:r>
    </w:p>
    <w:p w14:paraId="5A72137E" w14:textId="38899344" w:rsidR="00230F54" w:rsidRPr="003F77DC" w:rsidRDefault="003F77DC" w:rsidP="00037909">
      <w:pPr>
        <w:shd w:val="clear" w:color="auto" w:fill="FFFFFF"/>
        <w:spacing w:after="0" w:line="240" w:lineRule="auto"/>
        <w:jc w:val="both"/>
        <w:rPr>
          <w:rFonts w:ascii="Times New Roman" w:eastAsia="Times New Roman" w:hAnsi="Times New Roman"/>
          <w:vanish/>
          <w:sz w:val="24"/>
          <w:szCs w:val="24"/>
        </w:rPr>
      </w:pPr>
      <w:r w:rsidRPr="003F77DC">
        <w:rPr>
          <w:rFonts w:ascii="Times New Roman" w:eastAsia="Times New Roman" w:hAnsi="Times New Roman"/>
          <w:vanish/>
          <w:sz w:val="24"/>
          <w:szCs w:val="24"/>
        </w:rPr>
        <w:t>..Body</w:t>
      </w:r>
    </w:p>
    <w:p w14:paraId="125E7D10" w14:textId="77777777" w:rsidR="003F77DC" w:rsidRDefault="003F77DC" w:rsidP="00C47C8E">
      <w:pPr>
        <w:shd w:val="clear" w:color="auto" w:fill="FFFFFF"/>
        <w:autoSpaceDE w:val="0"/>
        <w:autoSpaceDN w:val="0"/>
        <w:adjustRightInd w:val="0"/>
        <w:spacing w:after="0" w:line="240" w:lineRule="auto"/>
        <w:rPr>
          <w:rFonts w:ascii="Times New Roman" w:hAnsi="Times New Roman"/>
          <w:sz w:val="24"/>
          <w:szCs w:val="24"/>
        </w:rPr>
      </w:pPr>
    </w:p>
    <w:p w14:paraId="4C4F3AE1" w14:textId="4738EC8F" w:rsidR="00C47C8E" w:rsidRPr="00E61CF1" w:rsidRDefault="00C47C8E" w:rsidP="00C47C8E">
      <w:pPr>
        <w:shd w:val="clear" w:color="auto" w:fill="FFFFFF"/>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By </w:t>
      </w:r>
      <w:r w:rsidR="00963F57">
        <w:rPr>
          <w:rFonts w:ascii="Times New Roman" w:hAnsi="Times New Roman"/>
          <w:sz w:val="24"/>
          <w:szCs w:val="24"/>
        </w:rPr>
        <w:t>Council Member</w:t>
      </w:r>
      <w:r w:rsidR="00D92728">
        <w:rPr>
          <w:rFonts w:ascii="Times New Roman" w:hAnsi="Times New Roman"/>
          <w:sz w:val="24"/>
          <w:szCs w:val="24"/>
        </w:rPr>
        <w:t>s</w:t>
      </w:r>
      <w:r w:rsidR="00963F57">
        <w:rPr>
          <w:rFonts w:ascii="Times New Roman" w:hAnsi="Times New Roman"/>
          <w:sz w:val="24"/>
          <w:szCs w:val="24"/>
        </w:rPr>
        <w:t xml:space="preserve"> </w:t>
      </w:r>
      <w:r w:rsidR="00230F54">
        <w:rPr>
          <w:rFonts w:ascii="Times New Roman" w:hAnsi="Times New Roman"/>
          <w:sz w:val="24"/>
          <w:szCs w:val="24"/>
        </w:rPr>
        <w:t>Morano</w:t>
      </w:r>
      <w:r w:rsidR="00A53A98">
        <w:rPr>
          <w:rFonts w:ascii="Times New Roman" w:hAnsi="Times New Roman"/>
          <w:sz w:val="24"/>
          <w:szCs w:val="24"/>
        </w:rPr>
        <w:t>, Carr</w:t>
      </w:r>
      <w:r w:rsidR="00BE48E8">
        <w:rPr>
          <w:rFonts w:ascii="Times New Roman" w:hAnsi="Times New Roman"/>
          <w:sz w:val="24"/>
          <w:szCs w:val="24"/>
        </w:rPr>
        <w:t xml:space="preserve">, </w:t>
      </w:r>
      <w:r w:rsidR="00D92728">
        <w:rPr>
          <w:rFonts w:ascii="Times New Roman" w:hAnsi="Times New Roman"/>
          <w:sz w:val="24"/>
          <w:szCs w:val="24"/>
        </w:rPr>
        <w:t>Hanks</w:t>
      </w:r>
      <w:r w:rsidR="00BE48E8">
        <w:rPr>
          <w:rFonts w:ascii="Times New Roman" w:hAnsi="Times New Roman"/>
          <w:sz w:val="24"/>
          <w:szCs w:val="24"/>
        </w:rPr>
        <w:t xml:space="preserve"> and Louis</w:t>
      </w:r>
    </w:p>
    <w:p w14:paraId="73DBACEC" w14:textId="77777777" w:rsidR="005E0294" w:rsidRPr="00E61CF1" w:rsidRDefault="005E0294" w:rsidP="005E0294">
      <w:pPr>
        <w:shd w:val="clear" w:color="auto" w:fill="FFFFFF"/>
        <w:spacing w:after="0" w:line="240" w:lineRule="auto"/>
        <w:rPr>
          <w:rFonts w:ascii="Times New Roman" w:eastAsia="Times New Roman" w:hAnsi="Times New Roman"/>
          <w:sz w:val="24"/>
          <w:szCs w:val="24"/>
        </w:rPr>
      </w:pPr>
    </w:p>
    <w:p w14:paraId="13A9A714" w14:textId="322EE310" w:rsidR="00230F54" w:rsidRDefault="00AB46CC" w:rsidP="00230F54">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230F54">
        <w:rPr>
          <w:rFonts w:ascii="Times New Roman" w:hAnsi="Times New Roman"/>
          <w:sz w:val="24"/>
          <w:szCs w:val="24"/>
        </w:rPr>
        <w:t>During the 2024-25 school year, the New York City (“NYC” or “City”) Department of Education (DOE), the largest public school system in the United States, enrolled 906,248 students at nearly 1,</w:t>
      </w:r>
      <w:r w:rsidR="00BC7A48">
        <w:rPr>
          <w:rFonts w:ascii="Times New Roman" w:hAnsi="Times New Roman"/>
          <w:sz w:val="24"/>
          <w:szCs w:val="24"/>
        </w:rPr>
        <w:t>597</w:t>
      </w:r>
      <w:r w:rsidR="00230F54">
        <w:rPr>
          <w:rFonts w:ascii="Times New Roman" w:hAnsi="Times New Roman"/>
          <w:sz w:val="24"/>
          <w:szCs w:val="24"/>
        </w:rPr>
        <w:t xml:space="preserve"> schools across the five boroughs; and</w:t>
      </w:r>
    </w:p>
    <w:p w14:paraId="757D62E5" w14:textId="68ED80A9" w:rsidR="00230F54" w:rsidRDefault="00230F54" w:rsidP="00230F54">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2250E8">
        <w:rPr>
          <w:rFonts w:ascii="Times New Roman" w:hAnsi="Times New Roman"/>
          <w:sz w:val="24"/>
          <w:szCs w:val="24"/>
        </w:rPr>
        <w:t>Pursuant to Education Law Article 52-A, DOE schools operate under a centralized mayoral control governance structure in which the Mayor appoints the Chancellor as the</w:t>
      </w:r>
      <w:r w:rsidR="00D4254A">
        <w:rPr>
          <w:rFonts w:ascii="Times New Roman" w:hAnsi="Times New Roman"/>
          <w:sz w:val="24"/>
          <w:szCs w:val="24"/>
        </w:rPr>
        <w:t xml:space="preserve"> superintendent of schools and chief executive officer for the </w:t>
      </w:r>
      <w:r w:rsidR="00BC7A48">
        <w:rPr>
          <w:rFonts w:ascii="Times New Roman" w:hAnsi="Times New Roman"/>
          <w:sz w:val="24"/>
          <w:szCs w:val="24"/>
        </w:rPr>
        <w:t>NYC</w:t>
      </w:r>
      <w:r w:rsidR="00D4254A">
        <w:rPr>
          <w:rFonts w:ascii="Times New Roman" w:hAnsi="Times New Roman"/>
          <w:sz w:val="24"/>
          <w:szCs w:val="24"/>
        </w:rPr>
        <w:t xml:space="preserve"> district</w:t>
      </w:r>
      <w:r w:rsidR="00AD31F7">
        <w:rPr>
          <w:rFonts w:ascii="Times New Roman" w:hAnsi="Times New Roman"/>
          <w:sz w:val="24"/>
          <w:szCs w:val="24"/>
        </w:rPr>
        <w:t>, with</w:t>
      </w:r>
      <w:r w:rsidR="00D4254A">
        <w:rPr>
          <w:rFonts w:ascii="Times New Roman" w:hAnsi="Times New Roman"/>
          <w:sz w:val="24"/>
          <w:szCs w:val="24"/>
        </w:rPr>
        <w:t xml:space="preserve"> </w:t>
      </w:r>
      <w:r w:rsidR="00AD31F7">
        <w:rPr>
          <w:rFonts w:ascii="Times New Roman" w:hAnsi="Times New Roman"/>
          <w:sz w:val="24"/>
          <w:szCs w:val="24"/>
        </w:rPr>
        <w:t>broad powers and duties over all aspects of DOE operations, programming, and personnel</w:t>
      </w:r>
      <w:r w:rsidR="002250E8">
        <w:rPr>
          <w:rFonts w:ascii="Times New Roman" w:hAnsi="Times New Roman"/>
          <w:sz w:val="24"/>
          <w:szCs w:val="24"/>
        </w:rPr>
        <w:t>; and</w:t>
      </w:r>
    </w:p>
    <w:p w14:paraId="232A8655" w14:textId="09E9AC9E" w:rsidR="00D4254A" w:rsidRDefault="002250E8" w:rsidP="00D4254A">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Under Education Law § 2590-h, the </w:t>
      </w:r>
      <w:r w:rsidR="00BC7A48">
        <w:rPr>
          <w:rFonts w:ascii="Times New Roman" w:hAnsi="Times New Roman"/>
          <w:sz w:val="24"/>
          <w:szCs w:val="24"/>
        </w:rPr>
        <w:t xml:space="preserve">Chancellor is required to appoint a deputy </w:t>
      </w:r>
      <w:r w:rsidR="00E94AB8">
        <w:rPr>
          <w:rFonts w:ascii="Times New Roman" w:hAnsi="Times New Roman"/>
          <w:sz w:val="24"/>
          <w:szCs w:val="24"/>
        </w:rPr>
        <w:t xml:space="preserve">superintendent </w:t>
      </w:r>
      <w:r w:rsidR="00BC7A48">
        <w:rPr>
          <w:rFonts w:ascii="Times New Roman" w:hAnsi="Times New Roman"/>
          <w:sz w:val="24"/>
          <w:szCs w:val="24"/>
        </w:rPr>
        <w:t>for each borough, responsible for coordinating and periodically consulting with the borough president, the Chancellor, and community superintendents on borough-specific issues and issues of borough-wide significance, including transportation, purchasing, capital planning, and coordination with municipal services</w:t>
      </w:r>
      <w:r w:rsidR="00D4254A">
        <w:rPr>
          <w:rFonts w:ascii="Times New Roman" w:hAnsi="Times New Roman"/>
          <w:sz w:val="24"/>
          <w:szCs w:val="24"/>
        </w:rPr>
        <w:t>; and</w:t>
      </w:r>
    </w:p>
    <w:p w14:paraId="0B6CDA46" w14:textId="6BA4FEE4" w:rsidR="002250E8" w:rsidRDefault="00D4254A" w:rsidP="00BC7A48">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However, </w:t>
      </w:r>
      <w:r w:rsidR="00BC7A48">
        <w:rPr>
          <w:rFonts w:ascii="Times New Roman" w:hAnsi="Times New Roman"/>
          <w:sz w:val="24"/>
          <w:szCs w:val="24"/>
        </w:rPr>
        <w:t>Education Law § 2590-h defines th</w:t>
      </w:r>
      <w:r w:rsidR="00E94AB8">
        <w:rPr>
          <w:rFonts w:ascii="Times New Roman" w:hAnsi="Times New Roman"/>
          <w:sz w:val="24"/>
          <w:szCs w:val="24"/>
        </w:rPr>
        <w:t>e role of deputy superintendents</w:t>
      </w:r>
      <w:r w:rsidR="00BC7A48">
        <w:rPr>
          <w:rFonts w:ascii="Times New Roman" w:hAnsi="Times New Roman"/>
          <w:sz w:val="24"/>
          <w:szCs w:val="24"/>
        </w:rPr>
        <w:t xml:space="preserve"> </w:t>
      </w:r>
      <w:r w:rsidR="007742C7">
        <w:rPr>
          <w:rFonts w:ascii="Times New Roman" w:hAnsi="Times New Roman"/>
          <w:sz w:val="24"/>
          <w:szCs w:val="24"/>
        </w:rPr>
        <w:t xml:space="preserve">only </w:t>
      </w:r>
      <w:r w:rsidR="00BC7A48">
        <w:rPr>
          <w:rFonts w:ascii="Times New Roman" w:hAnsi="Times New Roman"/>
          <w:sz w:val="24"/>
          <w:szCs w:val="24"/>
        </w:rPr>
        <w:t>in terms of coordination and consultation</w:t>
      </w:r>
      <w:r w:rsidR="007742C7">
        <w:rPr>
          <w:rFonts w:ascii="Times New Roman" w:hAnsi="Times New Roman"/>
          <w:sz w:val="24"/>
          <w:szCs w:val="24"/>
        </w:rPr>
        <w:t>, and</w:t>
      </w:r>
      <w:r w:rsidR="00BC7A48">
        <w:rPr>
          <w:rFonts w:ascii="Times New Roman" w:hAnsi="Times New Roman"/>
          <w:sz w:val="24"/>
          <w:szCs w:val="24"/>
        </w:rPr>
        <w:t xml:space="preserve"> no provision of the law confers </w:t>
      </w:r>
      <w:r w:rsidR="002250E8">
        <w:rPr>
          <w:rFonts w:ascii="Times New Roman" w:hAnsi="Times New Roman"/>
          <w:sz w:val="24"/>
          <w:szCs w:val="24"/>
        </w:rPr>
        <w:t>independent authority</w:t>
      </w:r>
      <w:r>
        <w:rPr>
          <w:rFonts w:ascii="Times New Roman" w:hAnsi="Times New Roman"/>
          <w:sz w:val="24"/>
          <w:szCs w:val="24"/>
        </w:rPr>
        <w:t xml:space="preserve"> </w:t>
      </w:r>
      <w:r w:rsidR="002250E8">
        <w:rPr>
          <w:rFonts w:ascii="Times New Roman" w:hAnsi="Times New Roman"/>
          <w:sz w:val="24"/>
          <w:szCs w:val="24"/>
        </w:rPr>
        <w:t>to implement borough-specific emergency school operation determinations</w:t>
      </w:r>
      <w:r>
        <w:rPr>
          <w:rFonts w:ascii="Times New Roman" w:hAnsi="Times New Roman"/>
          <w:sz w:val="24"/>
          <w:szCs w:val="24"/>
        </w:rPr>
        <w:t xml:space="preserve"> – </w:t>
      </w:r>
      <w:r w:rsidR="002250E8">
        <w:rPr>
          <w:rFonts w:ascii="Times New Roman" w:hAnsi="Times New Roman"/>
          <w:sz w:val="24"/>
          <w:szCs w:val="24"/>
        </w:rPr>
        <w:t>including delayed openings, school closures, or remote instruction</w:t>
      </w:r>
      <w:r>
        <w:rPr>
          <w:rFonts w:ascii="Times New Roman" w:hAnsi="Times New Roman"/>
          <w:sz w:val="24"/>
          <w:szCs w:val="24"/>
        </w:rPr>
        <w:t xml:space="preserve"> – </w:t>
      </w:r>
      <w:r w:rsidR="002250E8">
        <w:rPr>
          <w:rFonts w:ascii="Times New Roman" w:hAnsi="Times New Roman"/>
          <w:sz w:val="24"/>
          <w:szCs w:val="24"/>
        </w:rPr>
        <w:t>without direction from the Chancellor; and</w:t>
      </w:r>
    </w:p>
    <w:p w14:paraId="562A1E34" w14:textId="78990473" w:rsidR="00EA236D" w:rsidRDefault="00EA236D" w:rsidP="00230F54">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lastRenderedPageBreak/>
        <w:t>Whereas, NYC’s five boroughs are geographically distinct and subject to materially different weather, transit, and infrastructure conditions during severe weather events, a disparity that is particularly acute for Staten Island, which is served by a single commuter rail line – the Staten Island Railway –</w:t>
      </w:r>
      <w:r w:rsidR="007742C7">
        <w:rPr>
          <w:rFonts w:ascii="Times New Roman" w:hAnsi="Times New Roman"/>
          <w:sz w:val="24"/>
          <w:szCs w:val="24"/>
        </w:rPr>
        <w:t xml:space="preserve"> </w:t>
      </w:r>
      <w:r>
        <w:rPr>
          <w:rFonts w:ascii="Times New Roman" w:hAnsi="Times New Roman"/>
          <w:sz w:val="24"/>
          <w:szCs w:val="24"/>
        </w:rPr>
        <w:t>and which relies predominantly on surface roadways to move students to and from school, with significantly greater roadway dependency and more limited transit redundancy than any other borough; and</w:t>
      </w:r>
    </w:p>
    <w:p w14:paraId="355E6DD8" w14:textId="247551F5" w:rsidR="00EA236D" w:rsidRDefault="00EA236D" w:rsidP="00230F54">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In February 2026, a historic nor’easter struck NYC, delivering </w:t>
      </w:r>
      <w:r w:rsidR="00460CDE">
        <w:rPr>
          <w:rFonts w:ascii="Times New Roman" w:hAnsi="Times New Roman"/>
          <w:sz w:val="24"/>
          <w:szCs w:val="24"/>
        </w:rPr>
        <w:t xml:space="preserve">peak accumulation of </w:t>
      </w:r>
      <w:r>
        <w:rPr>
          <w:rFonts w:ascii="Times New Roman" w:hAnsi="Times New Roman"/>
          <w:sz w:val="24"/>
          <w:szCs w:val="24"/>
        </w:rPr>
        <w:t xml:space="preserve">approximately </w:t>
      </w:r>
      <w:r w:rsidR="00C24E20">
        <w:rPr>
          <w:rFonts w:ascii="Times New Roman" w:hAnsi="Times New Roman"/>
          <w:sz w:val="24"/>
          <w:szCs w:val="24"/>
        </w:rPr>
        <w:t>29</w:t>
      </w:r>
      <w:r>
        <w:rPr>
          <w:rFonts w:ascii="Times New Roman" w:hAnsi="Times New Roman"/>
          <w:sz w:val="24"/>
          <w:szCs w:val="24"/>
        </w:rPr>
        <w:t xml:space="preserve"> inches of snowfall </w:t>
      </w:r>
      <w:r w:rsidR="006E119B">
        <w:rPr>
          <w:rFonts w:ascii="Times New Roman" w:hAnsi="Times New Roman"/>
          <w:sz w:val="24"/>
          <w:szCs w:val="24"/>
        </w:rPr>
        <w:t>on</w:t>
      </w:r>
      <w:r w:rsidR="00460CDE">
        <w:rPr>
          <w:rFonts w:ascii="Times New Roman" w:hAnsi="Times New Roman"/>
          <w:sz w:val="24"/>
          <w:szCs w:val="24"/>
        </w:rPr>
        <w:t xml:space="preserve"> portions of</w:t>
      </w:r>
      <w:r>
        <w:rPr>
          <w:rFonts w:ascii="Times New Roman" w:hAnsi="Times New Roman"/>
          <w:sz w:val="24"/>
          <w:szCs w:val="24"/>
        </w:rPr>
        <w:t xml:space="preserve"> Staten Island – the highest </w:t>
      </w:r>
      <w:r w:rsidR="00460CDE">
        <w:rPr>
          <w:rFonts w:ascii="Times New Roman" w:hAnsi="Times New Roman"/>
          <w:sz w:val="24"/>
          <w:szCs w:val="24"/>
        </w:rPr>
        <w:t>totals recorded</w:t>
      </w:r>
      <w:r>
        <w:rPr>
          <w:rFonts w:ascii="Times New Roman" w:hAnsi="Times New Roman"/>
          <w:sz w:val="24"/>
          <w:szCs w:val="24"/>
        </w:rPr>
        <w:t xml:space="preserve"> among the five boroughs –</w:t>
      </w:r>
      <w:r w:rsidR="00460CDE">
        <w:rPr>
          <w:rFonts w:ascii="Times New Roman" w:hAnsi="Times New Roman"/>
          <w:sz w:val="24"/>
          <w:szCs w:val="24"/>
        </w:rPr>
        <w:t xml:space="preserve"> </w:t>
      </w:r>
      <w:r>
        <w:rPr>
          <w:rFonts w:ascii="Times New Roman" w:hAnsi="Times New Roman"/>
          <w:sz w:val="24"/>
          <w:szCs w:val="24"/>
        </w:rPr>
        <w:t xml:space="preserve">prompting Governor Kathy Hochul to declare a state of emergency for 22 counties and Mayor Zohran Mamdani </w:t>
      </w:r>
      <w:r w:rsidR="00460CDE">
        <w:rPr>
          <w:rFonts w:ascii="Times New Roman" w:hAnsi="Times New Roman"/>
          <w:sz w:val="24"/>
          <w:szCs w:val="24"/>
        </w:rPr>
        <w:t xml:space="preserve">to </w:t>
      </w:r>
      <w:r>
        <w:rPr>
          <w:rFonts w:ascii="Times New Roman" w:hAnsi="Times New Roman"/>
          <w:sz w:val="24"/>
          <w:szCs w:val="24"/>
        </w:rPr>
        <w:t>issue a citywide travel ban effective February 22, 2026; and</w:t>
      </w:r>
    </w:p>
    <w:p w14:paraId="19FC18CD" w14:textId="5C60D0CB" w:rsidR="00460CDE" w:rsidRDefault="00EA236D" w:rsidP="00230F54">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460CDE">
        <w:rPr>
          <w:rFonts w:ascii="Times New Roman" w:hAnsi="Times New Roman"/>
          <w:sz w:val="24"/>
          <w:szCs w:val="24"/>
        </w:rPr>
        <w:t>Pursuant to Education Law § 3604, and with approval from the NYS Education Department Commissioner, Mayor Mamdani designated February 23, 2026 a traditional snow day for all DOE schools as blizzard condition</w:t>
      </w:r>
      <w:r w:rsidR="006E119B">
        <w:rPr>
          <w:rFonts w:ascii="Times New Roman" w:hAnsi="Times New Roman"/>
          <w:sz w:val="24"/>
          <w:szCs w:val="24"/>
        </w:rPr>
        <w:t>s</w:t>
      </w:r>
      <w:r w:rsidR="00460CDE">
        <w:rPr>
          <w:rFonts w:ascii="Times New Roman" w:hAnsi="Times New Roman"/>
          <w:sz w:val="24"/>
          <w:szCs w:val="24"/>
        </w:rPr>
        <w:t xml:space="preserve"> rendered the City unsafe for travel; and</w:t>
      </w:r>
    </w:p>
    <w:p w14:paraId="6B85E026" w14:textId="1DFE31E8" w:rsidR="00EA236D" w:rsidRDefault="00460CDE" w:rsidP="00230F54">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EA236D">
        <w:rPr>
          <w:rFonts w:ascii="Times New Roman" w:hAnsi="Times New Roman"/>
          <w:sz w:val="24"/>
          <w:szCs w:val="24"/>
        </w:rPr>
        <w:t xml:space="preserve">On February 23, 2026, as the storm was ongoing, the </w:t>
      </w:r>
      <w:r w:rsidR="00577381">
        <w:rPr>
          <w:rFonts w:ascii="Times New Roman" w:hAnsi="Times New Roman"/>
          <w:sz w:val="24"/>
          <w:szCs w:val="24"/>
        </w:rPr>
        <w:t xml:space="preserve">Metropolitan Transportation Authority (MTA) confirmed that the </w:t>
      </w:r>
      <w:r w:rsidR="00EA236D">
        <w:rPr>
          <w:rFonts w:ascii="Times New Roman" w:hAnsi="Times New Roman"/>
          <w:sz w:val="24"/>
          <w:szCs w:val="24"/>
        </w:rPr>
        <w:t>Staten Island Railway was fully suspended in both directions due to hazardous weather and track conditions</w:t>
      </w:r>
      <w:r w:rsidR="00B354A3">
        <w:rPr>
          <w:rFonts w:ascii="Times New Roman" w:hAnsi="Times New Roman"/>
          <w:sz w:val="24"/>
          <w:szCs w:val="24"/>
        </w:rPr>
        <w:t>; and</w:t>
      </w:r>
    </w:p>
    <w:p w14:paraId="2DAD2D7D" w14:textId="3D381BD5" w:rsidR="00B354A3" w:rsidRDefault="00B354A3" w:rsidP="008C1A6E">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Whereas, On February 2</w:t>
      </w:r>
      <w:r w:rsidR="00C74D04">
        <w:rPr>
          <w:rFonts w:ascii="Times New Roman" w:hAnsi="Times New Roman"/>
          <w:sz w:val="24"/>
          <w:szCs w:val="24"/>
        </w:rPr>
        <w:t>4</w:t>
      </w:r>
      <w:r>
        <w:rPr>
          <w:rFonts w:ascii="Times New Roman" w:hAnsi="Times New Roman"/>
          <w:sz w:val="24"/>
          <w:szCs w:val="24"/>
        </w:rPr>
        <w:t xml:space="preserve">, 2026, the Mayor ordered all DOE schools to reopen for in-person instruction though the Staten Island Railway remained partially suspended, </w:t>
      </w:r>
      <w:r w:rsidR="006E119B">
        <w:rPr>
          <w:rFonts w:ascii="Times New Roman" w:hAnsi="Times New Roman"/>
          <w:sz w:val="24"/>
          <w:szCs w:val="24"/>
        </w:rPr>
        <w:t xml:space="preserve">and </w:t>
      </w:r>
      <w:r>
        <w:rPr>
          <w:rFonts w:ascii="Times New Roman" w:hAnsi="Times New Roman"/>
          <w:sz w:val="24"/>
          <w:szCs w:val="24"/>
        </w:rPr>
        <w:t>residential streets in multiple Staten Island neighborhoods remained impassable due to unplowed snow and ice accumulation, with the City acknowledging that sanitation crews had faced significant challenges on the borough’s narrow streets and had been unable to complete plowing in numerous areas within 24 hours of the storm’s end; and</w:t>
      </w:r>
    </w:p>
    <w:p w14:paraId="19DED287" w14:textId="5D37E15E" w:rsidR="00B354A3" w:rsidRDefault="00B354A3" w:rsidP="00230F54">
      <w:pPr>
        <w:shd w:val="clear" w:color="auto" w:fill="FFFFFF"/>
        <w:spacing w:after="0" w:line="480" w:lineRule="auto"/>
        <w:ind w:firstLine="720"/>
        <w:jc w:val="both"/>
        <w:rPr>
          <w:rFonts w:ascii="Times New Roman" w:hAnsi="Times New Roman"/>
          <w:sz w:val="24"/>
          <w:szCs w:val="24"/>
        </w:rPr>
      </w:pPr>
      <w:r w:rsidRPr="00F85E34">
        <w:rPr>
          <w:rFonts w:ascii="Times New Roman" w:hAnsi="Times New Roman"/>
          <w:sz w:val="24"/>
          <w:szCs w:val="24"/>
        </w:rPr>
        <w:lastRenderedPageBreak/>
        <w:t xml:space="preserve">Whereas, </w:t>
      </w:r>
      <w:r w:rsidR="00F85E34" w:rsidRPr="00F85E34">
        <w:rPr>
          <w:rFonts w:ascii="Times New Roman" w:hAnsi="Times New Roman"/>
          <w:sz w:val="24"/>
          <w:szCs w:val="24"/>
        </w:rPr>
        <w:t>MTA b</w:t>
      </w:r>
      <w:r w:rsidRPr="00F85E34">
        <w:rPr>
          <w:rFonts w:ascii="Times New Roman" w:hAnsi="Times New Roman"/>
          <w:sz w:val="24"/>
          <w:szCs w:val="24"/>
        </w:rPr>
        <w:t>uses serving Staten Island continue</w:t>
      </w:r>
      <w:r w:rsidR="008441E4" w:rsidRPr="00F85E34">
        <w:rPr>
          <w:rFonts w:ascii="Times New Roman" w:hAnsi="Times New Roman"/>
          <w:sz w:val="24"/>
          <w:szCs w:val="24"/>
        </w:rPr>
        <w:t>d</w:t>
      </w:r>
      <w:r w:rsidRPr="00F85E34">
        <w:rPr>
          <w:rFonts w:ascii="Times New Roman" w:hAnsi="Times New Roman"/>
          <w:sz w:val="24"/>
          <w:szCs w:val="24"/>
        </w:rPr>
        <w:t xml:space="preserve"> to operate under severe service disruptions</w:t>
      </w:r>
      <w:r w:rsidR="00F85E34">
        <w:rPr>
          <w:rFonts w:ascii="Times New Roman" w:hAnsi="Times New Roman"/>
          <w:sz w:val="24"/>
          <w:szCs w:val="24"/>
        </w:rPr>
        <w:t xml:space="preserve"> on February 25, 2026</w:t>
      </w:r>
      <w:r w:rsidRPr="00F85E34">
        <w:rPr>
          <w:rFonts w:ascii="Times New Roman" w:hAnsi="Times New Roman"/>
          <w:sz w:val="24"/>
          <w:szCs w:val="24"/>
        </w:rPr>
        <w:t xml:space="preserve">, with routes subject to detours and </w:t>
      </w:r>
      <w:r>
        <w:rPr>
          <w:rFonts w:ascii="Times New Roman" w:hAnsi="Times New Roman"/>
          <w:sz w:val="24"/>
          <w:szCs w:val="24"/>
        </w:rPr>
        <w:t>curtailments based on road conditions, and longer accordion-style buses remaining out of service and replaced by 40-foot standard buses; and</w:t>
      </w:r>
    </w:p>
    <w:p w14:paraId="7F8623AC" w14:textId="30E2CCB1" w:rsidR="00B354A3" w:rsidRPr="00FD6CAD" w:rsidRDefault="00B354A3" w:rsidP="00230F54">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Students with disabilities, who are entitled under the Individuals with Disabilities Education Act and Education Law Article 89 to receive specialized transportation as a component of Free Appropriate Public Education, faced heightened accessibility barriers on reopening day due to </w:t>
      </w:r>
      <w:r w:rsidRPr="00FD6CAD">
        <w:rPr>
          <w:rFonts w:ascii="Times New Roman" w:hAnsi="Times New Roman"/>
          <w:sz w:val="24"/>
          <w:szCs w:val="24"/>
        </w:rPr>
        <w:t>snowbanks obstructing sidewalks, curb cuts, and school perimeter access points; and</w:t>
      </w:r>
    </w:p>
    <w:p w14:paraId="2C0E1FC9" w14:textId="2DB2A158" w:rsidR="00B354A3" w:rsidRPr="00FD6CAD" w:rsidRDefault="00B354A3" w:rsidP="00230F54">
      <w:pPr>
        <w:shd w:val="clear" w:color="auto" w:fill="FFFFFF"/>
        <w:spacing w:after="0" w:line="480" w:lineRule="auto"/>
        <w:ind w:firstLine="720"/>
        <w:jc w:val="both"/>
        <w:rPr>
          <w:rFonts w:ascii="Times New Roman" w:hAnsi="Times New Roman"/>
          <w:sz w:val="24"/>
          <w:szCs w:val="24"/>
        </w:rPr>
      </w:pPr>
      <w:r w:rsidRPr="00FD6CAD">
        <w:rPr>
          <w:rFonts w:ascii="Times New Roman" w:hAnsi="Times New Roman"/>
          <w:sz w:val="24"/>
          <w:szCs w:val="24"/>
        </w:rPr>
        <w:t xml:space="preserve">Whereas, Student attendance at </w:t>
      </w:r>
      <w:r w:rsidR="00270780">
        <w:rPr>
          <w:rFonts w:ascii="Times New Roman" w:hAnsi="Times New Roman"/>
          <w:sz w:val="24"/>
          <w:szCs w:val="24"/>
        </w:rPr>
        <w:t xml:space="preserve">DOE schools in </w:t>
      </w:r>
      <w:r w:rsidRPr="00FD6CAD">
        <w:rPr>
          <w:rFonts w:ascii="Times New Roman" w:hAnsi="Times New Roman"/>
          <w:sz w:val="24"/>
          <w:szCs w:val="24"/>
        </w:rPr>
        <w:t xml:space="preserve">Staten Island on </w:t>
      </w:r>
      <w:r w:rsidR="006E119B">
        <w:rPr>
          <w:rFonts w:ascii="Times New Roman" w:hAnsi="Times New Roman"/>
          <w:sz w:val="24"/>
          <w:szCs w:val="24"/>
        </w:rPr>
        <w:t>February 24, 2026,</w:t>
      </w:r>
      <w:r w:rsidR="00FD6CAD">
        <w:rPr>
          <w:rFonts w:ascii="Times New Roman" w:hAnsi="Times New Roman"/>
          <w:sz w:val="24"/>
          <w:szCs w:val="24"/>
        </w:rPr>
        <w:t xml:space="preserve"> </w:t>
      </w:r>
      <w:r w:rsidR="00332844">
        <w:rPr>
          <w:rFonts w:ascii="Times New Roman" w:hAnsi="Times New Roman"/>
          <w:sz w:val="24"/>
          <w:szCs w:val="24"/>
        </w:rPr>
        <w:t xml:space="preserve">was reportedly </w:t>
      </w:r>
      <w:r w:rsidR="001112FB">
        <w:rPr>
          <w:rFonts w:ascii="Times New Roman" w:hAnsi="Times New Roman"/>
          <w:sz w:val="24"/>
          <w:szCs w:val="24"/>
        </w:rPr>
        <w:t xml:space="preserve">between 10 and 30%, </w:t>
      </w:r>
      <w:r w:rsidR="00FD6CAD">
        <w:rPr>
          <w:rFonts w:ascii="Times New Roman" w:hAnsi="Times New Roman"/>
          <w:sz w:val="24"/>
          <w:szCs w:val="24"/>
        </w:rPr>
        <w:t>substantially below the citywide average</w:t>
      </w:r>
      <w:r w:rsidR="006E119B">
        <w:rPr>
          <w:rFonts w:ascii="Times New Roman" w:hAnsi="Times New Roman"/>
          <w:sz w:val="24"/>
          <w:szCs w:val="24"/>
        </w:rPr>
        <w:t xml:space="preserve"> of </w:t>
      </w:r>
      <w:r w:rsidR="00940754">
        <w:rPr>
          <w:rFonts w:ascii="Times New Roman" w:hAnsi="Times New Roman"/>
          <w:sz w:val="24"/>
          <w:szCs w:val="24"/>
        </w:rPr>
        <w:t xml:space="preserve">63%; </w:t>
      </w:r>
      <w:r w:rsidR="001112FB">
        <w:rPr>
          <w:rFonts w:ascii="Times New Roman" w:hAnsi="Times New Roman"/>
          <w:sz w:val="24"/>
          <w:szCs w:val="24"/>
        </w:rPr>
        <w:t>and</w:t>
      </w:r>
    </w:p>
    <w:p w14:paraId="058AB2C9" w14:textId="14E7E176" w:rsidR="004B1F91" w:rsidRDefault="004B1F91" w:rsidP="00230F54">
      <w:pPr>
        <w:shd w:val="clear" w:color="auto" w:fill="FFFFFF"/>
        <w:spacing w:after="0" w:line="480" w:lineRule="auto"/>
        <w:ind w:firstLine="720"/>
        <w:jc w:val="both"/>
        <w:rPr>
          <w:rFonts w:ascii="Times New Roman" w:hAnsi="Times New Roman"/>
          <w:sz w:val="24"/>
          <w:szCs w:val="24"/>
        </w:rPr>
      </w:pPr>
      <w:r w:rsidRPr="00FD6CAD">
        <w:rPr>
          <w:rFonts w:ascii="Times New Roman" w:hAnsi="Times New Roman"/>
          <w:sz w:val="24"/>
          <w:szCs w:val="24"/>
        </w:rPr>
        <w:t xml:space="preserve">Whereas, More than 172,000 people signed a petition in fewer than 24 hours calling on the City to designate the day a remote learning </w:t>
      </w:r>
      <w:r>
        <w:rPr>
          <w:rFonts w:ascii="Times New Roman" w:hAnsi="Times New Roman"/>
          <w:sz w:val="24"/>
          <w:szCs w:val="24"/>
        </w:rPr>
        <w:t xml:space="preserve">day, </w:t>
      </w:r>
      <w:r w:rsidR="006E119B">
        <w:rPr>
          <w:rFonts w:ascii="Times New Roman" w:hAnsi="Times New Roman"/>
          <w:sz w:val="24"/>
          <w:szCs w:val="24"/>
        </w:rPr>
        <w:t>with</w:t>
      </w:r>
      <w:r>
        <w:rPr>
          <w:rFonts w:ascii="Times New Roman" w:hAnsi="Times New Roman"/>
          <w:sz w:val="24"/>
          <w:szCs w:val="24"/>
        </w:rPr>
        <w:t xml:space="preserve"> Staten Island Borough President Vito Fossella publicly stat</w:t>
      </w:r>
      <w:r w:rsidR="006E119B">
        <w:rPr>
          <w:rFonts w:ascii="Times New Roman" w:hAnsi="Times New Roman"/>
          <w:sz w:val="24"/>
          <w:szCs w:val="24"/>
        </w:rPr>
        <w:t>ing</w:t>
      </w:r>
      <w:r>
        <w:rPr>
          <w:rFonts w:ascii="Times New Roman" w:hAnsi="Times New Roman"/>
          <w:sz w:val="24"/>
          <w:szCs w:val="24"/>
        </w:rPr>
        <w:t xml:space="preserve"> that </w:t>
      </w:r>
      <w:r w:rsidR="00997B79">
        <w:rPr>
          <w:rFonts w:ascii="Times New Roman" w:hAnsi="Times New Roman"/>
          <w:sz w:val="24"/>
          <w:szCs w:val="24"/>
        </w:rPr>
        <w:t>h</w:t>
      </w:r>
      <w:r w:rsidR="006E119B">
        <w:rPr>
          <w:rFonts w:ascii="Times New Roman" w:hAnsi="Times New Roman"/>
          <w:sz w:val="24"/>
          <w:szCs w:val="24"/>
        </w:rPr>
        <w:t>is</w:t>
      </w:r>
      <w:r>
        <w:rPr>
          <w:rFonts w:ascii="Times New Roman" w:hAnsi="Times New Roman"/>
          <w:sz w:val="24"/>
          <w:szCs w:val="24"/>
        </w:rPr>
        <w:t xml:space="preserve"> request that City Hall grant Staten Island an exemption </w:t>
      </w:r>
      <w:r w:rsidR="006E119B">
        <w:rPr>
          <w:rFonts w:ascii="Times New Roman" w:hAnsi="Times New Roman"/>
          <w:sz w:val="24"/>
          <w:szCs w:val="24"/>
        </w:rPr>
        <w:t xml:space="preserve">for its schools </w:t>
      </w:r>
      <w:r>
        <w:rPr>
          <w:rFonts w:ascii="Times New Roman" w:hAnsi="Times New Roman"/>
          <w:sz w:val="24"/>
          <w:szCs w:val="24"/>
        </w:rPr>
        <w:t>to remain closed was not accommodated; and</w:t>
      </w:r>
    </w:p>
    <w:p w14:paraId="3A3D9800" w14:textId="724F4B01" w:rsidR="004B1F91" w:rsidRDefault="004B1F91" w:rsidP="00230F54">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The Mayor </w:t>
      </w:r>
      <w:r w:rsidR="00997B79">
        <w:rPr>
          <w:rFonts w:ascii="Times New Roman" w:hAnsi="Times New Roman"/>
          <w:sz w:val="24"/>
          <w:szCs w:val="24"/>
        </w:rPr>
        <w:t>claimed</w:t>
      </w:r>
      <w:r>
        <w:rPr>
          <w:rFonts w:ascii="Times New Roman" w:hAnsi="Times New Roman"/>
          <w:sz w:val="24"/>
          <w:szCs w:val="24"/>
        </w:rPr>
        <w:t xml:space="preserve"> that a remote learning option was not feasible on that day due to DOE’s inability to confirm sufficient device access for all students immediately following mid-winter recess; and</w:t>
      </w:r>
    </w:p>
    <w:p w14:paraId="7A8FB0BF" w14:textId="4B25F7C3" w:rsidR="004B1F91" w:rsidRDefault="004B1F91" w:rsidP="00230F54">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Despite comparatively hazardous weather conditions on Staten Island, the school reopening decision was made on a uniform, citywide basis because </w:t>
      </w:r>
      <w:r w:rsidR="006E119B">
        <w:rPr>
          <w:rFonts w:ascii="Times New Roman" w:hAnsi="Times New Roman"/>
          <w:sz w:val="24"/>
          <w:szCs w:val="24"/>
        </w:rPr>
        <w:t xml:space="preserve">the </w:t>
      </w:r>
      <w:r>
        <w:rPr>
          <w:rFonts w:ascii="Times New Roman" w:hAnsi="Times New Roman"/>
          <w:sz w:val="24"/>
          <w:szCs w:val="24"/>
        </w:rPr>
        <w:t>Education Law provides no formal mechanism authorizing the Chancellor to delegate limited emergency operational flexibility to borough-level administrators based on objectively verifiable, borough-specific threshold conditions; and</w:t>
      </w:r>
    </w:p>
    <w:p w14:paraId="209C7011" w14:textId="19687767" w:rsidR="004B1F91" w:rsidRDefault="004B1F91" w:rsidP="00230F54">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lastRenderedPageBreak/>
        <w:t>Whereas, The absence of structured, threshold-triggered borough-level emergency authority creates operational strain, produces inequitable outcomes for students in severely impacted boroughs, and generates avoidable safety risks by compelling students, families, and staff to travel under dangerous conditions that do no</w:t>
      </w:r>
      <w:r w:rsidR="00D95864">
        <w:rPr>
          <w:rFonts w:ascii="Times New Roman" w:hAnsi="Times New Roman"/>
          <w:sz w:val="24"/>
          <w:szCs w:val="24"/>
        </w:rPr>
        <w:t>t</w:t>
      </w:r>
      <w:r>
        <w:rPr>
          <w:rFonts w:ascii="Times New Roman" w:hAnsi="Times New Roman"/>
          <w:sz w:val="24"/>
          <w:szCs w:val="24"/>
        </w:rPr>
        <w:t xml:space="preserve"> exist uniformly across the City; and</w:t>
      </w:r>
    </w:p>
    <w:p w14:paraId="45E9ADC6" w14:textId="4490C855" w:rsidR="004B1F91" w:rsidRDefault="004B1F91" w:rsidP="00230F54">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CC3E9E">
        <w:rPr>
          <w:rFonts w:ascii="Times New Roman" w:hAnsi="Times New Roman"/>
          <w:sz w:val="24"/>
          <w:szCs w:val="24"/>
        </w:rPr>
        <w:t>Authorizing borough-specific implementation of remote instruction, delayed openings, or hybrid emergency instructional models would better align educational decision-making with ground-level safety realities while preserving the Chancellor’s ultimate supervisory authority and final decision-making power; and</w:t>
      </w:r>
    </w:p>
    <w:p w14:paraId="23D51052" w14:textId="14CEC839" w:rsidR="005E0294" w:rsidRPr="00A32E68" w:rsidRDefault="00CC3E9E" w:rsidP="00CC3E9E">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8C1A6E">
        <w:rPr>
          <w:rFonts w:ascii="Times New Roman" w:hAnsi="Times New Roman"/>
          <w:sz w:val="24"/>
          <w:szCs w:val="24"/>
        </w:rPr>
        <w:t>An</w:t>
      </w:r>
      <w:r>
        <w:rPr>
          <w:rFonts w:ascii="Times New Roman" w:hAnsi="Times New Roman"/>
          <w:sz w:val="24"/>
          <w:szCs w:val="24"/>
        </w:rPr>
        <w:t xml:space="preserve"> amendment to </w:t>
      </w:r>
      <w:r w:rsidR="006E119B">
        <w:rPr>
          <w:rFonts w:ascii="Times New Roman" w:hAnsi="Times New Roman"/>
          <w:sz w:val="24"/>
          <w:szCs w:val="24"/>
        </w:rPr>
        <w:t xml:space="preserve">the </w:t>
      </w:r>
      <w:r>
        <w:rPr>
          <w:rFonts w:ascii="Times New Roman" w:hAnsi="Times New Roman"/>
          <w:sz w:val="24"/>
          <w:szCs w:val="24"/>
        </w:rPr>
        <w:t>Education Law</w:t>
      </w:r>
      <w:r w:rsidR="008C1A6E">
        <w:rPr>
          <w:rFonts w:ascii="Times New Roman" w:hAnsi="Times New Roman"/>
          <w:sz w:val="24"/>
          <w:szCs w:val="24"/>
        </w:rPr>
        <w:t xml:space="preserve"> to provide this flexibility</w:t>
      </w:r>
      <w:r>
        <w:rPr>
          <w:rFonts w:ascii="Times New Roman" w:hAnsi="Times New Roman"/>
          <w:sz w:val="24"/>
          <w:szCs w:val="24"/>
        </w:rPr>
        <w:t xml:space="preserve"> would modernize NYC’s emergency educational governance framework to reflect the geographic, infrastructural, and transit realities across the five boroughs; now, therefore, be it</w:t>
      </w:r>
    </w:p>
    <w:p w14:paraId="0BBDAE3E" w14:textId="2AC06095" w:rsidR="00336194" w:rsidRPr="009E02EB" w:rsidRDefault="005E0294" w:rsidP="00FB54A3">
      <w:pPr>
        <w:shd w:val="clear" w:color="auto" w:fill="FFFFFF"/>
        <w:spacing w:after="0" w:line="480" w:lineRule="auto"/>
        <w:ind w:firstLine="720"/>
        <w:jc w:val="both"/>
        <w:rPr>
          <w:rFonts w:ascii="Times New Roman" w:eastAsia="Times New Roman" w:hAnsi="Times New Roman"/>
          <w:sz w:val="24"/>
          <w:szCs w:val="24"/>
        </w:rPr>
      </w:pPr>
      <w:r w:rsidRPr="005E0294">
        <w:rPr>
          <w:rFonts w:ascii="Times New Roman" w:eastAsia="Times New Roman" w:hAnsi="Times New Roman"/>
          <w:sz w:val="24"/>
          <w:szCs w:val="24"/>
        </w:rPr>
        <w:t xml:space="preserve">Resolved, That the </w:t>
      </w:r>
      <w:r w:rsidR="00317599">
        <w:rPr>
          <w:rFonts w:ascii="Times New Roman" w:eastAsia="Times New Roman" w:hAnsi="Times New Roman"/>
          <w:sz w:val="24"/>
          <w:szCs w:val="24"/>
        </w:rPr>
        <w:t>Council of the City of New York</w:t>
      </w:r>
      <w:r w:rsidR="00700E4B">
        <w:rPr>
          <w:rFonts w:ascii="Times New Roman" w:eastAsia="Times New Roman" w:hAnsi="Times New Roman"/>
          <w:sz w:val="24"/>
          <w:szCs w:val="24"/>
        </w:rPr>
        <w:t xml:space="preserve"> calls </w:t>
      </w:r>
      <w:r w:rsidR="00230F54" w:rsidRPr="00230F54">
        <w:rPr>
          <w:rFonts w:ascii="Times New Roman" w:eastAsia="Times New Roman" w:hAnsi="Times New Roman"/>
          <w:sz w:val="24"/>
          <w:szCs w:val="24"/>
        </w:rPr>
        <w:t>on the New York State Legislature to introduce and pass, and the Governor to sign, legislation to amend the Education Law, in relation to authorizing limited borough-level emergency operational flexibility for New York City public schools during declared states of emergency</w:t>
      </w:r>
      <w:r w:rsidR="00AB46CC" w:rsidRPr="009E02EB">
        <w:rPr>
          <w:rFonts w:ascii="Times New Roman" w:eastAsia="Times New Roman" w:hAnsi="Times New Roman"/>
          <w:sz w:val="24"/>
          <w:szCs w:val="24"/>
        </w:rPr>
        <w:t>.</w:t>
      </w:r>
    </w:p>
    <w:p w14:paraId="5C9D1E87" w14:textId="77777777" w:rsidR="00D92C96" w:rsidRDefault="00D92C96" w:rsidP="00EC16CB">
      <w:pPr>
        <w:spacing w:after="0" w:line="240" w:lineRule="auto"/>
        <w:jc w:val="both"/>
        <w:rPr>
          <w:rFonts w:ascii="Times New Roman" w:hAnsi="Times New Roman"/>
          <w:sz w:val="18"/>
        </w:rPr>
      </w:pPr>
    </w:p>
    <w:p w14:paraId="19FB2C0E" w14:textId="1F8F6EDF" w:rsidR="00EC16CB" w:rsidRPr="0057587A" w:rsidRDefault="00EC16CB" w:rsidP="00EC16CB">
      <w:pPr>
        <w:spacing w:after="0" w:line="240" w:lineRule="auto"/>
        <w:jc w:val="both"/>
        <w:rPr>
          <w:rFonts w:ascii="Times New Roman" w:hAnsi="Times New Roman"/>
          <w:sz w:val="18"/>
        </w:rPr>
      </w:pPr>
      <w:r w:rsidRPr="009E02EB">
        <w:rPr>
          <w:rFonts w:ascii="Times New Roman" w:hAnsi="Times New Roman"/>
          <w:sz w:val="18"/>
        </w:rPr>
        <w:t>CGR</w:t>
      </w:r>
    </w:p>
    <w:p w14:paraId="4BEECC89" w14:textId="71F60F36" w:rsidR="00EC16CB" w:rsidRPr="0057587A" w:rsidRDefault="00CB408E" w:rsidP="00EC16CB">
      <w:pPr>
        <w:spacing w:after="0" w:line="240" w:lineRule="auto"/>
        <w:jc w:val="both"/>
        <w:rPr>
          <w:rFonts w:ascii="Times New Roman" w:hAnsi="Times New Roman"/>
          <w:sz w:val="18"/>
        </w:rPr>
      </w:pPr>
      <w:r w:rsidRPr="0057587A">
        <w:rPr>
          <w:rFonts w:ascii="Times New Roman" w:hAnsi="Times New Roman"/>
          <w:sz w:val="18"/>
        </w:rPr>
        <w:t>LS #</w:t>
      </w:r>
      <w:r w:rsidR="00AE6E95" w:rsidRPr="0057587A">
        <w:rPr>
          <w:rFonts w:ascii="Times New Roman" w:hAnsi="Times New Roman"/>
          <w:sz w:val="18"/>
        </w:rPr>
        <w:t>2</w:t>
      </w:r>
      <w:r w:rsidR="00230F54" w:rsidRPr="0057587A">
        <w:rPr>
          <w:rFonts w:ascii="Times New Roman" w:hAnsi="Times New Roman"/>
          <w:sz w:val="18"/>
        </w:rPr>
        <w:t>2404</w:t>
      </w:r>
    </w:p>
    <w:p w14:paraId="23298E05" w14:textId="0C0F0C14" w:rsidR="00EC16CB" w:rsidRPr="0057587A" w:rsidRDefault="008C1A6E" w:rsidP="00EC16CB">
      <w:pPr>
        <w:spacing w:after="0" w:line="240" w:lineRule="auto"/>
        <w:jc w:val="both"/>
        <w:rPr>
          <w:rFonts w:ascii="Times New Roman" w:hAnsi="Times New Roman"/>
          <w:sz w:val="18"/>
        </w:rPr>
      </w:pPr>
      <w:r>
        <w:rPr>
          <w:rFonts w:ascii="Times New Roman" w:hAnsi="Times New Roman"/>
          <w:sz w:val="18"/>
        </w:rPr>
        <w:t>5/15/2026 11:43 AM</w:t>
      </w:r>
    </w:p>
    <w:sectPr w:rsidR="00EC16CB" w:rsidRPr="0057587A">
      <w:footerReference w:type="even" r:id="rId8"/>
      <w:footerReference w:type="default" r:id="rId9"/>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BB139" w14:textId="77777777" w:rsidR="00224D2F" w:rsidRDefault="00224D2F" w:rsidP="00006DE8">
      <w:pPr>
        <w:spacing w:after="0" w:line="240" w:lineRule="auto"/>
      </w:pPr>
      <w:r>
        <w:separator/>
      </w:r>
    </w:p>
  </w:endnote>
  <w:endnote w:type="continuationSeparator" w:id="0">
    <w:p w14:paraId="2B6E9E60" w14:textId="77777777" w:rsidR="00224D2F" w:rsidRDefault="00224D2F" w:rsidP="00006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51735209"/>
      <w:docPartObj>
        <w:docPartGallery w:val="Page Numbers (Bottom of Page)"/>
        <w:docPartUnique/>
      </w:docPartObj>
    </w:sdtPr>
    <w:sdtContent>
      <w:p w14:paraId="3238359F" w14:textId="6064A741" w:rsidR="00E2714D" w:rsidRDefault="00E2714D" w:rsidP="004C0B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33D45F" w14:textId="77777777" w:rsidR="00E2714D" w:rsidRDefault="00E271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2775871"/>
      <w:docPartObj>
        <w:docPartGallery w:val="Page Numbers (Bottom of Page)"/>
        <w:docPartUnique/>
      </w:docPartObj>
    </w:sdtPr>
    <w:sdtContent>
      <w:p w14:paraId="71C85936" w14:textId="1B5D9E09" w:rsidR="00E2714D" w:rsidRDefault="00E2714D" w:rsidP="004C0BC8">
        <w:pPr>
          <w:pStyle w:val="Footer"/>
          <w:framePr w:wrap="none" w:vAnchor="text" w:hAnchor="margin" w:xAlign="center" w:y="1"/>
          <w:rPr>
            <w:rStyle w:val="PageNumber"/>
          </w:rPr>
        </w:pPr>
        <w:r w:rsidRPr="00E2714D">
          <w:rPr>
            <w:rStyle w:val="PageNumber"/>
            <w:rFonts w:ascii="Times New Roman" w:hAnsi="Times New Roman"/>
          </w:rPr>
          <w:fldChar w:fldCharType="begin"/>
        </w:r>
        <w:r w:rsidRPr="00E2714D">
          <w:rPr>
            <w:rStyle w:val="PageNumber"/>
            <w:rFonts w:ascii="Times New Roman" w:hAnsi="Times New Roman"/>
          </w:rPr>
          <w:instrText xml:space="preserve"> PAGE </w:instrText>
        </w:r>
        <w:r w:rsidRPr="00E2714D">
          <w:rPr>
            <w:rStyle w:val="PageNumber"/>
            <w:rFonts w:ascii="Times New Roman" w:hAnsi="Times New Roman"/>
          </w:rPr>
          <w:fldChar w:fldCharType="separate"/>
        </w:r>
        <w:r w:rsidR="008C1A6E">
          <w:rPr>
            <w:rStyle w:val="PageNumber"/>
            <w:rFonts w:ascii="Times New Roman" w:hAnsi="Times New Roman"/>
            <w:noProof/>
          </w:rPr>
          <w:t>4</w:t>
        </w:r>
        <w:r w:rsidRPr="00E2714D">
          <w:rPr>
            <w:rStyle w:val="PageNumber"/>
            <w:rFonts w:ascii="Times New Roman" w:hAnsi="Times New Roman"/>
          </w:rPr>
          <w:fldChar w:fldCharType="end"/>
        </w:r>
      </w:p>
    </w:sdtContent>
  </w:sdt>
  <w:p w14:paraId="1C3F76CD" w14:textId="77777777" w:rsidR="00E2714D" w:rsidRDefault="00E27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DEC1D" w14:textId="77777777" w:rsidR="00224D2F" w:rsidRDefault="00224D2F" w:rsidP="00006DE8">
      <w:pPr>
        <w:spacing w:after="0" w:line="240" w:lineRule="auto"/>
      </w:pPr>
      <w:r>
        <w:separator/>
      </w:r>
    </w:p>
  </w:footnote>
  <w:footnote w:type="continuationSeparator" w:id="0">
    <w:p w14:paraId="1EADF630" w14:textId="77777777" w:rsidR="00224D2F" w:rsidRDefault="00224D2F" w:rsidP="00006D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294"/>
    <w:rsid w:val="00000381"/>
    <w:rsid w:val="00001A64"/>
    <w:rsid w:val="0000320F"/>
    <w:rsid w:val="00006341"/>
    <w:rsid w:val="00006DE8"/>
    <w:rsid w:val="00010B9A"/>
    <w:rsid w:val="00015863"/>
    <w:rsid w:val="00025A49"/>
    <w:rsid w:val="00030675"/>
    <w:rsid w:val="00031654"/>
    <w:rsid w:val="00033C22"/>
    <w:rsid w:val="00037909"/>
    <w:rsid w:val="000443D0"/>
    <w:rsid w:val="00044898"/>
    <w:rsid w:val="0004519A"/>
    <w:rsid w:val="0004619A"/>
    <w:rsid w:val="000575F8"/>
    <w:rsid w:val="0005763E"/>
    <w:rsid w:val="00062CF8"/>
    <w:rsid w:val="00071BA0"/>
    <w:rsid w:val="000741FD"/>
    <w:rsid w:val="000843CB"/>
    <w:rsid w:val="000868AB"/>
    <w:rsid w:val="000868E7"/>
    <w:rsid w:val="000A11A1"/>
    <w:rsid w:val="000A2527"/>
    <w:rsid w:val="000A2D99"/>
    <w:rsid w:val="000A33AF"/>
    <w:rsid w:val="000A43B7"/>
    <w:rsid w:val="000B2D6B"/>
    <w:rsid w:val="000B7AFE"/>
    <w:rsid w:val="000C36FA"/>
    <w:rsid w:val="000D100F"/>
    <w:rsid w:val="000D1247"/>
    <w:rsid w:val="000D6F9E"/>
    <w:rsid w:val="000D7C64"/>
    <w:rsid w:val="000E02B5"/>
    <w:rsid w:val="000E155E"/>
    <w:rsid w:val="000F16D0"/>
    <w:rsid w:val="001019E2"/>
    <w:rsid w:val="001022B6"/>
    <w:rsid w:val="001047D2"/>
    <w:rsid w:val="00104C84"/>
    <w:rsid w:val="0010606C"/>
    <w:rsid w:val="00107098"/>
    <w:rsid w:val="001112FB"/>
    <w:rsid w:val="00111FE5"/>
    <w:rsid w:val="00121611"/>
    <w:rsid w:val="00121AF5"/>
    <w:rsid w:val="00122551"/>
    <w:rsid w:val="00127A7A"/>
    <w:rsid w:val="00136F80"/>
    <w:rsid w:val="00143167"/>
    <w:rsid w:val="001479EF"/>
    <w:rsid w:val="001502DD"/>
    <w:rsid w:val="00152514"/>
    <w:rsid w:val="0016569B"/>
    <w:rsid w:val="001710DC"/>
    <w:rsid w:val="001753E8"/>
    <w:rsid w:val="0018266C"/>
    <w:rsid w:val="001A1888"/>
    <w:rsid w:val="001A5228"/>
    <w:rsid w:val="001A6502"/>
    <w:rsid w:val="001B447D"/>
    <w:rsid w:val="001C3D6C"/>
    <w:rsid w:val="001D0478"/>
    <w:rsid w:val="001D2034"/>
    <w:rsid w:val="001E2496"/>
    <w:rsid w:val="001F3808"/>
    <w:rsid w:val="001F57D5"/>
    <w:rsid w:val="001F5B61"/>
    <w:rsid w:val="001F5C3C"/>
    <w:rsid w:val="002125CC"/>
    <w:rsid w:val="00216B0F"/>
    <w:rsid w:val="002200D5"/>
    <w:rsid w:val="00224D2F"/>
    <w:rsid w:val="002250E8"/>
    <w:rsid w:val="00227074"/>
    <w:rsid w:val="00230F54"/>
    <w:rsid w:val="002369E3"/>
    <w:rsid w:val="00242402"/>
    <w:rsid w:val="00253B06"/>
    <w:rsid w:val="0026122F"/>
    <w:rsid w:val="0027064E"/>
    <w:rsid w:val="00270780"/>
    <w:rsid w:val="00272760"/>
    <w:rsid w:val="00277948"/>
    <w:rsid w:val="002814C5"/>
    <w:rsid w:val="002927C8"/>
    <w:rsid w:val="00294679"/>
    <w:rsid w:val="002A0CC0"/>
    <w:rsid w:val="002A5A33"/>
    <w:rsid w:val="002A5F89"/>
    <w:rsid w:val="002B760B"/>
    <w:rsid w:val="002D103C"/>
    <w:rsid w:val="002D69C5"/>
    <w:rsid w:val="002E4761"/>
    <w:rsid w:val="002E6227"/>
    <w:rsid w:val="002F369B"/>
    <w:rsid w:val="00301843"/>
    <w:rsid w:val="00301E66"/>
    <w:rsid w:val="00303B2D"/>
    <w:rsid w:val="00317599"/>
    <w:rsid w:val="00322C80"/>
    <w:rsid w:val="003279BA"/>
    <w:rsid w:val="00332844"/>
    <w:rsid w:val="003339A4"/>
    <w:rsid w:val="00333D9B"/>
    <w:rsid w:val="00336194"/>
    <w:rsid w:val="00340111"/>
    <w:rsid w:val="00340E6B"/>
    <w:rsid w:val="0034298A"/>
    <w:rsid w:val="0035002F"/>
    <w:rsid w:val="00355DEF"/>
    <w:rsid w:val="00360452"/>
    <w:rsid w:val="00361563"/>
    <w:rsid w:val="00361F78"/>
    <w:rsid w:val="00383B95"/>
    <w:rsid w:val="003A0364"/>
    <w:rsid w:val="003A18D9"/>
    <w:rsid w:val="003B473F"/>
    <w:rsid w:val="003C06C2"/>
    <w:rsid w:val="003C4D66"/>
    <w:rsid w:val="003D5497"/>
    <w:rsid w:val="003F77DC"/>
    <w:rsid w:val="00401183"/>
    <w:rsid w:val="004106C4"/>
    <w:rsid w:val="00412243"/>
    <w:rsid w:val="00422202"/>
    <w:rsid w:val="00423AF9"/>
    <w:rsid w:val="0042593C"/>
    <w:rsid w:val="004454B2"/>
    <w:rsid w:val="00460CDE"/>
    <w:rsid w:val="00465B20"/>
    <w:rsid w:val="00471BBC"/>
    <w:rsid w:val="00473ECD"/>
    <w:rsid w:val="00477B6C"/>
    <w:rsid w:val="00495FE3"/>
    <w:rsid w:val="004966B0"/>
    <w:rsid w:val="00497361"/>
    <w:rsid w:val="004A3AB3"/>
    <w:rsid w:val="004A3CB6"/>
    <w:rsid w:val="004A5364"/>
    <w:rsid w:val="004B1F91"/>
    <w:rsid w:val="004B3100"/>
    <w:rsid w:val="004B6398"/>
    <w:rsid w:val="004B7B75"/>
    <w:rsid w:val="004C031E"/>
    <w:rsid w:val="004D4AC5"/>
    <w:rsid w:val="004F529C"/>
    <w:rsid w:val="0053070F"/>
    <w:rsid w:val="0053683A"/>
    <w:rsid w:val="00540C84"/>
    <w:rsid w:val="005425F8"/>
    <w:rsid w:val="00544C4C"/>
    <w:rsid w:val="00551571"/>
    <w:rsid w:val="00552F3C"/>
    <w:rsid w:val="00563874"/>
    <w:rsid w:val="005724F7"/>
    <w:rsid w:val="0057587A"/>
    <w:rsid w:val="00577381"/>
    <w:rsid w:val="00577C31"/>
    <w:rsid w:val="005817EB"/>
    <w:rsid w:val="00590BE7"/>
    <w:rsid w:val="005962FE"/>
    <w:rsid w:val="005A0A0E"/>
    <w:rsid w:val="005A6BD5"/>
    <w:rsid w:val="005B6742"/>
    <w:rsid w:val="005B7144"/>
    <w:rsid w:val="005C0795"/>
    <w:rsid w:val="005C7366"/>
    <w:rsid w:val="005C7DA6"/>
    <w:rsid w:val="005D1CAA"/>
    <w:rsid w:val="005E0294"/>
    <w:rsid w:val="005E0784"/>
    <w:rsid w:val="005F2503"/>
    <w:rsid w:val="005F3279"/>
    <w:rsid w:val="005F7529"/>
    <w:rsid w:val="0060109C"/>
    <w:rsid w:val="00607EBB"/>
    <w:rsid w:val="00610667"/>
    <w:rsid w:val="00610F17"/>
    <w:rsid w:val="0061469F"/>
    <w:rsid w:val="00615704"/>
    <w:rsid w:val="00622F13"/>
    <w:rsid w:val="006363FC"/>
    <w:rsid w:val="00640C6E"/>
    <w:rsid w:val="006476A8"/>
    <w:rsid w:val="006477FD"/>
    <w:rsid w:val="006604DA"/>
    <w:rsid w:val="00681F2A"/>
    <w:rsid w:val="00684202"/>
    <w:rsid w:val="00687EB7"/>
    <w:rsid w:val="00691CAC"/>
    <w:rsid w:val="006A594B"/>
    <w:rsid w:val="006A663B"/>
    <w:rsid w:val="006B100F"/>
    <w:rsid w:val="006C6490"/>
    <w:rsid w:val="006D0639"/>
    <w:rsid w:val="006D250F"/>
    <w:rsid w:val="006D3C34"/>
    <w:rsid w:val="006E119B"/>
    <w:rsid w:val="006E67E6"/>
    <w:rsid w:val="006F1648"/>
    <w:rsid w:val="006F50F3"/>
    <w:rsid w:val="006F7FAC"/>
    <w:rsid w:val="00700E4B"/>
    <w:rsid w:val="0071178C"/>
    <w:rsid w:val="00722647"/>
    <w:rsid w:val="007346D4"/>
    <w:rsid w:val="00736501"/>
    <w:rsid w:val="00736578"/>
    <w:rsid w:val="0074111B"/>
    <w:rsid w:val="007438FE"/>
    <w:rsid w:val="00746C8A"/>
    <w:rsid w:val="0075400B"/>
    <w:rsid w:val="007560E9"/>
    <w:rsid w:val="0076080D"/>
    <w:rsid w:val="007742C7"/>
    <w:rsid w:val="0078785B"/>
    <w:rsid w:val="00797573"/>
    <w:rsid w:val="007A0CF0"/>
    <w:rsid w:val="007A5068"/>
    <w:rsid w:val="007A5419"/>
    <w:rsid w:val="007A7141"/>
    <w:rsid w:val="007C5036"/>
    <w:rsid w:val="007C72C4"/>
    <w:rsid w:val="007C7C2C"/>
    <w:rsid w:val="007C7DEB"/>
    <w:rsid w:val="007E28E2"/>
    <w:rsid w:val="007F03E1"/>
    <w:rsid w:val="007F659A"/>
    <w:rsid w:val="007F7AA9"/>
    <w:rsid w:val="00802765"/>
    <w:rsid w:val="00807601"/>
    <w:rsid w:val="008153D2"/>
    <w:rsid w:val="00817138"/>
    <w:rsid w:val="00821F73"/>
    <w:rsid w:val="0082544A"/>
    <w:rsid w:val="00825EC3"/>
    <w:rsid w:val="00826C83"/>
    <w:rsid w:val="008422B6"/>
    <w:rsid w:val="008441E4"/>
    <w:rsid w:val="00845008"/>
    <w:rsid w:val="00845095"/>
    <w:rsid w:val="0084674D"/>
    <w:rsid w:val="00850430"/>
    <w:rsid w:val="008527CD"/>
    <w:rsid w:val="008539BF"/>
    <w:rsid w:val="0085421F"/>
    <w:rsid w:val="00854F67"/>
    <w:rsid w:val="00865235"/>
    <w:rsid w:val="00876EBF"/>
    <w:rsid w:val="0088123C"/>
    <w:rsid w:val="00883B9B"/>
    <w:rsid w:val="0088446D"/>
    <w:rsid w:val="00897A24"/>
    <w:rsid w:val="008A0FD3"/>
    <w:rsid w:val="008A26D7"/>
    <w:rsid w:val="008B16EB"/>
    <w:rsid w:val="008B2E7F"/>
    <w:rsid w:val="008B3D98"/>
    <w:rsid w:val="008B5D98"/>
    <w:rsid w:val="008C1A6E"/>
    <w:rsid w:val="008D1D40"/>
    <w:rsid w:val="008D2735"/>
    <w:rsid w:val="008D692A"/>
    <w:rsid w:val="008D6D35"/>
    <w:rsid w:val="008E4A65"/>
    <w:rsid w:val="00901B77"/>
    <w:rsid w:val="00902936"/>
    <w:rsid w:val="00905722"/>
    <w:rsid w:val="00907ED2"/>
    <w:rsid w:val="00914653"/>
    <w:rsid w:val="00923839"/>
    <w:rsid w:val="00930D69"/>
    <w:rsid w:val="009325F5"/>
    <w:rsid w:val="009401A9"/>
    <w:rsid w:val="00940754"/>
    <w:rsid w:val="0094174A"/>
    <w:rsid w:val="00941DC8"/>
    <w:rsid w:val="00944350"/>
    <w:rsid w:val="00946B39"/>
    <w:rsid w:val="00956BEF"/>
    <w:rsid w:val="00963F57"/>
    <w:rsid w:val="00970083"/>
    <w:rsid w:val="009726D2"/>
    <w:rsid w:val="00974753"/>
    <w:rsid w:val="009848A6"/>
    <w:rsid w:val="00997B79"/>
    <w:rsid w:val="009A3774"/>
    <w:rsid w:val="009A7BD2"/>
    <w:rsid w:val="009B418C"/>
    <w:rsid w:val="009C3CAF"/>
    <w:rsid w:val="009E02EB"/>
    <w:rsid w:val="009E7412"/>
    <w:rsid w:val="009F210F"/>
    <w:rsid w:val="00A1111A"/>
    <w:rsid w:val="00A17331"/>
    <w:rsid w:val="00A2169E"/>
    <w:rsid w:val="00A23CE5"/>
    <w:rsid w:val="00A26EC2"/>
    <w:rsid w:val="00A3168E"/>
    <w:rsid w:val="00A32E68"/>
    <w:rsid w:val="00A46AF9"/>
    <w:rsid w:val="00A53A98"/>
    <w:rsid w:val="00A63115"/>
    <w:rsid w:val="00A636C4"/>
    <w:rsid w:val="00A677D5"/>
    <w:rsid w:val="00A8239F"/>
    <w:rsid w:val="00A907B0"/>
    <w:rsid w:val="00A95772"/>
    <w:rsid w:val="00A97C41"/>
    <w:rsid w:val="00AA10C8"/>
    <w:rsid w:val="00AB01DF"/>
    <w:rsid w:val="00AB46CC"/>
    <w:rsid w:val="00AC7876"/>
    <w:rsid w:val="00AC7B27"/>
    <w:rsid w:val="00AD1DF8"/>
    <w:rsid w:val="00AD2738"/>
    <w:rsid w:val="00AD31F7"/>
    <w:rsid w:val="00AD6700"/>
    <w:rsid w:val="00AE6E63"/>
    <w:rsid w:val="00AE6E95"/>
    <w:rsid w:val="00AE79FB"/>
    <w:rsid w:val="00AF0EB6"/>
    <w:rsid w:val="00AF30B7"/>
    <w:rsid w:val="00AF3611"/>
    <w:rsid w:val="00AF55E2"/>
    <w:rsid w:val="00AF6B28"/>
    <w:rsid w:val="00B05438"/>
    <w:rsid w:val="00B107D1"/>
    <w:rsid w:val="00B10E35"/>
    <w:rsid w:val="00B138FE"/>
    <w:rsid w:val="00B245DB"/>
    <w:rsid w:val="00B24B75"/>
    <w:rsid w:val="00B33885"/>
    <w:rsid w:val="00B354A3"/>
    <w:rsid w:val="00B35D03"/>
    <w:rsid w:val="00B401F1"/>
    <w:rsid w:val="00B407EE"/>
    <w:rsid w:val="00B41A7D"/>
    <w:rsid w:val="00B4238C"/>
    <w:rsid w:val="00B440B0"/>
    <w:rsid w:val="00B56EAC"/>
    <w:rsid w:val="00B5795E"/>
    <w:rsid w:val="00B63C25"/>
    <w:rsid w:val="00B6743D"/>
    <w:rsid w:val="00B754E9"/>
    <w:rsid w:val="00B80CC0"/>
    <w:rsid w:val="00B81C02"/>
    <w:rsid w:val="00B83822"/>
    <w:rsid w:val="00B934D0"/>
    <w:rsid w:val="00B94CD2"/>
    <w:rsid w:val="00B96C93"/>
    <w:rsid w:val="00BB072D"/>
    <w:rsid w:val="00BB1A33"/>
    <w:rsid w:val="00BB3700"/>
    <w:rsid w:val="00BC7A48"/>
    <w:rsid w:val="00BD072F"/>
    <w:rsid w:val="00BD3145"/>
    <w:rsid w:val="00BD50C0"/>
    <w:rsid w:val="00BE0B99"/>
    <w:rsid w:val="00BE48E8"/>
    <w:rsid w:val="00BF0467"/>
    <w:rsid w:val="00BF423D"/>
    <w:rsid w:val="00BF7FB2"/>
    <w:rsid w:val="00C023DF"/>
    <w:rsid w:val="00C132A0"/>
    <w:rsid w:val="00C17332"/>
    <w:rsid w:val="00C21A37"/>
    <w:rsid w:val="00C24E20"/>
    <w:rsid w:val="00C369CF"/>
    <w:rsid w:val="00C401F7"/>
    <w:rsid w:val="00C45947"/>
    <w:rsid w:val="00C45EE4"/>
    <w:rsid w:val="00C47C8E"/>
    <w:rsid w:val="00C547B2"/>
    <w:rsid w:val="00C56BE0"/>
    <w:rsid w:val="00C5728C"/>
    <w:rsid w:val="00C66CFD"/>
    <w:rsid w:val="00C6767B"/>
    <w:rsid w:val="00C700F3"/>
    <w:rsid w:val="00C74D04"/>
    <w:rsid w:val="00C8394C"/>
    <w:rsid w:val="00C845E3"/>
    <w:rsid w:val="00CA61DA"/>
    <w:rsid w:val="00CA6541"/>
    <w:rsid w:val="00CB408E"/>
    <w:rsid w:val="00CC3E9E"/>
    <w:rsid w:val="00CD58D1"/>
    <w:rsid w:val="00CF6D07"/>
    <w:rsid w:val="00D01138"/>
    <w:rsid w:val="00D05953"/>
    <w:rsid w:val="00D263E3"/>
    <w:rsid w:val="00D4254A"/>
    <w:rsid w:val="00D44484"/>
    <w:rsid w:val="00D44AD9"/>
    <w:rsid w:val="00D5287B"/>
    <w:rsid w:val="00D5647D"/>
    <w:rsid w:val="00D56D29"/>
    <w:rsid w:val="00D5792E"/>
    <w:rsid w:val="00D7463D"/>
    <w:rsid w:val="00D92728"/>
    <w:rsid w:val="00D92C96"/>
    <w:rsid w:val="00D94297"/>
    <w:rsid w:val="00D95647"/>
    <w:rsid w:val="00D95864"/>
    <w:rsid w:val="00D95ED5"/>
    <w:rsid w:val="00DA3036"/>
    <w:rsid w:val="00DB3D44"/>
    <w:rsid w:val="00DC0357"/>
    <w:rsid w:val="00DC202F"/>
    <w:rsid w:val="00DC51F7"/>
    <w:rsid w:val="00DC5524"/>
    <w:rsid w:val="00DE33B4"/>
    <w:rsid w:val="00DE3B22"/>
    <w:rsid w:val="00DE6B39"/>
    <w:rsid w:val="00E0644E"/>
    <w:rsid w:val="00E24BA9"/>
    <w:rsid w:val="00E2714D"/>
    <w:rsid w:val="00E332D2"/>
    <w:rsid w:val="00E549A5"/>
    <w:rsid w:val="00E61CF1"/>
    <w:rsid w:val="00E649DC"/>
    <w:rsid w:val="00E659D7"/>
    <w:rsid w:val="00E7190A"/>
    <w:rsid w:val="00E77B28"/>
    <w:rsid w:val="00E83918"/>
    <w:rsid w:val="00E94AB8"/>
    <w:rsid w:val="00EA236D"/>
    <w:rsid w:val="00EB0993"/>
    <w:rsid w:val="00EB68A3"/>
    <w:rsid w:val="00EC0C05"/>
    <w:rsid w:val="00EC15C1"/>
    <w:rsid w:val="00EC16CB"/>
    <w:rsid w:val="00EC37DE"/>
    <w:rsid w:val="00ED0EBE"/>
    <w:rsid w:val="00EE736B"/>
    <w:rsid w:val="00F01901"/>
    <w:rsid w:val="00F117BA"/>
    <w:rsid w:val="00F13BE1"/>
    <w:rsid w:val="00F159DC"/>
    <w:rsid w:val="00F170A2"/>
    <w:rsid w:val="00F22EAC"/>
    <w:rsid w:val="00F46DA6"/>
    <w:rsid w:val="00F47AEA"/>
    <w:rsid w:val="00F55E5B"/>
    <w:rsid w:val="00F566A5"/>
    <w:rsid w:val="00F6048C"/>
    <w:rsid w:val="00F67037"/>
    <w:rsid w:val="00F67143"/>
    <w:rsid w:val="00F70D2C"/>
    <w:rsid w:val="00F71FCB"/>
    <w:rsid w:val="00F743B7"/>
    <w:rsid w:val="00F82953"/>
    <w:rsid w:val="00F85E34"/>
    <w:rsid w:val="00F96CE3"/>
    <w:rsid w:val="00FA5D4B"/>
    <w:rsid w:val="00FB0581"/>
    <w:rsid w:val="00FB1C13"/>
    <w:rsid w:val="00FB2541"/>
    <w:rsid w:val="00FB54A3"/>
    <w:rsid w:val="00FB65EF"/>
    <w:rsid w:val="00FB671B"/>
    <w:rsid w:val="00FD114A"/>
    <w:rsid w:val="00FD1625"/>
    <w:rsid w:val="00FD63B1"/>
    <w:rsid w:val="00FD6CAD"/>
    <w:rsid w:val="00FE08DB"/>
    <w:rsid w:val="00FE179C"/>
    <w:rsid w:val="00FE2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64847"/>
  <w15:docId w15:val="{71E351EA-74C2-475D-842C-DE13E5E3E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1">
    <w:name w:val="st1"/>
    <w:basedOn w:val="DefaultParagraphFont"/>
    <w:rsid w:val="005E0294"/>
  </w:style>
  <w:style w:type="character" w:customStyle="1" w:styleId="st2">
    <w:name w:val="st2"/>
    <w:basedOn w:val="DefaultParagraphFont"/>
    <w:rsid w:val="005E0294"/>
  </w:style>
  <w:style w:type="character" w:styleId="CommentReference">
    <w:name w:val="annotation reference"/>
    <w:basedOn w:val="DefaultParagraphFont"/>
    <w:uiPriority w:val="99"/>
    <w:semiHidden/>
    <w:unhideWhenUsed/>
    <w:rsid w:val="00006DE8"/>
    <w:rPr>
      <w:sz w:val="16"/>
      <w:szCs w:val="16"/>
    </w:rPr>
  </w:style>
  <w:style w:type="paragraph" w:styleId="CommentText">
    <w:name w:val="annotation text"/>
    <w:basedOn w:val="Normal"/>
    <w:link w:val="CommentTextChar"/>
    <w:uiPriority w:val="99"/>
    <w:unhideWhenUsed/>
    <w:rsid w:val="00006DE8"/>
    <w:pPr>
      <w:spacing w:line="240" w:lineRule="auto"/>
    </w:pPr>
    <w:rPr>
      <w:sz w:val="20"/>
      <w:szCs w:val="20"/>
    </w:rPr>
  </w:style>
  <w:style w:type="character" w:customStyle="1" w:styleId="CommentTextChar">
    <w:name w:val="Comment Text Char"/>
    <w:basedOn w:val="DefaultParagraphFont"/>
    <w:link w:val="CommentText"/>
    <w:uiPriority w:val="99"/>
    <w:rsid w:val="00006DE8"/>
  </w:style>
  <w:style w:type="paragraph" w:styleId="CommentSubject">
    <w:name w:val="annotation subject"/>
    <w:basedOn w:val="CommentText"/>
    <w:next w:val="CommentText"/>
    <w:link w:val="CommentSubjectChar"/>
    <w:uiPriority w:val="99"/>
    <w:semiHidden/>
    <w:unhideWhenUsed/>
    <w:rsid w:val="00006DE8"/>
    <w:rPr>
      <w:b/>
      <w:bCs/>
    </w:rPr>
  </w:style>
  <w:style w:type="character" w:customStyle="1" w:styleId="CommentSubjectChar">
    <w:name w:val="Comment Subject Char"/>
    <w:basedOn w:val="CommentTextChar"/>
    <w:link w:val="CommentSubject"/>
    <w:uiPriority w:val="99"/>
    <w:semiHidden/>
    <w:rsid w:val="00006DE8"/>
    <w:rPr>
      <w:b/>
      <w:bCs/>
    </w:rPr>
  </w:style>
  <w:style w:type="paragraph" w:styleId="BalloonText">
    <w:name w:val="Balloon Text"/>
    <w:basedOn w:val="Normal"/>
    <w:link w:val="BalloonTextChar"/>
    <w:uiPriority w:val="99"/>
    <w:semiHidden/>
    <w:unhideWhenUsed/>
    <w:rsid w:val="00006D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DE8"/>
    <w:rPr>
      <w:rFonts w:ascii="Segoe UI" w:hAnsi="Segoe UI" w:cs="Segoe UI"/>
      <w:sz w:val="18"/>
      <w:szCs w:val="18"/>
    </w:rPr>
  </w:style>
  <w:style w:type="character" w:styleId="Hyperlink">
    <w:name w:val="Hyperlink"/>
    <w:basedOn w:val="DefaultParagraphFont"/>
    <w:uiPriority w:val="99"/>
    <w:unhideWhenUsed/>
    <w:rsid w:val="00006DE8"/>
    <w:rPr>
      <w:color w:val="0563C1" w:themeColor="hyperlink"/>
      <w:u w:val="single"/>
    </w:rPr>
  </w:style>
  <w:style w:type="paragraph" w:styleId="Header">
    <w:name w:val="header"/>
    <w:basedOn w:val="Normal"/>
    <w:link w:val="HeaderChar"/>
    <w:uiPriority w:val="99"/>
    <w:unhideWhenUsed/>
    <w:rsid w:val="00006D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6DE8"/>
    <w:rPr>
      <w:sz w:val="22"/>
      <w:szCs w:val="22"/>
    </w:rPr>
  </w:style>
  <w:style w:type="paragraph" w:styleId="Footer">
    <w:name w:val="footer"/>
    <w:basedOn w:val="Normal"/>
    <w:link w:val="FooterChar"/>
    <w:uiPriority w:val="99"/>
    <w:unhideWhenUsed/>
    <w:rsid w:val="00006D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6DE8"/>
    <w:rPr>
      <w:sz w:val="22"/>
      <w:szCs w:val="22"/>
    </w:rPr>
  </w:style>
  <w:style w:type="paragraph" w:styleId="FootnoteText">
    <w:name w:val="footnote text"/>
    <w:basedOn w:val="Normal"/>
    <w:link w:val="FootnoteTextChar"/>
    <w:uiPriority w:val="99"/>
    <w:semiHidden/>
    <w:unhideWhenUsed/>
    <w:rsid w:val="005F32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3279"/>
  </w:style>
  <w:style w:type="character" w:styleId="FootnoteReference">
    <w:name w:val="footnote reference"/>
    <w:basedOn w:val="DefaultParagraphFont"/>
    <w:uiPriority w:val="99"/>
    <w:semiHidden/>
    <w:unhideWhenUsed/>
    <w:rsid w:val="005F3279"/>
    <w:rPr>
      <w:vertAlign w:val="superscript"/>
    </w:rPr>
  </w:style>
  <w:style w:type="character" w:customStyle="1" w:styleId="UnresolvedMention1">
    <w:name w:val="Unresolved Mention1"/>
    <w:basedOn w:val="DefaultParagraphFont"/>
    <w:uiPriority w:val="99"/>
    <w:semiHidden/>
    <w:unhideWhenUsed/>
    <w:rsid w:val="00F6048C"/>
    <w:rPr>
      <w:color w:val="605E5C"/>
      <w:shd w:val="clear" w:color="auto" w:fill="E1DFDD"/>
    </w:rPr>
  </w:style>
  <w:style w:type="character" w:styleId="PlaceholderText">
    <w:name w:val="Placeholder Text"/>
    <w:basedOn w:val="DefaultParagraphFont"/>
    <w:uiPriority w:val="99"/>
    <w:semiHidden/>
    <w:rsid w:val="00DA3036"/>
    <w:rPr>
      <w:color w:val="666666"/>
    </w:rPr>
  </w:style>
  <w:style w:type="character" w:customStyle="1" w:styleId="UnresolvedMention2">
    <w:name w:val="Unresolved Mention2"/>
    <w:basedOn w:val="DefaultParagraphFont"/>
    <w:uiPriority w:val="99"/>
    <w:semiHidden/>
    <w:unhideWhenUsed/>
    <w:rsid w:val="009F210F"/>
    <w:rPr>
      <w:color w:val="605E5C"/>
      <w:shd w:val="clear" w:color="auto" w:fill="E1DFDD"/>
    </w:rPr>
  </w:style>
  <w:style w:type="character" w:customStyle="1" w:styleId="UnresolvedMention3">
    <w:name w:val="Unresolved Mention3"/>
    <w:basedOn w:val="DefaultParagraphFont"/>
    <w:uiPriority w:val="99"/>
    <w:semiHidden/>
    <w:unhideWhenUsed/>
    <w:rsid w:val="001A1888"/>
    <w:rPr>
      <w:color w:val="605E5C"/>
      <w:shd w:val="clear" w:color="auto" w:fill="E1DFDD"/>
    </w:rPr>
  </w:style>
  <w:style w:type="paragraph" w:styleId="Revision">
    <w:name w:val="Revision"/>
    <w:hidden/>
    <w:uiPriority w:val="99"/>
    <w:semiHidden/>
    <w:rsid w:val="00152514"/>
    <w:rPr>
      <w:sz w:val="22"/>
      <w:szCs w:val="22"/>
    </w:rPr>
  </w:style>
  <w:style w:type="character" w:styleId="PageNumber">
    <w:name w:val="page number"/>
    <w:basedOn w:val="DefaultParagraphFont"/>
    <w:uiPriority w:val="99"/>
    <w:semiHidden/>
    <w:unhideWhenUsed/>
    <w:rsid w:val="00E271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439053">
      <w:bodyDiv w:val="1"/>
      <w:marLeft w:val="0"/>
      <w:marRight w:val="0"/>
      <w:marTop w:val="0"/>
      <w:marBottom w:val="0"/>
      <w:divBdr>
        <w:top w:val="none" w:sz="0" w:space="0" w:color="auto"/>
        <w:left w:val="none" w:sz="0" w:space="0" w:color="auto"/>
        <w:bottom w:val="none" w:sz="0" w:space="0" w:color="auto"/>
        <w:right w:val="none" w:sz="0" w:space="0" w:color="auto"/>
      </w:divBdr>
      <w:divsChild>
        <w:div w:id="2084138432">
          <w:marLeft w:val="0"/>
          <w:marRight w:val="0"/>
          <w:marTop w:val="0"/>
          <w:marBottom w:val="0"/>
          <w:divBdr>
            <w:top w:val="none" w:sz="0" w:space="0" w:color="auto"/>
            <w:left w:val="none" w:sz="0" w:space="0" w:color="auto"/>
            <w:bottom w:val="none" w:sz="0" w:space="0" w:color="auto"/>
            <w:right w:val="none" w:sz="0" w:space="0" w:color="auto"/>
          </w:divBdr>
          <w:divsChild>
            <w:div w:id="925924320">
              <w:marLeft w:val="0"/>
              <w:marRight w:val="0"/>
              <w:marTop w:val="0"/>
              <w:marBottom w:val="0"/>
              <w:divBdr>
                <w:top w:val="none" w:sz="0" w:space="0" w:color="auto"/>
                <w:left w:val="none" w:sz="0" w:space="0" w:color="auto"/>
                <w:bottom w:val="none" w:sz="0" w:space="0" w:color="auto"/>
                <w:right w:val="none" w:sz="0" w:space="0" w:color="auto"/>
              </w:divBdr>
              <w:divsChild>
                <w:div w:id="233122280">
                  <w:marLeft w:val="0"/>
                  <w:marRight w:val="0"/>
                  <w:marTop w:val="0"/>
                  <w:marBottom w:val="0"/>
                  <w:divBdr>
                    <w:top w:val="none" w:sz="0" w:space="0" w:color="auto"/>
                    <w:left w:val="none" w:sz="0" w:space="0" w:color="auto"/>
                    <w:bottom w:val="none" w:sz="0" w:space="0" w:color="auto"/>
                    <w:right w:val="none" w:sz="0" w:space="0" w:color="auto"/>
                  </w:divBdr>
                  <w:divsChild>
                    <w:div w:id="411898258">
                      <w:marLeft w:val="0"/>
                      <w:marRight w:val="0"/>
                      <w:marTop w:val="0"/>
                      <w:marBottom w:val="0"/>
                      <w:divBdr>
                        <w:top w:val="none" w:sz="0" w:space="0" w:color="auto"/>
                        <w:left w:val="none" w:sz="0" w:space="0" w:color="auto"/>
                        <w:bottom w:val="none" w:sz="0" w:space="0" w:color="auto"/>
                        <w:right w:val="none" w:sz="0" w:space="0" w:color="auto"/>
                      </w:divBdr>
                      <w:divsChild>
                        <w:div w:id="2079278110">
                          <w:marLeft w:val="0"/>
                          <w:marRight w:val="0"/>
                          <w:marTop w:val="0"/>
                          <w:marBottom w:val="0"/>
                          <w:divBdr>
                            <w:top w:val="none" w:sz="0" w:space="0" w:color="auto"/>
                            <w:left w:val="none" w:sz="0" w:space="0" w:color="auto"/>
                            <w:bottom w:val="none" w:sz="0" w:space="0" w:color="auto"/>
                            <w:right w:val="none" w:sz="0" w:space="0" w:color="auto"/>
                          </w:divBdr>
                          <w:divsChild>
                            <w:div w:id="1847089028">
                              <w:marLeft w:val="0"/>
                              <w:marRight w:val="0"/>
                              <w:marTop w:val="0"/>
                              <w:marBottom w:val="0"/>
                              <w:divBdr>
                                <w:top w:val="none" w:sz="0" w:space="0" w:color="C0C0C0"/>
                                <w:left w:val="none" w:sz="0" w:space="0" w:color="C0C0C0"/>
                                <w:bottom w:val="none" w:sz="0" w:space="0" w:color="C0C0C0"/>
                                <w:right w:val="none" w:sz="0" w:space="0" w:color="C0C0C0"/>
                              </w:divBdr>
                              <w:divsChild>
                                <w:div w:id="1557933893">
                                  <w:marLeft w:val="0"/>
                                  <w:marRight w:val="0"/>
                                  <w:marTop w:val="0"/>
                                  <w:marBottom w:val="0"/>
                                  <w:divBdr>
                                    <w:top w:val="none" w:sz="0" w:space="0" w:color="auto"/>
                                    <w:left w:val="none" w:sz="0" w:space="0" w:color="auto"/>
                                    <w:bottom w:val="none" w:sz="0" w:space="0" w:color="auto"/>
                                    <w:right w:val="none" w:sz="0" w:space="0" w:color="auto"/>
                                  </w:divBdr>
                                  <w:divsChild>
                                    <w:div w:id="849568313">
                                      <w:marLeft w:val="0"/>
                                      <w:marRight w:val="0"/>
                                      <w:marTop w:val="0"/>
                                      <w:marBottom w:val="0"/>
                                      <w:divBdr>
                                        <w:top w:val="none" w:sz="0" w:space="0" w:color="auto"/>
                                        <w:left w:val="none" w:sz="0" w:space="0" w:color="auto"/>
                                        <w:bottom w:val="none" w:sz="0" w:space="0" w:color="auto"/>
                                        <w:right w:val="none" w:sz="0" w:space="0" w:color="auto"/>
                                      </w:divBdr>
                                      <w:divsChild>
                                        <w:div w:id="1198347501">
                                          <w:marLeft w:val="150"/>
                                          <w:marRight w:val="150"/>
                                          <w:marTop w:val="150"/>
                                          <w:marBottom w:val="150"/>
                                          <w:divBdr>
                                            <w:top w:val="none" w:sz="0" w:space="0" w:color="auto"/>
                                            <w:left w:val="none" w:sz="0" w:space="0" w:color="auto"/>
                                            <w:bottom w:val="none" w:sz="0" w:space="0" w:color="auto"/>
                                            <w:right w:val="none" w:sz="0" w:space="0" w:color="auto"/>
                                          </w:divBdr>
                                          <w:divsChild>
                                            <w:div w:id="577718193">
                                              <w:marLeft w:val="0"/>
                                              <w:marRight w:val="0"/>
                                              <w:marTop w:val="0"/>
                                              <w:marBottom w:val="0"/>
                                              <w:divBdr>
                                                <w:top w:val="none" w:sz="0" w:space="0" w:color="auto"/>
                                                <w:left w:val="none" w:sz="0" w:space="0" w:color="auto"/>
                                                <w:bottom w:val="none" w:sz="0" w:space="0" w:color="auto"/>
                                                <w:right w:val="none" w:sz="0" w:space="0" w:color="auto"/>
                                              </w:divBdr>
                                            </w:div>
                                            <w:div w:id="609095402">
                                              <w:marLeft w:val="0"/>
                                              <w:marRight w:val="0"/>
                                              <w:marTop w:val="0"/>
                                              <w:marBottom w:val="0"/>
                                              <w:divBdr>
                                                <w:top w:val="none" w:sz="0" w:space="0" w:color="auto"/>
                                                <w:left w:val="none" w:sz="0" w:space="0" w:color="auto"/>
                                                <w:bottom w:val="none" w:sz="0" w:space="0" w:color="auto"/>
                                                <w:right w:val="none" w:sz="0" w:space="0" w:color="auto"/>
                                              </w:divBdr>
                                            </w:div>
                                            <w:div w:id="708262554">
                                              <w:marLeft w:val="0"/>
                                              <w:marRight w:val="0"/>
                                              <w:marTop w:val="0"/>
                                              <w:marBottom w:val="0"/>
                                              <w:divBdr>
                                                <w:top w:val="none" w:sz="0" w:space="0" w:color="auto"/>
                                                <w:left w:val="none" w:sz="0" w:space="0" w:color="auto"/>
                                                <w:bottom w:val="none" w:sz="0" w:space="0" w:color="auto"/>
                                                <w:right w:val="none" w:sz="0" w:space="0" w:color="auto"/>
                                              </w:divBdr>
                                            </w:div>
                                            <w:div w:id="1096436524">
                                              <w:marLeft w:val="0"/>
                                              <w:marRight w:val="0"/>
                                              <w:marTop w:val="0"/>
                                              <w:marBottom w:val="0"/>
                                              <w:divBdr>
                                                <w:top w:val="none" w:sz="0" w:space="0" w:color="auto"/>
                                                <w:left w:val="none" w:sz="0" w:space="0" w:color="auto"/>
                                                <w:bottom w:val="none" w:sz="0" w:space="0" w:color="auto"/>
                                                <w:right w:val="none" w:sz="0" w:space="0" w:color="auto"/>
                                              </w:divBdr>
                                            </w:div>
                                            <w:div w:id="1215046648">
                                              <w:marLeft w:val="0"/>
                                              <w:marRight w:val="0"/>
                                              <w:marTop w:val="0"/>
                                              <w:marBottom w:val="0"/>
                                              <w:divBdr>
                                                <w:top w:val="none" w:sz="0" w:space="0" w:color="auto"/>
                                                <w:left w:val="none" w:sz="0" w:space="0" w:color="auto"/>
                                                <w:bottom w:val="none" w:sz="0" w:space="0" w:color="auto"/>
                                                <w:right w:val="none" w:sz="0" w:space="0" w:color="auto"/>
                                              </w:divBdr>
                                            </w:div>
                                            <w:div w:id="1285885081">
                                              <w:marLeft w:val="0"/>
                                              <w:marRight w:val="0"/>
                                              <w:marTop w:val="0"/>
                                              <w:marBottom w:val="0"/>
                                              <w:divBdr>
                                                <w:top w:val="none" w:sz="0" w:space="0" w:color="auto"/>
                                                <w:left w:val="none" w:sz="0" w:space="0" w:color="auto"/>
                                                <w:bottom w:val="none" w:sz="0" w:space="0" w:color="auto"/>
                                                <w:right w:val="none" w:sz="0" w:space="0" w:color="auto"/>
                                              </w:divBdr>
                                            </w:div>
                                            <w:div w:id="1497070816">
                                              <w:marLeft w:val="0"/>
                                              <w:marRight w:val="0"/>
                                              <w:marTop w:val="0"/>
                                              <w:marBottom w:val="0"/>
                                              <w:divBdr>
                                                <w:top w:val="none" w:sz="0" w:space="0" w:color="auto"/>
                                                <w:left w:val="none" w:sz="0" w:space="0" w:color="auto"/>
                                                <w:bottom w:val="none" w:sz="0" w:space="0" w:color="auto"/>
                                                <w:right w:val="none" w:sz="0" w:space="0" w:color="auto"/>
                                              </w:divBdr>
                                            </w:div>
                                            <w:div w:id="1723559540">
                                              <w:marLeft w:val="0"/>
                                              <w:marRight w:val="0"/>
                                              <w:marTop w:val="0"/>
                                              <w:marBottom w:val="0"/>
                                              <w:divBdr>
                                                <w:top w:val="none" w:sz="0" w:space="0" w:color="auto"/>
                                                <w:left w:val="none" w:sz="0" w:space="0" w:color="auto"/>
                                                <w:bottom w:val="none" w:sz="0" w:space="0" w:color="auto"/>
                                                <w:right w:val="none" w:sz="0" w:space="0" w:color="auto"/>
                                              </w:divBdr>
                                            </w:div>
                                            <w:div w:id="1963999253">
                                              <w:marLeft w:val="0"/>
                                              <w:marRight w:val="0"/>
                                              <w:marTop w:val="0"/>
                                              <w:marBottom w:val="0"/>
                                              <w:divBdr>
                                                <w:top w:val="none" w:sz="0" w:space="0" w:color="auto"/>
                                                <w:left w:val="none" w:sz="0" w:space="0" w:color="auto"/>
                                                <w:bottom w:val="none" w:sz="0" w:space="0" w:color="auto"/>
                                                <w:right w:val="none" w:sz="0" w:space="0" w:color="auto"/>
                                              </w:divBdr>
                                            </w:div>
                                            <w:div w:id="2025670298">
                                              <w:marLeft w:val="0"/>
                                              <w:marRight w:val="0"/>
                                              <w:marTop w:val="0"/>
                                              <w:marBottom w:val="0"/>
                                              <w:divBdr>
                                                <w:top w:val="none" w:sz="0" w:space="0" w:color="auto"/>
                                                <w:left w:val="none" w:sz="0" w:space="0" w:color="auto"/>
                                                <w:bottom w:val="none" w:sz="0" w:space="0" w:color="auto"/>
                                                <w:right w:val="none" w:sz="0" w:space="0" w:color="auto"/>
                                              </w:divBdr>
                                            </w:div>
                                            <w:div w:id="2070614542">
                                              <w:marLeft w:val="0"/>
                                              <w:marRight w:val="0"/>
                                              <w:marTop w:val="0"/>
                                              <w:marBottom w:val="0"/>
                                              <w:divBdr>
                                                <w:top w:val="none" w:sz="0" w:space="0" w:color="auto"/>
                                                <w:left w:val="none" w:sz="0" w:space="0" w:color="auto"/>
                                                <w:bottom w:val="none" w:sz="0" w:space="0" w:color="auto"/>
                                                <w:right w:val="none" w:sz="0" w:space="0" w:color="auto"/>
                                              </w:divBdr>
                                            </w:div>
                                            <w:div w:id="207985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003D6-D5DC-47F3-AD53-C7DDEA357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1001</Words>
  <Characters>5709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Rivera, Chloe</dc:creator>
  <cp:keywords/>
  <cp:lastModifiedBy>Delancey, Thaddea</cp:lastModifiedBy>
  <cp:revision>9</cp:revision>
  <dcterms:created xsi:type="dcterms:W3CDTF">2026-05-18T12:33:00Z</dcterms:created>
  <dcterms:modified xsi:type="dcterms:W3CDTF">2026-06-11T19:49:00Z</dcterms:modified>
</cp:coreProperties>
</file>