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C707A" w14:textId="5EC24823" w:rsidR="00602B6D" w:rsidRPr="00DB1D7F" w:rsidRDefault="00234DDF" w:rsidP="00DA63B7">
      <w:pPr>
        <w:tabs>
          <w:tab w:val="center" w:pos="4680"/>
        </w:tabs>
        <w:jc w:val="center"/>
        <w:rPr>
          <w:rFonts w:ascii="Times New Roman" w:hAnsi="Times New Roman"/>
          <w:b/>
          <w:szCs w:val="24"/>
        </w:rPr>
      </w:pPr>
      <w:r w:rsidRPr="00DB1D7F">
        <w:rPr>
          <w:rFonts w:ascii="Times New Roman" w:hAnsi="Times New Roman"/>
          <w:b/>
          <w:szCs w:val="24"/>
        </w:rPr>
        <w:t>Preconsidered Res.</w:t>
      </w:r>
      <w:r w:rsidR="00602B6D" w:rsidRPr="00DB1D7F">
        <w:rPr>
          <w:rFonts w:ascii="Times New Roman" w:hAnsi="Times New Roman"/>
          <w:b/>
          <w:szCs w:val="24"/>
        </w:rPr>
        <w:t xml:space="preserve"> </w:t>
      </w:r>
      <w:r w:rsidR="0064357F">
        <w:rPr>
          <w:rFonts w:ascii="Times New Roman" w:hAnsi="Times New Roman"/>
          <w:b/>
          <w:szCs w:val="24"/>
        </w:rPr>
        <w:t>534</w:t>
      </w:r>
    </w:p>
    <w:p w14:paraId="22B3D682" w14:textId="77777777" w:rsidR="007A7960" w:rsidRPr="00DB1D7F" w:rsidRDefault="007A7960" w:rsidP="00602B6D">
      <w:pPr>
        <w:jc w:val="both"/>
        <w:rPr>
          <w:rFonts w:ascii="Times New Roman" w:hAnsi="Times New Roman"/>
          <w:szCs w:val="24"/>
        </w:rPr>
      </w:pPr>
    </w:p>
    <w:p w14:paraId="3D0F8BA7" w14:textId="77777777" w:rsidR="00234DDF" w:rsidRPr="00234DDF" w:rsidRDefault="00234DDF" w:rsidP="00602B6D">
      <w:pPr>
        <w:jc w:val="both"/>
        <w:rPr>
          <w:rFonts w:ascii="Times New Roman" w:hAnsi="Times New Roman"/>
          <w:b/>
          <w:vanish/>
          <w:szCs w:val="24"/>
        </w:rPr>
      </w:pPr>
      <w:r w:rsidRPr="00234DDF">
        <w:rPr>
          <w:rFonts w:ascii="Times New Roman" w:hAnsi="Times New Roman"/>
          <w:b/>
          <w:vanish/>
          <w:szCs w:val="24"/>
        </w:rPr>
        <w:t>..Title</w:t>
      </w:r>
    </w:p>
    <w:p w14:paraId="6838F910" w14:textId="4EC37FED" w:rsidR="007A7960" w:rsidRDefault="007A7960" w:rsidP="00602B6D">
      <w:pPr>
        <w:jc w:val="both"/>
        <w:rPr>
          <w:rFonts w:ascii="Times New Roman" w:hAnsi="Times New Roman"/>
          <w:b/>
          <w:szCs w:val="24"/>
        </w:rPr>
      </w:pPr>
      <w:r w:rsidRPr="00DB1D7F">
        <w:rPr>
          <w:rFonts w:ascii="Times New Roman" w:hAnsi="Times New Roman"/>
          <w:b/>
          <w:szCs w:val="24"/>
        </w:rPr>
        <w:t xml:space="preserve">RESOLUTION COMPUTING AND CERTIFYING BASE PERCENTAGE, CURRENT PERCENTAGE AND </w:t>
      </w:r>
      <w:r w:rsidRPr="00045228">
        <w:rPr>
          <w:rFonts w:ascii="Times New Roman" w:hAnsi="Times New Roman"/>
          <w:b/>
          <w:szCs w:val="24"/>
        </w:rPr>
        <w:t xml:space="preserve">CURRENT BASE PROPORTION OF EACH CLASS </w:t>
      </w:r>
      <w:r w:rsidR="00F57615" w:rsidRPr="00045228">
        <w:rPr>
          <w:rFonts w:ascii="Times New Roman" w:hAnsi="Times New Roman"/>
          <w:b/>
          <w:szCs w:val="24"/>
        </w:rPr>
        <w:t xml:space="preserve">OF REAL PROPERTY FOR FISCAL </w:t>
      </w:r>
      <w:r w:rsidR="00766C73" w:rsidRPr="00045228">
        <w:rPr>
          <w:rFonts w:ascii="Times New Roman" w:hAnsi="Times New Roman"/>
          <w:b/>
          <w:szCs w:val="24"/>
        </w:rPr>
        <w:t>202</w:t>
      </w:r>
      <w:r w:rsidR="00AA0B31">
        <w:rPr>
          <w:rFonts w:ascii="Times New Roman" w:hAnsi="Times New Roman"/>
          <w:b/>
          <w:szCs w:val="24"/>
        </w:rPr>
        <w:t>7</w:t>
      </w:r>
      <w:r w:rsidRPr="00045228">
        <w:rPr>
          <w:rFonts w:ascii="Times New Roman" w:hAnsi="Times New Roman"/>
          <w:b/>
          <w:szCs w:val="24"/>
        </w:rPr>
        <w:t xml:space="preserve"> TO</w:t>
      </w:r>
      <w:r w:rsidRPr="00DB1D7F">
        <w:rPr>
          <w:rFonts w:ascii="Times New Roman" w:hAnsi="Times New Roman"/>
          <w:b/>
          <w:szCs w:val="24"/>
        </w:rPr>
        <w:t xml:space="preserve"> THE STATE BOARD OF REAL PROPERTY </w:t>
      </w:r>
      <w:r w:rsidR="00946433">
        <w:rPr>
          <w:rFonts w:ascii="Times New Roman" w:hAnsi="Times New Roman"/>
          <w:b/>
          <w:szCs w:val="24"/>
        </w:rPr>
        <w:t xml:space="preserve">TAX </w:t>
      </w:r>
      <w:r w:rsidRPr="00DB1D7F">
        <w:rPr>
          <w:rFonts w:ascii="Times New Roman" w:hAnsi="Times New Roman"/>
          <w:b/>
          <w:szCs w:val="24"/>
        </w:rPr>
        <w:t>SERVI</w:t>
      </w:r>
      <w:r w:rsidR="000933E2" w:rsidRPr="00DB1D7F">
        <w:rPr>
          <w:rFonts w:ascii="Times New Roman" w:hAnsi="Times New Roman"/>
          <w:b/>
          <w:szCs w:val="24"/>
        </w:rPr>
        <w:t xml:space="preserve">CES PURSUANT TO SECTION 1803-a </w:t>
      </w:r>
      <w:r w:rsidRPr="00DB1D7F">
        <w:rPr>
          <w:rFonts w:ascii="Times New Roman" w:hAnsi="Times New Roman"/>
          <w:b/>
          <w:szCs w:val="24"/>
        </w:rPr>
        <w:t>OF THE REAL PROPERTY TAX LAW</w:t>
      </w:r>
    </w:p>
    <w:p w14:paraId="35971FAD" w14:textId="04B12E4F" w:rsidR="00234DDF" w:rsidRPr="00234DDF" w:rsidRDefault="00234DDF" w:rsidP="00602B6D">
      <w:pPr>
        <w:jc w:val="both"/>
        <w:rPr>
          <w:rFonts w:ascii="Times New Roman" w:hAnsi="Times New Roman"/>
          <w:vanish/>
          <w:szCs w:val="24"/>
        </w:rPr>
      </w:pPr>
      <w:r w:rsidRPr="00234DDF">
        <w:rPr>
          <w:rFonts w:ascii="Times New Roman" w:hAnsi="Times New Roman"/>
          <w:b/>
          <w:vanish/>
          <w:szCs w:val="24"/>
        </w:rPr>
        <w:t>..Body</w:t>
      </w:r>
    </w:p>
    <w:p w14:paraId="6CB7D1B9" w14:textId="77777777" w:rsidR="007A7960" w:rsidRPr="00DB1D7F" w:rsidRDefault="007A7960">
      <w:pPr>
        <w:jc w:val="both"/>
        <w:rPr>
          <w:rFonts w:ascii="Times New Roman" w:hAnsi="Times New Roman"/>
          <w:szCs w:val="24"/>
        </w:rPr>
      </w:pPr>
    </w:p>
    <w:p w14:paraId="62F58A29" w14:textId="54D2F4AB" w:rsidR="00602B6D" w:rsidRPr="00DB1D7F" w:rsidRDefault="00602B6D">
      <w:pPr>
        <w:jc w:val="both"/>
        <w:rPr>
          <w:rFonts w:ascii="Times New Roman" w:hAnsi="Times New Roman"/>
          <w:b/>
          <w:szCs w:val="24"/>
        </w:rPr>
      </w:pPr>
      <w:r w:rsidRPr="00DB1D7F">
        <w:rPr>
          <w:rFonts w:ascii="Times New Roman" w:hAnsi="Times New Roman"/>
          <w:b/>
          <w:szCs w:val="24"/>
        </w:rPr>
        <w:t xml:space="preserve">By Council Member </w:t>
      </w:r>
      <w:r w:rsidR="00AA0B31">
        <w:rPr>
          <w:rFonts w:ascii="Times New Roman" w:hAnsi="Times New Roman"/>
          <w:b/>
          <w:szCs w:val="24"/>
        </w:rPr>
        <w:t>Lee</w:t>
      </w:r>
    </w:p>
    <w:p w14:paraId="00C22CBA" w14:textId="77777777" w:rsidR="006D78A5" w:rsidRPr="00DB1D7F" w:rsidRDefault="006D78A5" w:rsidP="006D78A5">
      <w:pPr>
        <w:ind w:firstLine="720"/>
        <w:jc w:val="both"/>
        <w:rPr>
          <w:rFonts w:ascii="Times New Roman" w:hAnsi="Times New Roman"/>
          <w:b/>
          <w:szCs w:val="24"/>
        </w:rPr>
      </w:pPr>
    </w:p>
    <w:p w14:paraId="343A8947" w14:textId="6B2EB7A8" w:rsidR="006D78A5" w:rsidRPr="00045228" w:rsidRDefault="006D78A5" w:rsidP="006D78A5">
      <w:pPr>
        <w:ind w:firstLine="720"/>
        <w:jc w:val="both"/>
        <w:rPr>
          <w:rFonts w:ascii="Times New Roman" w:hAnsi="Times New Roman"/>
          <w:szCs w:val="24"/>
        </w:rPr>
      </w:pPr>
      <w:r w:rsidRPr="00DB1D7F">
        <w:rPr>
          <w:rFonts w:ascii="Times New Roman" w:hAnsi="Times New Roman"/>
          <w:b/>
          <w:szCs w:val="24"/>
        </w:rPr>
        <w:t>Whereas</w:t>
      </w:r>
      <w:r w:rsidR="009C0AA6" w:rsidRPr="00DB1D7F">
        <w:rPr>
          <w:rFonts w:ascii="Times New Roman" w:hAnsi="Times New Roman"/>
          <w:szCs w:val="24"/>
        </w:rPr>
        <w:t>, T</w:t>
      </w:r>
      <w:r w:rsidR="00D75E78" w:rsidRPr="00DB1D7F">
        <w:rPr>
          <w:rFonts w:ascii="Times New Roman" w:hAnsi="Times New Roman"/>
          <w:szCs w:val="24"/>
        </w:rPr>
        <w:t xml:space="preserve">his Resolution, dated </w:t>
      </w:r>
      <w:r w:rsidR="00BF76C8" w:rsidRPr="00C8183E">
        <w:rPr>
          <w:rFonts w:ascii="Times New Roman" w:hAnsi="Times New Roman"/>
          <w:szCs w:val="24"/>
        </w:rPr>
        <w:t>J</w:t>
      </w:r>
      <w:r w:rsidR="00784628" w:rsidRPr="00C8183E">
        <w:rPr>
          <w:rFonts w:ascii="Times New Roman" w:hAnsi="Times New Roman"/>
          <w:szCs w:val="24"/>
        </w:rPr>
        <w:t xml:space="preserve">une </w:t>
      </w:r>
      <w:r w:rsidR="005C3EA9">
        <w:rPr>
          <w:rFonts w:ascii="Times New Roman" w:hAnsi="Times New Roman"/>
          <w:szCs w:val="24"/>
        </w:rPr>
        <w:t>30</w:t>
      </w:r>
      <w:r w:rsidR="00D85F82" w:rsidRPr="00C8183E">
        <w:rPr>
          <w:rFonts w:ascii="Times New Roman" w:hAnsi="Times New Roman"/>
          <w:szCs w:val="24"/>
        </w:rPr>
        <w:t>, 202</w:t>
      </w:r>
      <w:r w:rsidR="00AA0B31">
        <w:rPr>
          <w:rFonts w:ascii="Times New Roman" w:hAnsi="Times New Roman"/>
          <w:szCs w:val="24"/>
        </w:rPr>
        <w:t>6</w:t>
      </w:r>
      <w:r w:rsidRPr="00DB1D7F">
        <w:rPr>
          <w:rFonts w:ascii="Times New Roman" w:hAnsi="Times New Roman"/>
          <w:szCs w:val="24"/>
        </w:rPr>
        <w:t xml:space="preserve">, computes and certifies the base percentage, current percentage, and current base proportion of each class of real property for the fiscal year beginning on July </w:t>
      </w:r>
      <w:r w:rsidRPr="00045228">
        <w:rPr>
          <w:rFonts w:ascii="Times New Roman" w:hAnsi="Times New Roman"/>
          <w:szCs w:val="24"/>
        </w:rPr>
        <w:t xml:space="preserve">1, </w:t>
      </w:r>
      <w:r w:rsidR="009C79E2">
        <w:rPr>
          <w:rFonts w:ascii="Times New Roman" w:hAnsi="Times New Roman"/>
          <w:szCs w:val="24"/>
        </w:rPr>
        <w:t>202</w:t>
      </w:r>
      <w:r w:rsidR="00AA0B31">
        <w:rPr>
          <w:rFonts w:ascii="Times New Roman" w:hAnsi="Times New Roman"/>
          <w:szCs w:val="24"/>
        </w:rPr>
        <w:t>6</w:t>
      </w:r>
      <w:r w:rsidR="00F04599">
        <w:rPr>
          <w:rFonts w:ascii="Times New Roman" w:hAnsi="Times New Roman"/>
          <w:szCs w:val="24"/>
        </w:rPr>
        <w:t xml:space="preserve"> and ending on June 30</w:t>
      </w:r>
      <w:r w:rsidR="00A2685E" w:rsidRPr="00045228">
        <w:rPr>
          <w:rFonts w:ascii="Times New Roman" w:hAnsi="Times New Roman"/>
          <w:szCs w:val="24"/>
        </w:rPr>
        <w:t>, 202</w:t>
      </w:r>
      <w:r w:rsidR="00AA0B31">
        <w:rPr>
          <w:rFonts w:ascii="Times New Roman" w:hAnsi="Times New Roman"/>
          <w:szCs w:val="24"/>
        </w:rPr>
        <w:t>7</w:t>
      </w:r>
      <w:r w:rsidR="00D01984">
        <w:rPr>
          <w:rFonts w:ascii="Times New Roman" w:hAnsi="Times New Roman"/>
          <w:szCs w:val="24"/>
        </w:rPr>
        <w:t xml:space="preserve"> (“Fiscal 202</w:t>
      </w:r>
      <w:r w:rsidR="00AA0B31">
        <w:rPr>
          <w:rFonts w:ascii="Times New Roman" w:hAnsi="Times New Roman"/>
          <w:szCs w:val="24"/>
        </w:rPr>
        <w:t>7</w:t>
      </w:r>
      <w:r w:rsidRPr="00045228">
        <w:rPr>
          <w:rFonts w:ascii="Times New Roman" w:hAnsi="Times New Roman"/>
          <w:szCs w:val="24"/>
        </w:rPr>
        <w:t>”)</w:t>
      </w:r>
      <w:r w:rsidRPr="00DB1D7F">
        <w:rPr>
          <w:rFonts w:ascii="Times New Roman" w:hAnsi="Times New Roman"/>
          <w:szCs w:val="24"/>
        </w:rPr>
        <w:t xml:space="preserve"> to the State Board of Real </w:t>
      </w:r>
      <w:r w:rsidRPr="00045228">
        <w:rPr>
          <w:rFonts w:ascii="Times New Roman" w:hAnsi="Times New Roman"/>
          <w:szCs w:val="24"/>
        </w:rPr>
        <w:t xml:space="preserve">Property </w:t>
      </w:r>
      <w:r w:rsidR="002419A4">
        <w:rPr>
          <w:rFonts w:ascii="Times New Roman" w:hAnsi="Times New Roman"/>
          <w:szCs w:val="24"/>
        </w:rPr>
        <w:t xml:space="preserve">Tax </w:t>
      </w:r>
      <w:r w:rsidRPr="00045228">
        <w:rPr>
          <w:rFonts w:ascii="Times New Roman" w:hAnsi="Times New Roman"/>
          <w:szCs w:val="24"/>
        </w:rPr>
        <w:t>Services</w:t>
      </w:r>
      <w:r w:rsidR="009C0AA6" w:rsidRPr="00045228">
        <w:rPr>
          <w:rFonts w:ascii="Times New Roman" w:hAnsi="Times New Roman"/>
          <w:szCs w:val="24"/>
        </w:rPr>
        <w:t xml:space="preserve"> (“SBRP</w:t>
      </w:r>
      <w:r w:rsidR="002419A4">
        <w:rPr>
          <w:rFonts w:ascii="Times New Roman" w:hAnsi="Times New Roman"/>
          <w:szCs w:val="24"/>
        </w:rPr>
        <w:t>T</w:t>
      </w:r>
      <w:r w:rsidR="009C0AA6" w:rsidRPr="00045228">
        <w:rPr>
          <w:rFonts w:ascii="Times New Roman" w:hAnsi="Times New Roman"/>
          <w:szCs w:val="24"/>
        </w:rPr>
        <w:t>S”)</w:t>
      </w:r>
      <w:r w:rsidRPr="00045228">
        <w:rPr>
          <w:rFonts w:ascii="Times New Roman" w:hAnsi="Times New Roman"/>
          <w:szCs w:val="24"/>
        </w:rPr>
        <w:t xml:space="preserve"> pursuant to Section 1803-a of the Real Property Tax Law; and</w:t>
      </w:r>
    </w:p>
    <w:p w14:paraId="44B13AFE" w14:textId="77777777" w:rsidR="00602B6D" w:rsidRPr="00045228" w:rsidRDefault="00602B6D">
      <w:pPr>
        <w:jc w:val="both"/>
        <w:rPr>
          <w:rFonts w:ascii="Times New Roman" w:hAnsi="Times New Roman"/>
          <w:szCs w:val="24"/>
        </w:rPr>
      </w:pPr>
    </w:p>
    <w:p w14:paraId="5E30EB37" w14:textId="1811F49D" w:rsidR="007A7960" w:rsidRPr="00DB1D7F" w:rsidRDefault="007A7960">
      <w:pPr>
        <w:ind w:firstLine="720"/>
        <w:jc w:val="both"/>
        <w:rPr>
          <w:rFonts w:ascii="Times New Roman" w:hAnsi="Times New Roman"/>
          <w:szCs w:val="24"/>
        </w:rPr>
      </w:pPr>
      <w:r w:rsidRPr="0023289F">
        <w:rPr>
          <w:rFonts w:ascii="Times New Roman" w:hAnsi="Times New Roman"/>
          <w:b/>
          <w:szCs w:val="24"/>
        </w:rPr>
        <w:t>Whereas</w:t>
      </w:r>
      <w:r w:rsidR="00E44F71" w:rsidRPr="0023289F">
        <w:rPr>
          <w:rFonts w:ascii="Times New Roman" w:hAnsi="Times New Roman"/>
          <w:szCs w:val="24"/>
        </w:rPr>
        <w:t xml:space="preserve">, </w:t>
      </w:r>
      <w:r w:rsidR="009C0AA6" w:rsidRPr="0023289F">
        <w:rPr>
          <w:rFonts w:ascii="Times New Roman" w:hAnsi="Times New Roman"/>
          <w:szCs w:val="24"/>
        </w:rPr>
        <w:t>O</w:t>
      </w:r>
      <w:r w:rsidR="00E44F71" w:rsidRPr="0023289F">
        <w:rPr>
          <w:rFonts w:ascii="Times New Roman" w:hAnsi="Times New Roman"/>
          <w:szCs w:val="24"/>
        </w:rPr>
        <w:t xml:space="preserve">n </w:t>
      </w:r>
      <w:r w:rsidR="00527219">
        <w:rPr>
          <w:rFonts w:ascii="Times New Roman" w:hAnsi="Times New Roman"/>
          <w:szCs w:val="24"/>
        </w:rPr>
        <w:t>January</w:t>
      </w:r>
      <w:r w:rsidR="00C8183E" w:rsidRPr="001E27EE">
        <w:rPr>
          <w:rFonts w:ascii="Times New Roman" w:hAnsi="Times New Roman"/>
          <w:szCs w:val="24"/>
        </w:rPr>
        <w:t xml:space="preserve"> </w:t>
      </w:r>
      <w:r w:rsidR="00527219">
        <w:rPr>
          <w:rFonts w:ascii="Times New Roman" w:hAnsi="Times New Roman"/>
          <w:szCs w:val="24"/>
        </w:rPr>
        <w:t>16</w:t>
      </w:r>
      <w:r w:rsidR="00B037BB" w:rsidRPr="0023289F">
        <w:rPr>
          <w:rFonts w:ascii="Times New Roman" w:hAnsi="Times New Roman"/>
          <w:szCs w:val="24"/>
        </w:rPr>
        <w:t>, 20</w:t>
      </w:r>
      <w:r w:rsidR="00D01984">
        <w:rPr>
          <w:rFonts w:ascii="Times New Roman" w:hAnsi="Times New Roman"/>
          <w:szCs w:val="24"/>
        </w:rPr>
        <w:t>2</w:t>
      </w:r>
      <w:r w:rsidR="00AA0B31">
        <w:rPr>
          <w:rFonts w:ascii="Times New Roman" w:hAnsi="Times New Roman"/>
          <w:szCs w:val="24"/>
        </w:rPr>
        <w:t>6</w:t>
      </w:r>
      <w:r w:rsidRPr="002E00BA">
        <w:rPr>
          <w:rFonts w:ascii="Times New Roman" w:hAnsi="Times New Roman"/>
          <w:szCs w:val="24"/>
        </w:rPr>
        <w:t xml:space="preserve"> the</w:t>
      </w:r>
      <w:r w:rsidRPr="00045228">
        <w:rPr>
          <w:rFonts w:ascii="Times New Roman" w:hAnsi="Times New Roman"/>
          <w:szCs w:val="24"/>
        </w:rPr>
        <w:t xml:space="preserve"> </w:t>
      </w:r>
      <w:r w:rsidR="009C0AA6" w:rsidRPr="00045228">
        <w:rPr>
          <w:rFonts w:ascii="Times New Roman" w:hAnsi="Times New Roman"/>
          <w:szCs w:val="24"/>
        </w:rPr>
        <w:t>SBRP</w:t>
      </w:r>
      <w:r w:rsidR="002419A4">
        <w:rPr>
          <w:rFonts w:ascii="Times New Roman" w:hAnsi="Times New Roman"/>
          <w:szCs w:val="24"/>
        </w:rPr>
        <w:t>T</w:t>
      </w:r>
      <w:r w:rsidR="009C0AA6" w:rsidRPr="00045228">
        <w:rPr>
          <w:rFonts w:ascii="Times New Roman" w:hAnsi="Times New Roman"/>
          <w:szCs w:val="24"/>
        </w:rPr>
        <w:t>S</w:t>
      </w:r>
      <w:r w:rsidRPr="00045228">
        <w:rPr>
          <w:rFonts w:ascii="Times New Roman" w:hAnsi="Times New Roman"/>
          <w:szCs w:val="24"/>
        </w:rPr>
        <w:t xml:space="preserve"> certified the </w:t>
      </w:r>
      <w:r w:rsidR="00BD4769" w:rsidRPr="00296E12">
        <w:rPr>
          <w:rFonts w:ascii="Times New Roman" w:hAnsi="Times New Roman"/>
          <w:szCs w:val="24"/>
        </w:rPr>
        <w:t>final</w:t>
      </w:r>
      <w:r w:rsidR="009C0AA6" w:rsidRPr="00045228">
        <w:rPr>
          <w:rFonts w:ascii="Times New Roman" w:hAnsi="Times New Roman"/>
          <w:szCs w:val="24"/>
        </w:rPr>
        <w:t xml:space="preserve"> S</w:t>
      </w:r>
      <w:r w:rsidRPr="00045228">
        <w:rPr>
          <w:rFonts w:ascii="Times New Roman" w:hAnsi="Times New Roman"/>
          <w:szCs w:val="24"/>
        </w:rPr>
        <w:t>tate equalization rate, class ratios and class equalization rates for t</w:t>
      </w:r>
      <w:r w:rsidR="00321C7E" w:rsidRPr="00045228">
        <w:rPr>
          <w:rFonts w:ascii="Times New Roman" w:hAnsi="Times New Roman"/>
          <w:szCs w:val="24"/>
        </w:rPr>
        <w:t>h</w:t>
      </w:r>
      <w:r w:rsidR="00F57615" w:rsidRPr="00045228">
        <w:rPr>
          <w:rFonts w:ascii="Times New Roman" w:hAnsi="Times New Roman"/>
          <w:szCs w:val="24"/>
        </w:rPr>
        <w:t xml:space="preserve">e City's </w:t>
      </w:r>
      <w:r w:rsidR="00A2685E" w:rsidRPr="00045228">
        <w:rPr>
          <w:rFonts w:ascii="Times New Roman" w:hAnsi="Times New Roman"/>
          <w:szCs w:val="24"/>
        </w:rPr>
        <w:t>202</w:t>
      </w:r>
      <w:r w:rsidR="00CE12F5">
        <w:rPr>
          <w:rFonts w:ascii="Times New Roman" w:hAnsi="Times New Roman"/>
          <w:szCs w:val="24"/>
        </w:rPr>
        <w:t>5</w:t>
      </w:r>
      <w:r w:rsidRPr="00045228">
        <w:rPr>
          <w:rFonts w:ascii="Times New Roman" w:hAnsi="Times New Roman"/>
          <w:szCs w:val="24"/>
        </w:rPr>
        <w:t xml:space="preserve"> assessment rolls, required by Article 18 of the Real Property Tax Law;</w:t>
      </w:r>
      <w:r w:rsidRPr="00DB1D7F">
        <w:rPr>
          <w:rFonts w:ascii="Times New Roman" w:hAnsi="Times New Roman"/>
          <w:szCs w:val="24"/>
        </w:rPr>
        <w:t xml:space="preserve"> and</w:t>
      </w:r>
    </w:p>
    <w:p w14:paraId="15BC8356" w14:textId="77777777" w:rsidR="007A7960" w:rsidRPr="00DB1D7F" w:rsidRDefault="007A7960">
      <w:pPr>
        <w:jc w:val="both"/>
        <w:rPr>
          <w:rFonts w:ascii="Times New Roman" w:hAnsi="Times New Roman"/>
          <w:szCs w:val="24"/>
        </w:rPr>
      </w:pPr>
    </w:p>
    <w:p w14:paraId="7C07325C" w14:textId="5E9986A6" w:rsidR="007A7960" w:rsidRPr="00DB1D7F" w:rsidRDefault="007A7960" w:rsidP="00A523B0">
      <w:pPr>
        <w:ind w:firstLine="720"/>
        <w:jc w:val="both"/>
        <w:rPr>
          <w:rFonts w:ascii="Times New Roman" w:hAnsi="Times New Roman"/>
          <w:szCs w:val="24"/>
        </w:rPr>
      </w:pPr>
      <w:r w:rsidRPr="00DB1D7F">
        <w:rPr>
          <w:rFonts w:ascii="Times New Roman" w:hAnsi="Times New Roman"/>
          <w:b/>
          <w:szCs w:val="24"/>
        </w:rPr>
        <w:t>Whereas</w:t>
      </w:r>
      <w:r w:rsidR="004E0159" w:rsidRPr="00DB1D7F">
        <w:rPr>
          <w:rFonts w:ascii="Times New Roman" w:hAnsi="Times New Roman"/>
          <w:szCs w:val="24"/>
        </w:rPr>
        <w:t>, Section 1803-a</w:t>
      </w:r>
      <w:r w:rsidRPr="00DB1D7F">
        <w:rPr>
          <w:rFonts w:ascii="Times New Roman" w:hAnsi="Times New Roman"/>
          <w:szCs w:val="24"/>
        </w:rPr>
        <w:t>(1) of the Real Property Tax Law, requires the Council to compute and certify, to the SBRP</w:t>
      </w:r>
      <w:r w:rsidR="002419A4">
        <w:rPr>
          <w:rFonts w:ascii="Times New Roman" w:hAnsi="Times New Roman"/>
          <w:szCs w:val="24"/>
        </w:rPr>
        <w:t>T</w:t>
      </w:r>
      <w:r w:rsidRPr="00DB1D7F">
        <w:rPr>
          <w:rFonts w:ascii="Times New Roman" w:hAnsi="Times New Roman"/>
          <w:szCs w:val="24"/>
        </w:rPr>
        <w:t>S, for each tax levy, the base percentage, the current percentage and the current base proportion of each class of real property in the City subsequent to the date on which the SBRP</w:t>
      </w:r>
      <w:r w:rsidR="002419A4">
        <w:rPr>
          <w:rFonts w:ascii="Times New Roman" w:hAnsi="Times New Roman"/>
          <w:szCs w:val="24"/>
        </w:rPr>
        <w:t>T</w:t>
      </w:r>
      <w:r w:rsidRPr="00DB1D7F">
        <w:rPr>
          <w:rFonts w:ascii="Times New Roman" w:hAnsi="Times New Roman"/>
          <w:szCs w:val="24"/>
        </w:rPr>
        <w:t xml:space="preserve">S files with the Clerk of the Council a certification setting forth the final state equalization rate, class ratios and class equalization </w:t>
      </w:r>
      <w:r w:rsidR="00F57615" w:rsidRPr="00DB1D7F">
        <w:rPr>
          <w:rFonts w:ascii="Times New Roman" w:hAnsi="Times New Roman"/>
          <w:szCs w:val="24"/>
        </w:rPr>
        <w:t xml:space="preserve">rates for the City's </w:t>
      </w:r>
      <w:r w:rsidR="00F57615" w:rsidRPr="00045228">
        <w:rPr>
          <w:rFonts w:ascii="Times New Roman" w:hAnsi="Times New Roman"/>
          <w:szCs w:val="24"/>
        </w:rPr>
        <w:t xml:space="preserve">Fiscal </w:t>
      </w:r>
      <w:r w:rsidR="00A2685E" w:rsidRPr="00045228">
        <w:rPr>
          <w:rFonts w:ascii="Times New Roman" w:hAnsi="Times New Roman"/>
          <w:szCs w:val="24"/>
        </w:rPr>
        <w:t>202</w:t>
      </w:r>
      <w:r w:rsidR="00AA0B31">
        <w:rPr>
          <w:rFonts w:ascii="Times New Roman" w:hAnsi="Times New Roman"/>
          <w:szCs w:val="24"/>
        </w:rPr>
        <w:t>7</w:t>
      </w:r>
      <w:r w:rsidRPr="00DB1D7F">
        <w:rPr>
          <w:rFonts w:ascii="Times New Roman" w:hAnsi="Times New Roman"/>
          <w:szCs w:val="24"/>
        </w:rPr>
        <w:t xml:space="preserve"> assessment rolls, pursuant to Section 1212 of the Real Property Tax Law; and</w:t>
      </w:r>
    </w:p>
    <w:p w14:paraId="3B23F57F" w14:textId="77777777" w:rsidR="007A7960" w:rsidRPr="00DB1D7F" w:rsidRDefault="007A7960" w:rsidP="00A523B0">
      <w:pPr>
        <w:jc w:val="both"/>
        <w:rPr>
          <w:rFonts w:ascii="Times New Roman" w:hAnsi="Times New Roman"/>
          <w:szCs w:val="24"/>
        </w:rPr>
      </w:pPr>
    </w:p>
    <w:p w14:paraId="6D8DEF90" w14:textId="6D1709FC" w:rsidR="00A523B0" w:rsidRPr="00961D34" w:rsidRDefault="007A7960" w:rsidP="00FD78E6">
      <w:pPr>
        <w:ind w:firstLine="720"/>
        <w:jc w:val="both"/>
        <w:rPr>
          <w:rFonts w:ascii="Times New Roman" w:hAnsi="Times New Roman"/>
          <w:szCs w:val="24"/>
        </w:rPr>
      </w:pPr>
      <w:r w:rsidRPr="00DB1D7F">
        <w:rPr>
          <w:rFonts w:ascii="Times New Roman" w:hAnsi="Times New Roman"/>
          <w:b/>
          <w:szCs w:val="24"/>
        </w:rPr>
        <w:t>Whereas</w:t>
      </w:r>
      <w:r w:rsidRPr="00DB1D7F">
        <w:rPr>
          <w:rFonts w:ascii="Times New Roman" w:hAnsi="Times New Roman"/>
          <w:szCs w:val="24"/>
        </w:rPr>
        <w:t xml:space="preserve">, Section 1803-a(1)(c) of the Real Property Tax Law requires that if any increase in the current base proportion for any class of real property, as compared with the previous year's adjusted base proportion for </w:t>
      </w:r>
      <w:r w:rsidRPr="00961D34">
        <w:rPr>
          <w:rFonts w:ascii="Times New Roman" w:hAnsi="Times New Roman"/>
          <w:szCs w:val="24"/>
        </w:rPr>
        <w:t xml:space="preserve">such class of property shall exceed five percent, such excess over five percent must be shifted to </w:t>
      </w:r>
      <w:r w:rsidR="00FD78E6" w:rsidRPr="00961D34">
        <w:rPr>
          <w:rFonts w:ascii="Times New Roman" w:hAnsi="Times New Roman"/>
          <w:szCs w:val="24"/>
        </w:rPr>
        <w:t>any other class of property;</w:t>
      </w:r>
      <w:r w:rsidR="00045228" w:rsidRPr="00961D34">
        <w:rPr>
          <w:rFonts w:ascii="Times New Roman" w:hAnsi="Times New Roman"/>
          <w:szCs w:val="24"/>
        </w:rPr>
        <w:t xml:space="preserve"> </w:t>
      </w:r>
    </w:p>
    <w:p w14:paraId="792C4CC3" w14:textId="50D095FE" w:rsidR="007A7960" w:rsidRPr="00961D34" w:rsidRDefault="007A7960" w:rsidP="00296E12">
      <w:pPr>
        <w:jc w:val="both"/>
        <w:rPr>
          <w:rFonts w:ascii="Times New Roman" w:hAnsi="Times New Roman"/>
          <w:szCs w:val="24"/>
        </w:rPr>
      </w:pPr>
    </w:p>
    <w:p w14:paraId="3389D2F2" w14:textId="77777777" w:rsidR="007A7960" w:rsidRPr="00DB1D7F" w:rsidRDefault="007A7960">
      <w:pPr>
        <w:jc w:val="both"/>
        <w:rPr>
          <w:rFonts w:ascii="Times New Roman" w:hAnsi="Times New Roman"/>
          <w:szCs w:val="24"/>
        </w:rPr>
      </w:pPr>
      <w:r w:rsidRPr="00961D34">
        <w:rPr>
          <w:rFonts w:ascii="Times New Roman" w:hAnsi="Times New Roman"/>
          <w:szCs w:val="24"/>
        </w:rPr>
        <w:t xml:space="preserve">  </w:t>
      </w:r>
      <w:r w:rsidRPr="00961D34">
        <w:rPr>
          <w:rFonts w:ascii="Times New Roman" w:hAnsi="Times New Roman"/>
          <w:szCs w:val="24"/>
        </w:rPr>
        <w:tab/>
      </w:r>
      <w:r w:rsidRPr="00961D34">
        <w:rPr>
          <w:rFonts w:ascii="Times New Roman" w:hAnsi="Times New Roman"/>
          <w:b/>
          <w:szCs w:val="24"/>
        </w:rPr>
        <w:t>NOW, THEREFORE</w:t>
      </w:r>
      <w:r w:rsidRPr="00961D34">
        <w:rPr>
          <w:rFonts w:ascii="Times New Roman" w:hAnsi="Times New Roman"/>
          <w:szCs w:val="24"/>
        </w:rPr>
        <w:t>, be it resolved by The Council of The City of New York as follows:</w:t>
      </w:r>
    </w:p>
    <w:p w14:paraId="496E5C5D" w14:textId="77777777" w:rsidR="007A7960" w:rsidRPr="00DB1D7F" w:rsidRDefault="007A7960">
      <w:pPr>
        <w:jc w:val="both"/>
        <w:rPr>
          <w:rFonts w:ascii="Times New Roman" w:hAnsi="Times New Roman"/>
          <w:szCs w:val="24"/>
        </w:rPr>
      </w:pPr>
    </w:p>
    <w:p w14:paraId="29DA3C72" w14:textId="1B8C92A7" w:rsidR="007A7960" w:rsidRPr="00DB1D7F" w:rsidRDefault="007A7960">
      <w:pPr>
        <w:ind w:firstLine="720"/>
        <w:jc w:val="both"/>
        <w:rPr>
          <w:rFonts w:ascii="Times New Roman" w:hAnsi="Times New Roman"/>
          <w:szCs w:val="24"/>
        </w:rPr>
      </w:pPr>
      <w:r w:rsidRPr="00DB1D7F">
        <w:rPr>
          <w:rFonts w:ascii="Times New Roman" w:hAnsi="Times New Roman"/>
          <w:b/>
          <w:szCs w:val="24"/>
        </w:rPr>
        <w:t xml:space="preserve">Section 1.  </w:t>
      </w:r>
      <w:r w:rsidRPr="00DB1D7F">
        <w:rPr>
          <w:rFonts w:ascii="Times New Roman" w:hAnsi="Times New Roman"/>
          <w:b/>
          <w:szCs w:val="24"/>
          <w:u w:val="single"/>
        </w:rPr>
        <w:t xml:space="preserve">Computation and Certification of Base Percentages, Current Base Percentages and Current </w:t>
      </w:r>
      <w:r w:rsidR="00F57615" w:rsidRPr="00DB1D7F">
        <w:rPr>
          <w:rFonts w:ascii="Times New Roman" w:hAnsi="Times New Roman"/>
          <w:b/>
          <w:szCs w:val="24"/>
          <w:u w:val="single"/>
        </w:rPr>
        <w:t xml:space="preserve">Base Proportions for </w:t>
      </w:r>
      <w:r w:rsidR="00F57615" w:rsidRPr="00045228">
        <w:rPr>
          <w:rFonts w:ascii="Times New Roman" w:hAnsi="Times New Roman"/>
          <w:b/>
          <w:szCs w:val="24"/>
          <w:u w:val="single"/>
        </w:rPr>
        <w:t xml:space="preserve">Fiscal </w:t>
      </w:r>
      <w:r w:rsidR="00A2685E" w:rsidRPr="00045228">
        <w:rPr>
          <w:rFonts w:ascii="Times New Roman" w:hAnsi="Times New Roman"/>
          <w:b/>
          <w:szCs w:val="24"/>
          <w:u w:val="single"/>
        </w:rPr>
        <w:t>202</w:t>
      </w:r>
      <w:r w:rsidR="00AA0B31">
        <w:rPr>
          <w:rFonts w:ascii="Times New Roman" w:hAnsi="Times New Roman"/>
          <w:b/>
          <w:szCs w:val="24"/>
          <w:u w:val="single"/>
        </w:rPr>
        <w:t>7</w:t>
      </w:r>
      <w:r w:rsidRPr="00DB1D7F">
        <w:rPr>
          <w:rFonts w:ascii="Times New Roman" w:hAnsi="Times New Roman"/>
          <w:b/>
          <w:szCs w:val="24"/>
          <w:u w:val="single"/>
        </w:rPr>
        <w:t>.</w:t>
      </w:r>
      <w:r w:rsidRPr="00DB1D7F">
        <w:rPr>
          <w:rFonts w:ascii="Times New Roman" w:hAnsi="Times New Roman"/>
          <w:szCs w:val="24"/>
        </w:rPr>
        <w:t xml:space="preserve">  (a) The Council hereby computes and certifies the base percentage, the current percentage and the current base </w:t>
      </w:r>
      <w:r w:rsidR="00A30F98">
        <w:rPr>
          <w:rFonts w:ascii="Times New Roman" w:hAnsi="Times New Roman"/>
          <w:szCs w:val="24"/>
        </w:rPr>
        <w:t>proportion</w:t>
      </w:r>
      <w:r w:rsidR="00E706CB" w:rsidRPr="00DB1D7F">
        <w:rPr>
          <w:rFonts w:ascii="Times New Roman" w:hAnsi="Times New Roman"/>
          <w:szCs w:val="24"/>
        </w:rPr>
        <w:t xml:space="preserve"> for the </w:t>
      </w:r>
      <w:r w:rsidR="00E706CB" w:rsidRPr="00045228">
        <w:rPr>
          <w:rFonts w:ascii="Times New Roman" w:hAnsi="Times New Roman"/>
          <w:szCs w:val="24"/>
        </w:rPr>
        <w:t xml:space="preserve">City's Fiscal </w:t>
      </w:r>
      <w:r w:rsidR="00A2685E" w:rsidRPr="00045228">
        <w:rPr>
          <w:rFonts w:ascii="Times New Roman" w:hAnsi="Times New Roman"/>
          <w:szCs w:val="24"/>
        </w:rPr>
        <w:t>202</w:t>
      </w:r>
      <w:r w:rsidR="00AA0B31">
        <w:rPr>
          <w:rFonts w:ascii="Times New Roman" w:hAnsi="Times New Roman"/>
          <w:szCs w:val="24"/>
        </w:rPr>
        <w:t>7</w:t>
      </w:r>
      <w:r w:rsidR="00D64092" w:rsidRPr="00045228">
        <w:rPr>
          <w:rFonts w:ascii="Times New Roman" w:hAnsi="Times New Roman"/>
          <w:szCs w:val="24"/>
        </w:rPr>
        <w:t xml:space="preserve"> </w:t>
      </w:r>
      <w:r w:rsidRPr="00045228">
        <w:rPr>
          <w:rFonts w:ascii="Times New Roman" w:hAnsi="Times New Roman"/>
          <w:szCs w:val="24"/>
        </w:rPr>
        <w:t>assessment</w:t>
      </w:r>
      <w:r w:rsidRPr="00DB1D7F">
        <w:rPr>
          <w:rFonts w:ascii="Times New Roman" w:hAnsi="Times New Roman"/>
          <w:szCs w:val="24"/>
        </w:rPr>
        <w:t xml:space="preserve"> rolls as shown on SBRP</w:t>
      </w:r>
      <w:r w:rsidR="002419A4">
        <w:rPr>
          <w:rFonts w:ascii="Times New Roman" w:hAnsi="Times New Roman"/>
          <w:szCs w:val="24"/>
        </w:rPr>
        <w:t>T</w:t>
      </w:r>
      <w:r w:rsidRPr="00DB1D7F">
        <w:rPr>
          <w:rFonts w:ascii="Times New Roman" w:hAnsi="Times New Roman"/>
          <w:szCs w:val="24"/>
        </w:rPr>
        <w:t xml:space="preserve">S Form RP-6700, attached hereto as Exhibit A and incorporated herein by reference (the "CBP Certificate").  </w:t>
      </w:r>
    </w:p>
    <w:p w14:paraId="344DA107" w14:textId="77777777" w:rsidR="007A7960" w:rsidRPr="00DB1D7F" w:rsidRDefault="007A7960">
      <w:pPr>
        <w:jc w:val="both"/>
        <w:rPr>
          <w:rFonts w:ascii="Times New Roman" w:hAnsi="Times New Roman"/>
          <w:szCs w:val="24"/>
        </w:rPr>
      </w:pPr>
    </w:p>
    <w:p w14:paraId="21276B8D" w14:textId="725A53E4" w:rsidR="007A7960" w:rsidRPr="00DB1D7F" w:rsidRDefault="007A7960">
      <w:pPr>
        <w:ind w:firstLine="720"/>
        <w:jc w:val="both"/>
        <w:rPr>
          <w:rFonts w:ascii="Times New Roman" w:hAnsi="Times New Roman"/>
          <w:szCs w:val="24"/>
        </w:rPr>
      </w:pPr>
      <w:r w:rsidRPr="00DB1D7F">
        <w:rPr>
          <w:rFonts w:ascii="Times New Roman" w:hAnsi="Times New Roman"/>
          <w:szCs w:val="24"/>
        </w:rPr>
        <w:t>(b) The Clerk of the Council is hereby authorized and directed to execute the CBP Certificate and to file it with the SBRP</w:t>
      </w:r>
      <w:r w:rsidR="002419A4">
        <w:rPr>
          <w:rFonts w:ascii="Times New Roman" w:hAnsi="Times New Roman"/>
          <w:szCs w:val="24"/>
        </w:rPr>
        <w:t>T</w:t>
      </w:r>
      <w:r w:rsidRPr="00DB1D7F">
        <w:rPr>
          <w:rFonts w:ascii="Times New Roman" w:hAnsi="Times New Roman"/>
          <w:szCs w:val="24"/>
        </w:rPr>
        <w:t>S after the date on which the SBRP</w:t>
      </w:r>
      <w:r w:rsidR="002419A4">
        <w:rPr>
          <w:rFonts w:ascii="Times New Roman" w:hAnsi="Times New Roman"/>
          <w:szCs w:val="24"/>
        </w:rPr>
        <w:t>T</w:t>
      </w:r>
      <w:r w:rsidRPr="00DB1D7F">
        <w:rPr>
          <w:rFonts w:ascii="Times New Roman" w:hAnsi="Times New Roman"/>
          <w:szCs w:val="24"/>
        </w:rPr>
        <w:t xml:space="preserve">S filed with the Clerk of the Council a certification setting forth the final state equalization rate, class ratios and class equalization </w:t>
      </w:r>
      <w:r w:rsidR="00321C7E" w:rsidRPr="00DB1D7F">
        <w:rPr>
          <w:rFonts w:ascii="Times New Roman" w:hAnsi="Times New Roman"/>
          <w:szCs w:val="24"/>
        </w:rPr>
        <w:t xml:space="preserve">rates for the City's </w:t>
      </w:r>
      <w:r w:rsidR="00321C7E" w:rsidRPr="00045228">
        <w:rPr>
          <w:rFonts w:ascii="Times New Roman" w:hAnsi="Times New Roman"/>
          <w:szCs w:val="24"/>
        </w:rPr>
        <w:t xml:space="preserve">Fiscal </w:t>
      </w:r>
      <w:r w:rsidR="00A2685E" w:rsidRPr="00045228">
        <w:rPr>
          <w:rFonts w:ascii="Times New Roman" w:hAnsi="Times New Roman"/>
          <w:szCs w:val="24"/>
        </w:rPr>
        <w:t>202</w:t>
      </w:r>
      <w:r w:rsidR="00AA0B31">
        <w:rPr>
          <w:rFonts w:ascii="Times New Roman" w:hAnsi="Times New Roman"/>
          <w:szCs w:val="24"/>
        </w:rPr>
        <w:t>7</w:t>
      </w:r>
      <w:r w:rsidR="00DE2708" w:rsidRPr="00045228">
        <w:rPr>
          <w:rFonts w:ascii="Times New Roman" w:hAnsi="Times New Roman"/>
          <w:szCs w:val="24"/>
        </w:rPr>
        <w:t xml:space="preserve"> </w:t>
      </w:r>
      <w:r w:rsidRPr="00045228">
        <w:rPr>
          <w:rFonts w:ascii="Times New Roman" w:hAnsi="Times New Roman"/>
          <w:szCs w:val="24"/>
        </w:rPr>
        <w:t>assessment</w:t>
      </w:r>
      <w:r w:rsidRPr="00DB1D7F">
        <w:rPr>
          <w:rFonts w:ascii="Times New Roman" w:hAnsi="Times New Roman"/>
          <w:szCs w:val="24"/>
        </w:rPr>
        <w:t xml:space="preserve"> rolls, pursuant to Section 1212</w:t>
      </w:r>
      <w:r w:rsidR="00E42054" w:rsidRPr="00DB1D7F">
        <w:rPr>
          <w:rFonts w:ascii="Times New Roman" w:hAnsi="Times New Roman"/>
          <w:szCs w:val="24"/>
        </w:rPr>
        <w:t xml:space="preserve"> of the </w:t>
      </w:r>
      <w:r w:rsidRPr="00DB1D7F">
        <w:rPr>
          <w:rFonts w:ascii="Times New Roman" w:hAnsi="Times New Roman"/>
          <w:szCs w:val="24"/>
        </w:rPr>
        <w:t>Real Property Tax Law.</w:t>
      </w:r>
    </w:p>
    <w:p w14:paraId="0055CA2E" w14:textId="77777777" w:rsidR="007A7960" w:rsidRPr="00DB1D7F" w:rsidRDefault="007A7960">
      <w:pPr>
        <w:jc w:val="both"/>
        <w:rPr>
          <w:rFonts w:ascii="Times New Roman" w:hAnsi="Times New Roman"/>
          <w:szCs w:val="24"/>
        </w:rPr>
      </w:pPr>
    </w:p>
    <w:p w14:paraId="763A04E6" w14:textId="77777777" w:rsidR="007A7960" w:rsidRPr="00DB1D7F" w:rsidRDefault="007A7960" w:rsidP="00045228">
      <w:pPr>
        <w:ind w:firstLine="720"/>
        <w:jc w:val="both"/>
        <w:rPr>
          <w:rFonts w:ascii="Times New Roman" w:hAnsi="Times New Roman"/>
          <w:szCs w:val="24"/>
        </w:rPr>
      </w:pPr>
      <w:r w:rsidRPr="00DB1D7F">
        <w:rPr>
          <w:rFonts w:ascii="Times New Roman" w:hAnsi="Times New Roman"/>
          <w:b/>
          <w:szCs w:val="24"/>
        </w:rPr>
        <w:t xml:space="preserve">Section 2.  </w:t>
      </w:r>
      <w:r w:rsidRPr="00DB1D7F">
        <w:rPr>
          <w:rFonts w:ascii="Times New Roman" w:hAnsi="Times New Roman"/>
          <w:b/>
          <w:szCs w:val="24"/>
          <w:u w:val="single"/>
        </w:rPr>
        <w:t>Effective Date.</w:t>
      </w:r>
      <w:r w:rsidRPr="00DB1D7F">
        <w:rPr>
          <w:rFonts w:ascii="Times New Roman" w:hAnsi="Times New Roman"/>
          <w:szCs w:val="24"/>
        </w:rPr>
        <w:t xml:space="preserve">  This resolution shall take effect as of the date hereof.</w:t>
      </w:r>
    </w:p>
    <w:p w14:paraId="1694D019" w14:textId="77777777" w:rsidR="00D3291E" w:rsidRDefault="00D3291E" w:rsidP="00045228">
      <w:pPr>
        <w:jc w:val="both"/>
        <w:rPr>
          <w:rFonts w:ascii="Times New Roman" w:hAnsi="Times New Roman"/>
          <w:sz w:val="20"/>
          <w:szCs w:val="24"/>
        </w:rPr>
      </w:pPr>
    </w:p>
    <w:p w14:paraId="4CE0AD87" w14:textId="2F3FAEF4" w:rsidR="00D85F82" w:rsidRPr="002419A4" w:rsidRDefault="00AC4D11" w:rsidP="00045228">
      <w:pPr>
        <w:jc w:val="both"/>
        <w:rPr>
          <w:rFonts w:ascii="Times New Roman" w:hAnsi="Times New Roman"/>
          <w:sz w:val="20"/>
          <w:szCs w:val="24"/>
        </w:rPr>
      </w:pPr>
      <w:r w:rsidRPr="002419A4">
        <w:rPr>
          <w:rFonts w:ascii="Times New Roman" w:hAnsi="Times New Roman"/>
          <w:sz w:val="20"/>
          <w:szCs w:val="24"/>
        </w:rPr>
        <w:lastRenderedPageBreak/>
        <w:t>A</w:t>
      </w:r>
      <w:r w:rsidR="00A2685E" w:rsidRPr="002419A4">
        <w:rPr>
          <w:rFonts w:ascii="Times New Roman" w:hAnsi="Times New Roman"/>
          <w:sz w:val="20"/>
          <w:szCs w:val="24"/>
        </w:rPr>
        <w:t>W</w:t>
      </w:r>
      <w:r w:rsidR="009C79E2">
        <w:rPr>
          <w:rFonts w:ascii="Times New Roman" w:hAnsi="Times New Roman"/>
          <w:sz w:val="20"/>
          <w:szCs w:val="24"/>
        </w:rPr>
        <w:t>/</w:t>
      </w:r>
      <w:r w:rsidR="00D01984">
        <w:rPr>
          <w:rFonts w:ascii="Times New Roman" w:hAnsi="Times New Roman"/>
          <w:sz w:val="20"/>
          <w:szCs w:val="24"/>
        </w:rPr>
        <w:t>EE</w:t>
      </w:r>
    </w:p>
    <w:p w14:paraId="2E41028D" w14:textId="4395269E" w:rsidR="007459AE" w:rsidRPr="00DB1D7F" w:rsidRDefault="00A2685E" w:rsidP="00045228">
      <w:pPr>
        <w:jc w:val="both"/>
        <w:rPr>
          <w:rFonts w:ascii="Times New Roman" w:hAnsi="Times New Roman"/>
          <w:sz w:val="20"/>
          <w:szCs w:val="24"/>
        </w:rPr>
      </w:pPr>
      <w:r w:rsidRPr="002419A4">
        <w:rPr>
          <w:rFonts w:ascii="Times New Roman" w:hAnsi="Times New Roman"/>
          <w:sz w:val="20"/>
          <w:szCs w:val="24"/>
        </w:rPr>
        <w:t>6/</w:t>
      </w:r>
      <w:r w:rsidR="00AA0B31">
        <w:rPr>
          <w:rFonts w:ascii="Times New Roman" w:hAnsi="Times New Roman"/>
          <w:sz w:val="20"/>
          <w:szCs w:val="24"/>
        </w:rPr>
        <w:t>17</w:t>
      </w:r>
      <w:r w:rsidR="00D01984">
        <w:rPr>
          <w:rFonts w:ascii="Times New Roman" w:hAnsi="Times New Roman"/>
          <w:sz w:val="20"/>
          <w:szCs w:val="24"/>
        </w:rPr>
        <w:t>/202</w:t>
      </w:r>
      <w:r w:rsidR="00AA0B31">
        <w:rPr>
          <w:rFonts w:ascii="Times New Roman" w:hAnsi="Times New Roman"/>
          <w:sz w:val="20"/>
          <w:szCs w:val="24"/>
        </w:rPr>
        <w:t>6</w:t>
      </w:r>
    </w:p>
    <w:p w14:paraId="0F0BAA33" w14:textId="77777777" w:rsidR="007A7960" w:rsidRPr="00DB1D7F" w:rsidRDefault="007A7960" w:rsidP="00045228">
      <w:pPr>
        <w:spacing w:line="19" w:lineRule="exact"/>
        <w:jc w:val="both"/>
        <w:rPr>
          <w:rFonts w:ascii="Times New Roman" w:hAnsi="Times New Roman"/>
          <w:szCs w:val="24"/>
        </w:rPr>
      </w:pPr>
    </w:p>
    <w:sectPr w:rsidR="007A7960" w:rsidRPr="00DB1D7F" w:rsidSect="00D3291E">
      <w:endnotePr>
        <w:numFmt w:val="decimal"/>
      </w:endnotePr>
      <w:pgSz w:w="12240" w:h="15840"/>
      <w:pgMar w:top="1440" w:right="1440" w:bottom="720" w:left="1440" w:header="144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9DDCE" w14:textId="77777777" w:rsidR="00362775" w:rsidRDefault="00362775">
      <w:r>
        <w:separator/>
      </w:r>
    </w:p>
  </w:endnote>
  <w:endnote w:type="continuationSeparator" w:id="0">
    <w:p w14:paraId="19760CED" w14:textId="77777777" w:rsidR="00362775" w:rsidRDefault="00362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5BD5E" w14:textId="77777777" w:rsidR="00362775" w:rsidRDefault="00362775">
      <w:r>
        <w:separator/>
      </w:r>
    </w:p>
  </w:footnote>
  <w:footnote w:type="continuationSeparator" w:id="0">
    <w:p w14:paraId="36D0AB30" w14:textId="77777777" w:rsidR="00362775" w:rsidRDefault="003627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C4B"/>
    <w:rsid w:val="000124D4"/>
    <w:rsid w:val="00045228"/>
    <w:rsid w:val="00066BE0"/>
    <w:rsid w:val="000933E2"/>
    <w:rsid w:val="000B4519"/>
    <w:rsid w:val="000F598A"/>
    <w:rsid w:val="00121763"/>
    <w:rsid w:val="00124869"/>
    <w:rsid w:val="00146002"/>
    <w:rsid w:val="0018709B"/>
    <w:rsid w:val="001A5DF7"/>
    <w:rsid w:val="001D3FC5"/>
    <w:rsid w:val="001E27EE"/>
    <w:rsid w:val="00215618"/>
    <w:rsid w:val="00217953"/>
    <w:rsid w:val="0023289F"/>
    <w:rsid w:val="00234DDF"/>
    <w:rsid w:val="002419A4"/>
    <w:rsid w:val="00256FE7"/>
    <w:rsid w:val="0026312C"/>
    <w:rsid w:val="00296E12"/>
    <w:rsid w:val="002B048C"/>
    <w:rsid w:val="002B6771"/>
    <w:rsid w:val="002E00BA"/>
    <w:rsid w:val="003042BE"/>
    <w:rsid w:val="00321C7E"/>
    <w:rsid w:val="0035779A"/>
    <w:rsid w:val="00360587"/>
    <w:rsid w:val="00362775"/>
    <w:rsid w:val="003B1C4B"/>
    <w:rsid w:val="003B23ED"/>
    <w:rsid w:val="003E5BF9"/>
    <w:rsid w:val="003F035D"/>
    <w:rsid w:val="00402B84"/>
    <w:rsid w:val="00425B4D"/>
    <w:rsid w:val="004509B4"/>
    <w:rsid w:val="00456366"/>
    <w:rsid w:val="00482C97"/>
    <w:rsid w:val="004A1688"/>
    <w:rsid w:val="004B0CA9"/>
    <w:rsid w:val="004E0159"/>
    <w:rsid w:val="00527219"/>
    <w:rsid w:val="005313CE"/>
    <w:rsid w:val="00571B52"/>
    <w:rsid w:val="005B5464"/>
    <w:rsid w:val="005C3EA9"/>
    <w:rsid w:val="005E1F4E"/>
    <w:rsid w:val="005E5558"/>
    <w:rsid w:val="005F24F5"/>
    <w:rsid w:val="00602B6D"/>
    <w:rsid w:val="00616852"/>
    <w:rsid w:val="0063290A"/>
    <w:rsid w:val="0064357F"/>
    <w:rsid w:val="006601A1"/>
    <w:rsid w:val="006B7C4B"/>
    <w:rsid w:val="006C2A9D"/>
    <w:rsid w:val="006D78A5"/>
    <w:rsid w:val="007245E6"/>
    <w:rsid w:val="007459AE"/>
    <w:rsid w:val="007644C0"/>
    <w:rsid w:val="00766C73"/>
    <w:rsid w:val="00784628"/>
    <w:rsid w:val="007A2883"/>
    <w:rsid w:val="007A590A"/>
    <w:rsid w:val="007A7960"/>
    <w:rsid w:val="007C7295"/>
    <w:rsid w:val="007D5E13"/>
    <w:rsid w:val="008A02E9"/>
    <w:rsid w:val="008C3FED"/>
    <w:rsid w:val="008C5AD7"/>
    <w:rsid w:val="008E3656"/>
    <w:rsid w:val="008E3969"/>
    <w:rsid w:val="008E67B8"/>
    <w:rsid w:val="008F13C7"/>
    <w:rsid w:val="00946433"/>
    <w:rsid w:val="00950EB5"/>
    <w:rsid w:val="00954CB2"/>
    <w:rsid w:val="00961D34"/>
    <w:rsid w:val="009B72BA"/>
    <w:rsid w:val="009C0AA6"/>
    <w:rsid w:val="009C79E2"/>
    <w:rsid w:val="009D2EA4"/>
    <w:rsid w:val="009F4CB6"/>
    <w:rsid w:val="00A02E10"/>
    <w:rsid w:val="00A2685E"/>
    <w:rsid w:val="00A30F98"/>
    <w:rsid w:val="00A45F5D"/>
    <w:rsid w:val="00A523B0"/>
    <w:rsid w:val="00A64052"/>
    <w:rsid w:val="00AA0B31"/>
    <w:rsid w:val="00AC4D11"/>
    <w:rsid w:val="00AD6328"/>
    <w:rsid w:val="00AE17F9"/>
    <w:rsid w:val="00AE759B"/>
    <w:rsid w:val="00AF43A9"/>
    <w:rsid w:val="00B037BB"/>
    <w:rsid w:val="00B13D86"/>
    <w:rsid w:val="00B61D13"/>
    <w:rsid w:val="00B65A4A"/>
    <w:rsid w:val="00B830BC"/>
    <w:rsid w:val="00BB3071"/>
    <w:rsid w:val="00BD4769"/>
    <w:rsid w:val="00BF76C8"/>
    <w:rsid w:val="00C15CB4"/>
    <w:rsid w:val="00C24CE7"/>
    <w:rsid w:val="00C254BA"/>
    <w:rsid w:val="00C538F7"/>
    <w:rsid w:val="00C56DC5"/>
    <w:rsid w:val="00C7468D"/>
    <w:rsid w:val="00C801AE"/>
    <w:rsid w:val="00C8183E"/>
    <w:rsid w:val="00C83B73"/>
    <w:rsid w:val="00C9342D"/>
    <w:rsid w:val="00CA271A"/>
    <w:rsid w:val="00CC469C"/>
    <w:rsid w:val="00CD07A5"/>
    <w:rsid w:val="00CD7E6A"/>
    <w:rsid w:val="00CE12F5"/>
    <w:rsid w:val="00CE5B3B"/>
    <w:rsid w:val="00D01984"/>
    <w:rsid w:val="00D16EE4"/>
    <w:rsid w:val="00D3291E"/>
    <w:rsid w:val="00D363CF"/>
    <w:rsid w:val="00D45429"/>
    <w:rsid w:val="00D5727B"/>
    <w:rsid w:val="00D64092"/>
    <w:rsid w:val="00D73CBD"/>
    <w:rsid w:val="00D75E78"/>
    <w:rsid w:val="00D85F82"/>
    <w:rsid w:val="00D9133C"/>
    <w:rsid w:val="00D9568D"/>
    <w:rsid w:val="00DA18EF"/>
    <w:rsid w:val="00DA63B7"/>
    <w:rsid w:val="00DB1D7F"/>
    <w:rsid w:val="00DB752A"/>
    <w:rsid w:val="00DD011C"/>
    <w:rsid w:val="00DE2708"/>
    <w:rsid w:val="00E04FA9"/>
    <w:rsid w:val="00E42054"/>
    <w:rsid w:val="00E44F71"/>
    <w:rsid w:val="00E64BD2"/>
    <w:rsid w:val="00E706CB"/>
    <w:rsid w:val="00EB6D2B"/>
    <w:rsid w:val="00ED1952"/>
    <w:rsid w:val="00ED7811"/>
    <w:rsid w:val="00EF7842"/>
    <w:rsid w:val="00F04599"/>
    <w:rsid w:val="00F23781"/>
    <w:rsid w:val="00F30126"/>
    <w:rsid w:val="00F3224A"/>
    <w:rsid w:val="00F57615"/>
    <w:rsid w:val="00FA1EF8"/>
    <w:rsid w:val="00FD0CB9"/>
    <w:rsid w:val="00FD7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BDED4D"/>
  <w15:docId w15:val="{AB35A88F-60AF-4D12-B328-A0477536E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G Times" w:hAnsi="CG Times"/>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CommentReference">
    <w:name w:val="annotation reference"/>
    <w:basedOn w:val="DefaultParagraphFont"/>
    <w:rsid w:val="00BF76C8"/>
    <w:rPr>
      <w:sz w:val="16"/>
      <w:szCs w:val="16"/>
    </w:rPr>
  </w:style>
  <w:style w:type="paragraph" w:styleId="CommentText">
    <w:name w:val="annotation text"/>
    <w:basedOn w:val="Normal"/>
    <w:link w:val="CommentTextChar"/>
    <w:rsid w:val="00BF76C8"/>
    <w:rPr>
      <w:sz w:val="20"/>
    </w:rPr>
  </w:style>
  <w:style w:type="character" w:customStyle="1" w:styleId="CommentTextChar">
    <w:name w:val="Comment Text Char"/>
    <w:basedOn w:val="DefaultParagraphFont"/>
    <w:link w:val="CommentText"/>
    <w:rsid w:val="00BF76C8"/>
    <w:rPr>
      <w:rFonts w:ascii="CG Times" w:hAnsi="CG Times"/>
      <w:snapToGrid w:val="0"/>
    </w:rPr>
  </w:style>
  <w:style w:type="paragraph" w:styleId="CommentSubject">
    <w:name w:val="annotation subject"/>
    <w:basedOn w:val="CommentText"/>
    <w:next w:val="CommentText"/>
    <w:link w:val="CommentSubjectChar"/>
    <w:rsid w:val="00BF76C8"/>
    <w:rPr>
      <w:b/>
      <w:bCs/>
    </w:rPr>
  </w:style>
  <w:style w:type="character" w:customStyle="1" w:styleId="CommentSubjectChar">
    <w:name w:val="Comment Subject Char"/>
    <w:basedOn w:val="CommentTextChar"/>
    <w:link w:val="CommentSubject"/>
    <w:rsid w:val="00BF76C8"/>
    <w:rPr>
      <w:rFonts w:ascii="CG Times" w:hAnsi="CG Times"/>
      <w:b/>
      <w:bCs/>
      <w:snapToGrid w:val="0"/>
    </w:rPr>
  </w:style>
  <w:style w:type="paragraph" w:styleId="BalloonText">
    <w:name w:val="Balloon Text"/>
    <w:basedOn w:val="Normal"/>
    <w:link w:val="BalloonTextChar"/>
    <w:rsid w:val="00BF76C8"/>
    <w:rPr>
      <w:rFonts w:ascii="Tahoma" w:hAnsi="Tahoma" w:cs="Tahoma"/>
      <w:sz w:val="16"/>
      <w:szCs w:val="16"/>
    </w:rPr>
  </w:style>
  <w:style w:type="character" w:customStyle="1" w:styleId="BalloonTextChar">
    <w:name w:val="Balloon Text Char"/>
    <w:basedOn w:val="DefaultParagraphFont"/>
    <w:link w:val="BalloonText"/>
    <w:rsid w:val="00BF76C8"/>
    <w:rPr>
      <w:rFonts w:ascii="Tahoma" w:hAnsi="Tahoma" w:cs="Tahoma"/>
      <w:snapToGrid w:val="0"/>
      <w:sz w:val="16"/>
      <w:szCs w:val="16"/>
    </w:rPr>
  </w:style>
  <w:style w:type="paragraph" w:styleId="Header">
    <w:name w:val="header"/>
    <w:basedOn w:val="Normal"/>
    <w:link w:val="HeaderChar"/>
    <w:unhideWhenUsed/>
    <w:rsid w:val="00CD7E6A"/>
    <w:pPr>
      <w:tabs>
        <w:tab w:val="center" w:pos="4680"/>
        <w:tab w:val="right" w:pos="9360"/>
      </w:tabs>
    </w:pPr>
  </w:style>
  <w:style w:type="character" w:customStyle="1" w:styleId="HeaderChar">
    <w:name w:val="Header Char"/>
    <w:basedOn w:val="DefaultParagraphFont"/>
    <w:link w:val="Header"/>
    <w:rsid w:val="00CD7E6A"/>
    <w:rPr>
      <w:rFonts w:ascii="CG Times" w:hAnsi="CG Times"/>
      <w:snapToGrid w:val="0"/>
      <w:sz w:val="24"/>
    </w:rPr>
  </w:style>
  <w:style w:type="paragraph" w:styleId="Footer">
    <w:name w:val="footer"/>
    <w:basedOn w:val="Normal"/>
    <w:link w:val="FooterChar"/>
    <w:unhideWhenUsed/>
    <w:rsid w:val="00CD7E6A"/>
    <w:pPr>
      <w:tabs>
        <w:tab w:val="center" w:pos="4680"/>
        <w:tab w:val="right" w:pos="9360"/>
      </w:tabs>
    </w:pPr>
  </w:style>
  <w:style w:type="character" w:customStyle="1" w:styleId="FooterChar">
    <w:name w:val="Footer Char"/>
    <w:basedOn w:val="DefaultParagraphFont"/>
    <w:link w:val="Footer"/>
    <w:rsid w:val="00CD7E6A"/>
    <w:rPr>
      <w:rFonts w:ascii="CG Times" w:hAnsi="CG Times"/>
      <w:snapToGrid w:val="0"/>
      <w:sz w:val="24"/>
    </w:rPr>
  </w:style>
  <w:style w:type="character" w:styleId="Hyperlink">
    <w:name w:val="Hyperlink"/>
    <w:basedOn w:val="DefaultParagraphFont"/>
    <w:unhideWhenUsed/>
    <w:rsid w:val="009F4C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86FAC-72D3-4DBE-B528-D1C80C3AA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423</Words>
  <Characters>2413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YORK CITY COUNCIL</dc:creator>
  <cp:lastModifiedBy>Jeffries, Jillian</cp:lastModifiedBy>
  <cp:revision>4</cp:revision>
  <cp:lastPrinted>2023-06-29T15:47:00Z</cp:lastPrinted>
  <dcterms:created xsi:type="dcterms:W3CDTF">2026-06-30T19:46:00Z</dcterms:created>
  <dcterms:modified xsi:type="dcterms:W3CDTF">2026-06-30T22:30:00Z</dcterms:modified>
</cp:coreProperties>
</file>