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4DAC" w:rsidRDefault="00000000" w14:paraId="6C4CD4E1" w14:textId="77777777">
      <w:r>
        <w:rPr>
          <w:rFonts w:ascii="Georgia" w:hAnsi="Georgia" w:eastAsia="Georgia" w:cs="Georgia"/>
          <w:b/>
          <w:bCs/>
          <w:color w:val="2A4B7E"/>
          <w:sz w:val="25"/>
          <w:szCs w:val="25"/>
        </w:rPr>
        <w:t>New York City Council</w:t>
      </w:r>
    </w:p>
    <w:p w:rsidR="00324DAC" w:rsidRDefault="00000000" w14:paraId="5A8F9A12" w14:textId="77777777">
      <w:pPr>
        <w:spacing w:after="0"/>
      </w:pPr>
      <w:r>
        <w:rPr>
          <w:rFonts w:ascii="Georgia" w:hAnsi="Georgia" w:eastAsia="Georgia" w:cs="Georgia"/>
          <w:b/>
          <w:bCs/>
          <w:color w:val="3F6CAF"/>
        </w:rPr>
        <w:t>Memorandum in Support of Legislation</w:t>
      </w:r>
    </w:p>
    <w:p w:rsidR="00324DAC" w:rsidRDefault="00000000" w14:paraId="521698C1" w14:textId="77777777">
      <w:r>
        <w:rPr>
          <w:rFonts w:ascii="Georgia" w:hAnsi="Georgia" w:eastAsia="Georgia" w:cs="Georgia"/>
          <w:color w:val="000000" w:themeColor="text1"/>
          <w:sz w:val="21"/>
          <w:szCs w:val="21"/>
        </w:rPr>
        <w:t>This memorandum is authored by the sponsor and explains the need for the legislation referenced below, in accordance with Rule 6.00(d) of the Rules of the Council.</w:t>
      </w:r>
    </w:p>
    <w:p w:rsidR="00324DAC" w:rsidRDefault="00000000" w14:paraId="47EEF363" w14:textId="77777777">
      <w:r>
        <w:rPr>
          <w:rFonts w:ascii="Georgia" w:hAnsi="Georgia" w:eastAsia="Georgia" w:cs="Georgia"/>
          <w:color w:val="000000" w:themeColor="text1"/>
          <w:sz w:val="21"/>
          <w:szCs w:val="21"/>
        </w:rPr>
        <w:t>Legislative Service Number:</w:t>
      </w:r>
    </w:p>
    <w:p w:rsidR="00324DAC" w:rsidRDefault="00000000" w14:paraId="34FBFD8C" w14:textId="73D0A653">
      <w:pPr>
        <w:pStyle w:val="ListParagraph"/>
        <w:numPr>
          <w:ilvl w:val="0"/>
          <w:numId w:val="4"/>
        </w:numPr>
        <w:spacing w:before="210" w:after="210"/>
        <w:rPr>
          <w:rFonts w:ascii="Georgia" w:hAnsi="Georgia" w:eastAsia="Georgia" w:cs="Georgia"/>
          <w:color w:val="000000" w:themeColor="text1"/>
          <w:sz w:val="21"/>
          <w:szCs w:val="21"/>
        </w:rPr>
      </w:pPr>
      <w:r>
        <w:rPr>
          <w:rFonts w:ascii="Georgia" w:hAnsi="Georgia" w:eastAsia="Georgia" w:cs="Georgia"/>
          <w:color w:val="000000" w:themeColor="text1"/>
          <w:sz w:val="21"/>
          <w:szCs w:val="21"/>
        </w:rPr>
        <w:t xml:space="preserve">Intro No. </w:t>
      </w:r>
      <w:r w:rsidR="00637BC5">
        <w:rPr>
          <w:rFonts w:ascii="Georgia" w:hAnsi="Georgia" w:eastAsia="Georgia" w:cs="Georgia"/>
          <w:color w:val="000000" w:themeColor="text1"/>
          <w:sz w:val="21"/>
          <w:szCs w:val="21"/>
        </w:rPr>
        <w:t>___</w:t>
      </w:r>
      <w:r>
        <w:rPr>
          <w:rFonts w:ascii="Georgia" w:hAnsi="Georgia" w:eastAsia="Georgia" w:cs="Georgia"/>
          <w:color w:val="000000" w:themeColor="text1"/>
          <w:sz w:val="21"/>
          <w:szCs w:val="21"/>
        </w:rPr>
        <w:t>-2026</w:t>
      </w:r>
    </w:p>
    <w:p w:rsidR="00324DAC" w:rsidRDefault="00000000" w14:paraId="423AC2DE" w14:textId="77777777">
      <w:r>
        <w:rPr>
          <w:rFonts w:ascii="Georgia" w:hAnsi="Georgia" w:eastAsia="Georgia" w:cs="Georgia"/>
          <w:color w:val="000000" w:themeColor="text1"/>
          <w:sz w:val="21"/>
          <w:szCs w:val="21"/>
        </w:rPr>
        <w:t>Prime Sponsor:</w:t>
      </w:r>
    </w:p>
    <w:p w:rsidR="00324DAC" w:rsidRDefault="00000000" w14:paraId="6352A4C6" w14:textId="77777777">
      <w:pPr>
        <w:pStyle w:val="ListParagraph"/>
        <w:numPr>
          <w:ilvl w:val="0"/>
          <w:numId w:val="3"/>
        </w:numPr>
        <w:spacing w:before="210" w:after="210"/>
        <w:rPr>
          <w:rFonts w:ascii="Georgia" w:hAnsi="Georgia" w:eastAsia="Georgia" w:cs="Georgia"/>
          <w:color w:val="000000" w:themeColor="text1"/>
          <w:sz w:val="21"/>
          <w:szCs w:val="21"/>
        </w:rPr>
      </w:pPr>
      <w:r>
        <w:rPr>
          <w:rFonts w:ascii="Georgia" w:hAnsi="Georgia" w:eastAsia="Georgia" w:cs="Georgia"/>
          <w:color w:val="000000" w:themeColor="text1"/>
          <w:sz w:val="21"/>
          <w:szCs w:val="21"/>
        </w:rPr>
        <w:t>Council Member Selvena N. Brooks-Powers</w:t>
      </w:r>
    </w:p>
    <w:p w:rsidR="00324DAC" w:rsidRDefault="00000000" w14:paraId="74882FDF" w14:textId="77777777">
      <w:r>
        <w:rPr>
          <w:rFonts w:ascii="Georgia" w:hAnsi="Georgia" w:eastAsia="Georgia" w:cs="Georgia"/>
          <w:color w:val="000000" w:themeColor="text1"/>
          <w:sz w:val="21"/>
          <w:szCs w:val="21"/>
        </w:rPr>
        <w:t>Bill Title:</w:t>
      </w:r>
    </w:p>
    <w:p w:rsidRPr="00637BC5" w:rsidR="00324DAC" w:rsidP="00637BC5" w:rsidRDefault="00637BC5" w14:paraId="27A16617" w14:textId="15D3635C">
      <w:pPr>
        <w:pStyle w:val="ListParagraph"/>
        <w:numPr>
          <w:ilvl w:val="0"/>
          <w:numId w:val="2"/>
        </w:numPr>
        <w:spacing w:before="210" w:after="210"/>
        <w:rPr>
          <w:rFonts w:ascii="Georgia" w:hAnsi="Georgia" w:eastAsia="Georgia" w:cs="Georgia"/>
          <w:color w:val="000000" w:themeColor="text1"/>
          <w:sz w:val="21"/>
          <w:szCs w:val="21"/>
        </w:rPr>
      </w:pPr>
      <w:r w:rsidRPr="687A4216" w:rsidR="0D52E40E">
        <w:rPr>
          <w:rFonts w:ascii="Georgia" w:hAnsi="Georgia" w:eastAsia="Georgia" w:cs="Georgia"/>
          <w:color w:val="000000" w:themeColor="text1" w:themeTint="FF" w:themeShade="FF"/>
          <w:sz w:val="21"/>
          <w:szCs w:val="21"/>
        </w:rPr>
        <w:t>A Local Law to amend the administrative code of the city of New York, in relation to requiring</w:t>
      </w:r>
      <w:r w:rsidRPr="687A4216" w:rsidR="0D52E40E">
        <w:rPr>
          <w:rFonts w:ascii="Georgia" w:hAnsi="Georgia" w:eastAsia="Georgia" w:cs="Georgia"/>
          <w:color w:val="000000" w:themeColor="text1" w:themeTint="FF" w:themeShade="FF"/>
          <w:sz w:val="21"/>
          <w:szCs w:val="21"/>
        </w:rPr>
        <w:t xml:space="preserve"> </w:t>
      </w:r>
      <w:r w:rsidRPr="687A4216" w:rsidR="0D52E40E">
        <w:rPr>
          <w:rFonts w:ascii="Georgia" w:hAnsi="Georgia" w:eastAsia="Georgia" w:cs="Georgia"/>
          <w:color w:val="000000" w:themeColor="text1" w:themeTint="FF" w:themeShade="FF"/>
          <w:sz w:val="21"/>
          <w:szCs w:val="21"/>
        </w:rPr>
        <w:t>that police officers be trained on laws and policies related to the use of physical restraints on</w:t>
      </w:r>
      <w:r w:rsidRPr="687A4216" w:rsidR="0D52E40E">
        <w:rPr>
          <w:rFonts w:ascii="Georgia" w:hAnsi="Georgia" w:eastAsia="Georgia" w:cs="Georgia"/>
          <w:color w:val="000000" w:themeColor="text1" w:themeTint="FF" w:themeShade="FF"/>
          <w:sz w:val="21"/>
          <w:szCs w:val="21"/>
        </w:rPr>
        <w:t xml:space="preserve"> </w:t>
      </w:r>
      <w:r w:rsidRPr="687A4216" w:rsidR="0D52E40E">
        <w:rPr>
          <w:rFonts w:ascii="Georgia" w:hAnsi="Georgia" w:eastAsia="Georgia" w:cs="Georgia"/>
          <w:color w:val="000000" w:themeColor="text1" w:themeTint="FF" w:themeShade="FF"/>
          <w:sz w:val="21"/>
          <w:szCs w:val="21"/>
        </w:rPr>
        <w:t xml:space="preserve">pregnant and postpartum </w:t>
      </w:r>
      <w:r w:rsidRPr="687A4216" w:rsidR="0D52E40E">
        <w:rPr>
          <w:rFonts w:ascii="Georgia" w:hAnsi="Georgia" w:eastAsia="Georgia" w:cs="Georgia"/>
          <w:color w:val="000000" w:themeColor="text1" w:themeTint="FF" w:themeShade="FF"/>
          <w:sz w:val="21"/>
          <w:szCs w:val="21"/>
        </w:rPr>
        <w:t>individuals</w:t>
      </w:r>
    </w:p>
    <w:p w:rsidR="00324DAC" w:rsidRDefault="00000000" w14:paraId="75D63F5E" w14:textId="77777777">
      <w:pPr>
        <w:spacing w:before="240" w:after="400"/>
      </w:pPr>
      <w:r>
        <w:rPr>
          <w:rFonts w:ascii="Georgia" w:hAnsi="Georgia" w:eastAsia="Georgia" w:cs="Georgia"/>
          <w:color w:val="000000" w:themeColor="text1"/>
          <w:sz w:val="21"/>
          <w:szCs w:val="21"/>
        </w:rPr>
        <w:t>Submitted by:</w:t>
      </w:r>
    </w:p>
    <w:p w:rsidR="00324DAC" w:rsidRDefault="00000000" w14:paraId="3749F023" w14:textId="77777777">
      <w:pPr>
        <w:pStyle w:val="ListParagraph"/>
        <w:numPr>
          <w:ilvl w:val="0"/>
          <w:numId w:val="1"/>
        </w:numPr>
        <w:spacing w:before="210" w:after="210"/>
        <w:rPr>
          <w:rFonts w:ascii="Georgia" w:hAnsi="Georgia" w:eastAsia="Georgia" w:cs="Georgia"/>
          <w:color w:val="000000" w:themeColor="text1"/>
          <w:sz w:val="21"/>
          <w:szCs w:val="21"/>
        </w:rPr>
      </w:pPr>
      <w:r>
        <w:rPr>
          <w:rFonts w:ascii="Georgia" w:hAnsi="Georgia" w:eastAsia="Georgia" w:cs="Georgia"/>
          <w:color w:val="000000" w:themeColor="text1"/>
          <w:sz w:val="21"/>
          <w:szCs w:val="21"/>
        </w:rPr>
        <w:t>Council Member Selvena N. Brooks-Powers</w:t>
      </w:r>
    </w:p>
    <w:p w:rsidR="00324DAC" w:rsidRDefault="00000000" w14:paraId="2A8E3347" w14:textId="77777777">
      <w:pPr>
        <w:spacing w:after="0"/>
      </w:pPr>
      <w:r>
        <w:rPr>
          <w:rFonts w:ascii="Georgia" w:hAnsi="Georgia" w:eastAsia="Georgia" w:cs="Georgia"/>
          <w:b/>
          <w:bCs/>
          <w:color w:val="3F6CAF"/>
          <w:sz w:val="21"/>
          <w:szCs w:val="21"/>
        </w:rPr>
        <w:t>Justification</w:t>
      </w:r>
    </w:p>
    <w:p w:rsidR="00324DAC" w:rsidRDefault="00000000" w14:paraId="2C51E5FD" w14:textId="0D756E11">
      <w:pPr>
        <w:spacing w:after="0"/>
        <w:rPr>
          <w:rFonts w:ascii="Georgia" w:hAnsi="Georgia" w:eastAsia="Georgia" w:cs="Georgia"/>
          <w:color w:val="000000" w:themeColor="text1"/>
          <w:sz w:val="21"/>
          <w:szCs w:val="21"/>
        </w:rPr>
      </w:pPr>
      <w:r>
        <w:rPr>
          <w:rFonts w:ascii="Georgia" w:hAnsi="Georgia" w:eastAsia="Georgia" w:cs="Georgia"/>
          <w:color w:val="000000" w:themeColor="text1"/>
          <w:sz w:val="21"/>
          <w:szCs w:val="21"/>
        </w:rPr>
        <w:t xml:space="preserve">Pregnant and postpartum individuals in the custody of law enforcement remain vulnerable to the use of physical restraints, a practice that leading medical organizations warn poses serious risks to the health of both the parent and the pregnancy. New York </w:t>
      </w:r>
      <w:r w:rsidR="00637BC5">
        <w:rPr>
          <w:rFonts w:ascii="Georgia" w:hAnsi="Georgia" w:eastAsia="Georgia" w:cs="Georgia"/>
          <w:color w:val="000000" w:themeColor="text1"/>
          <w:sz w:val="21"/>
          <w:szCs w:val="21"/>
        </w:rPr>
        <w:t xml:space="preserve">State </w:t>
      </w:r>
      <w:r>
        <w:rPr>
          <w:rFonts w:ascii="Georgia" w:hAnsi="Georgia" w:eastAsia="Georgia" w:cs="Georgia"/>
          <w:color w:val="000000" w:themeColor="text1"/>
          <w:sz w:val="21"/>
          <w:szCs w:val="21"/>
        </w:rPr>
        <w:t>has repeatedly strengthened its anti-shackling protections</w:t>
      </w:r>
      <w:r w:rsidR="00637BC5">
        <w:rPr>
          <w:rFonts w:ascii="Georgia" w:hAnsi="Georgia" w:eastAsia="Georgia" w:cs="Georgia"/>
          <w:color w:val="000000" w:themeColor="text1"/>
          <w:sz w:val="21"/>
          <w:szCs w:val="21"/>
        </w:rPr>
        <w:t xml:space="preserve">, and continues to do so, but </w:t>
      </w:r>
      <w:r w:rsidRPr="00637BC5" w:rsidR="00637BC5">
        <w:rPr>
          <w:rFonts w:ascii="Georgia" w:hAnsi="Georgia" w:eastAsia="Georgia" w:cs="Georgia"/>
          <w:color w:val="000000" w:themeColor="text1"/>
          <w:sz w:val="21"/>
          <w:szCs w:val="21"/>
        </w:rPr>
        <w:t>recent incidents have exposed a gap between New York's anti-shackling protections and how pregnant people are treated</w:t>
      </w:r>
      <w:r w:rsidR="00637BC5">
        <w:rPr>
          <w:rFonts w:ascii="Georgia" w:hAnsi="Georgia" w:eastAsia="Georgia" w:cs="Georgia"/>
          <w:color w:val="000000" w:themeColor="text1"/>
          <w:sz w:val="21"/>
          <w:szCs w:val="21"/>
        </w:rPr>
        <w:t xml:space="preserve">. </w:t>
      </w:r>
      <w:r>
        <w:rPr>
          <w:rFonts w:ascii="Georgia" w:hAnsi="Georgia" w:eastAsia="Georgia" w:cs="Georgia"/>
          <w:color w:val="000000" w:themeColor="text1"/>
          <w:sz w:val="21"/>
          <w:szCs w:val="21"/>
        </w:rPr>
        <w:t>These protections can only safeguard New Yorkers</w:t>
      </w:r>
      <w:r w:rsidR="00637BC5">
        <w:rPr>
          <w:rFonts w:ascii="Georgia" w:hAnsi="Georgia" w:eastAsia="Georgia" w:cs="Georgia"/>
          <w:color w:val="000000" w:themeColor="text1"/>
          <w:sz w:val="21"/>
          <w:szCs w:val="21"/>
        </w:rPr>
        <w:t xml:space="preserve"> </w:t>
      </w:r>
      <w:r>
        <w:rPr>
          <w:rFonts w:ascii="Georgia" w:hAnsi="Georgia" w:eastAsia="Georgia" w:cs="Georgia"/>
          <w:color w:val="000000" w:themeColor="text1"/>
          <w:sz w:val="21"/>
          <w:szCs w:val="21"/>
        </w:rPr>
        <w:t>if the officers responsible for applying them understand what the law requires.</w:t>
      </w:r>
    </w:p>
    <w:p w:rsidR="00324DAC" w:rsidRDefault="00324DAC" w14:paraId="5CF0E16B" w14:textId="77777777">
      <w:pPr>
        <w:spacing w:after="0"/>
        <w:rPr>
          <w:rFonts w:ascii="Georgia" w:hAnsi="Georgia" w:eastAsia="Georgia" w:cs="Georgia"/>
          <w:color w:val="000000" w:themeColor="text1"/>
          <w:sz w:val="21"/>
          <w:szCs w:val="21"/>
        </w:rPr>
      </w:pPr>
    </w:p>
    <w:p w:rsidR="00324DAC" w:rsidRDefault="00000000" w14:paraId="20049CCA" w14:textId="2EFFF1EC">
      <w:pPr>
        <w:spacing w:after="0"/>
        <w:rPr>
          <w:rFonts w:ascii="Georgia" w:hAnsi="Georgia" w:eastAsia="Georgia" w:cs="Georgia"/>
          <w:color w:val="000000" w:themeColor="text1"/>
          <w:sz w:val="21"/>
          <w:szCs w:val="21"/>
        </w:rPr>
      </w:pPr>
      <w:r>
        <w:rPr>
          <w:rFonts w:ascii="Georgia" w:hAnsi="Georgia" w:eastAsia="Georgia" w:cs="Georgia"/>
          <w:color w:val="000000" w:themeColor="text1"/>
          <w:sz w:val="21"/>
          <w:szCs w:val="21"/>
        </w:rPr>
        <w:t>Intro</w:t>
      </w:r>
      <w:r w:rsidR="00637BC5">
        <w:rPr>
          <w:rFonts w:ascii="Georgia" w:hAnsi="Georgia" w:eastAsia="Georgia" w:cs="Georgia"/>
          <w:color w:val="000000" w:themeColor="text1"/>
          <w:sz w:val="21"/>
          <w:szCs w:val="21"/>
        </w:rPr>
        <w:t xml:space="preserve"> __</w:t>
      </w:r>
      <w:r>
        <w:rPr>
          <w:rFonts w:ascii="Georgia" w:hAnsi="Georgia" w:eastAsia="Georgia" w:cs="Georgia"/>
          <w:color w:val="000000" w:themeColor="text1"/>
          <w:sz w:val="21"/>
          <w:szCs w:val="21"/>
        </w:rPr>
        <w:t xml:space="preserve"> would require the New York City Police Department to train all officers </w:t>
      </w:r>
      <w:proofErr w:type="gramStart"/>
      <w:r>
        <w:rPr>
          <w:rFonts w:ascii="Georgia" w:hAnsi="Georgia" w:eastAsia="Georgia" w:cs="Georgia"/>
          <w:color w:val="000000" w:themeColor="text1"/>
          <w:sz w:val="21"/>
          <w:szCs w:val="21"/>
        </w:rPr>
        <w:t>on</w:t>
      </w:r>
      <w:proofErr w:type="gramEnd"/>
      <w:r>
        <w:rPr>
          <w:rFonts w:ascii="Georgia" w:hAnsi="Georgia" w:eastAsia="Georgia" w:cs="Georgia"/>
          <w:color w:val="000000" w:themeColor="text1"/>
          <w:sz w:val="21"/>
          <w:szCs w:val="21"/>
        </w:rPr>
        <w:t xml:space="preserve"> the laws, rules, and policies that regulate the use of physical restraints on individuals in custody who are pregnant or postpartum, including the limitations established by Executive Law § 837-t-1. The bill would also require the Department to report annually, for six years, on how the training is delivered and on the number of officers who have and have not completed it.</w:t>
      </w:r>
    </w:p>
    <w:p w:rsidR="00324DAC" w:rsidRDefault="00637BC5" w14:paraId="4D6F2F09" w14:textId="41CA5187">
      <w:pPr>
        <w:spacing w:after="0"/>
      </w:pPr>
      <w:r>
        <w:br/>
      </w:r>
      <w:r w:rsidRPr="687A4216" w:rsidR="0D52E40E">
        <w:rPr>
          <w:rFonts w:ascii="Georgia" w:hAnsi="Georgia" w:eastAsia="Georgia" w:cs="Georgia"/>
          <w:color w:val="000000" w:themeColor="text1" w:themeTint="FF" w:themeShade="FF"/>
          <w:sz w:val="21"/>
          <w:szCs w:val="21"/>
        </w:rPr>
        <w:t xml:space="preserve">By equipping officers with clear knowledge of when and how restraints may lawfully be used, Intro </w:t>
      </w:r>
      <w:r w:rsidRPr="687A4216" w:rsidR="0D52E40E">
        <w:rPr>
          <w:rFonts w:ascii="Georgia" w:hAnsi="Georgia" w:eastAsia="Georgia" w:cs="Georgia"/>
          <w:color w:val="000000" w:themeColor="text1" w:themeTint="FF" w:themeShade="FF"/>
          <w:sz w:val="21"/>
          <w:szCs w:val="21"/>
        </w:rPr>
        <w:t>___</w:t>
      </w:r>
      <w:r w:rsidRPr="687A4216" w:rsidR="74ED45B2">
        <w:rPr>
          <w:rFonts w:ascii="Georgia" w:hAnsi="Georgia" w:eastAsia="Georgia" w:cs="Georgia"/>
          <w:color w:val="000000" w:themeColor="text1" w:themeTint="FF" w:themeShade="FF"/>
          <w:sz w:val="21"/>
          <w:szCs w:val="21"/>
        </w:rPr>
        <w:t xml:space="preserve"> would</w:t>
      </w:r>
      <w:r w:rsidRPr="687A4216" w:rsidR="0D52E40E">
        <w:rPr>
          <w:rFonts w:ascii="Georgia" w:hAnsi="Georgia" w:eastAsia="Georgia" w:cs="Georgia"/>
          <w:color w:val="000000" w:themeColor="text1" w:themeTint="FF" w:themeShade="FF"/>
          <w:sz w:val="21"/>
          <w:szCs w:val="21"/>
        </w:rPr>
        <w:t xml:space="preserve"> </w:t>
      </w:r>
      <w:r w:rsidRPr="687A4216" w:rsidR="0D52E40E">
        <w:rPr>
          <w:rFonts w:ascii="Georgia" w:hAnsi="Georgia" w:eastAsia="Georgia" w:cs="Georgia"/>
          <w:color w:val="000000" w:themeColor="text1" w:themeTint="FF" w:themeShade="FF"/>
          <w:sz w:val="21"/>
          <w:szCs w:val="21"/>
        </w:rPr>
        <w:t>establish</w:t>
      </w:r>
      <w:r w:rsidRPr="687A4216" w:rsidR="71933A9C">
        <w:rPr>
          <w:rFonts w:ascii="Georgia" w:hAnsi="Georgia" w:eastAsia="Georgia" w:cs="Georgia"/>
          <w:color w:val="000000" w:themeColor="text1" w:themeTint="FF" w:themeShade="FF"/>
          <w:sz w:val="21"/>
          <w:szCs w:val="21"/>
        </w:rPr>
        <w:t xml:space="preserve"> </w:t>
      </w:r>
      <w:r w:rsidRPr="687A4216" w:rsidR="0D52E40E">
        <w:rPr>
          <w:rFonts w:ascii="Georgia" w:hAnsi="Georgia" w:eastAsia="Georgia" w:cs="Georgia"/>
          <w:color w:val="000000" w:themeColor="text1" w:themeTint="FF" w:themeShade="FF"/>
          <w:sz w:val="21"/>
          <w:szCs w:val="21"/>
        </w:rPr>
        <w:t>a clear standard of treatment which</w:t>
      </w:r>
      <w:r w:rsidRPr="687A4216" w:rsidR="0D52E40E">
        <w:rPr>
          <w:rFonts w:ascii="Georgia" w:hAnsi="Georgia" w:eastAsia="Georgia" w:cs="Georgia"/>
          <w:color w:val="000000" w:themeColor="text1" w:themeTint="FF" w:themeShade="FF"/>
          <w:sz w:val="21"/>
          <w:szCs w:val="21"/>
        </w:rPr>
        <w:t xml:space="preserve"> safeguards the health, safety, and dignity of pregnant and postpartum New Yorkers in custody.</w:t>
      </w:r>
    </w:p>
    <w:p w:rsidR="00324DAC" w:rsidRDefault="00324DAC" w14:paraId="067BA806" w14:textId="77777777"/>
    <w:sectPr w:rsidR="00324DAC">
      <w:pgSz w:w="12240" w:h="15840" w:orient="portrait"/>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0091"/>
    <w:multiLevelType w:val="multilevel"/>
    <w:tmpl w:val="CC0C652C"/>
    <w:lvl w:ilvl="0">
      <w:start w:val="1"/>
      <w:numFmt w:val="bullet"/>
      <w:lvlText w:val=""/>
      <w:lvlJc w:val="left"/>
      <w:pPr>
        <w:tabs>
          <w:tab w:val="num" w:pos="0"/>
        </w:tabs>
        <w:ind w:left="720" w:hanging="360"/>
      </w:pPr>
      <w:rPr>
        <w:rFonts w:hint="default" w:ascii="Symbol" w:hAnsi="Symbol" w:cs="Symbol"/>
      </w:rPr>
    </w:lvl>
    <w:lvl w:ilvl="1">
      <w:start w:val="1"/>
      <w:numFmt w:val="bullet"/>
      <w:lvlText w:val="o"/>
      <w:lvlJc w:val="left"/>
      <w:pPr>
        <w:tabs>
          <w:tab w:val="num" w:pos="0"/>
        </w:tabs>
        <w:ind w:left="1440" w:hanging="360"/>
      </w:pPr>
      <w:rPr>
        <w:rFonts w:hint="default" w:ascii="Courier New" w:hAnsi="Courier New" w:cs="Courier New"/>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rPr>
    </w:lvl>
    <w:lvl w:ilvl="4">
      <w:start w:val="1"/>
      <w:numFmt w:val="bullet"/>
      <w:lvlText w:val="o"/>
      <w:lvlJc w:val="left"/>
      <w:pPr>
        <w:tabs>
          <w:tab w:val="num" w:pos="0"/>
        </w:tabs>
        <w:ind w:left="3600" w:hanging="360"/>
      </w:pPr>
      <w:rPr>
        <w:rFonts w:hint="default" w:ascii="Courier New" w:hAnsi="Courier New" w:cs="Courier New"/>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rPr>
    </w:lvl>
    <w:lvl w:ilvl="7">
      <w:start w:val="1"/>
      <w:numFmt w:val="bullet"/>
      <w:lvlText w:val="o"/>
      <w:lvlJc w:val="left"/>
      <w:pPr>
        <w:tabs>
          <w:tab w:val="num" w:pos="0"/>
        </w:tabs>
        <w:ind w:left="5760" w:hanging="360"/>
      </w:pPr>
      <w:rPr>
        <w:rFonts w:hint="default" w:ascii="Courier New" w:hAnsi="Courier New" w:cs="Courier New"/>
      </w:rPr>
    </w:lvl>
    <w:lvl w:ilvl="8">
      <w:start w:val="1"/>
      <w:numFmt w:val="bullet"/>
      <w:lvlText w:val=""/>
      <w:lvlJc w:val="left"/>
      <w:pPr>
        <w:tabs>
          <w:tab w:val="num" w:pos="0"/>
        </w:tabs>
        <w:ind w:left="6480" w:hanging="360"/>
      </w:pPr>
      <w:rPr>
        <w:rFonts w:hint="default" w:ascii="Wingdings" w:hAnsi="Wingdings" w:cs="Wingdings"/>
      </w:rPr>
    </w:lvl>
  </w:abstractNum>
  <w:abstractNum w:abstractNumId="1" w15:restartNumberingAfterBreak="0">
    <w:nsid w:val="32BD3250"/>
    <w:multiLevelType w:val="multilevel"/>
    <w:tmpl w:val="D80E2CC0"/>
    <w:lvl w:ilvl="0">
      <w:start w:val="1"/>
      <w:numFmt w:val="bullet"/>
      <w:lvlText w:val=""/>
      <w:lvlJc w:val="left"/>
      <w:pPr>
        <w:tabs>
          <w:tab w:val="num" w:pos="0"/>
        </w:tabs>
        <w:ind w:left="720" w:hanging="360"/>
      </w:pPr>
      <w:rPr>
        <w:rFonts w:hint="default" w:ascii="Symbol" w:hAnsi="Symbol" w:cs="Symbol"/>
      </w:rPr>
    </w:lvl>
    <w:lvl w:ilvl="1">
      <w:start w:val="1"/>
      <w:numFmt w:val="bullet"/>
      <w:lvlText w:val="o"/>
      <w:lvlJc w:val="left"/>
      <w:pPr>
        <w:tabs>
          <w:tab w:val="num" w:pos="0"/>
        </w:tabs>
        <w:ind w:left="1440" w:hanging="360"/>
      </w:pPr>
      <w:rPr>
        <w:rFonts w:hint="default" w:ascii="Courier New" w:hAnsi="Courier New" w:cs="Courier New"/>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rPr>
    </w:lvl>
    <w:lvl w:ilvl="4">
      <w:start w:val="1"/>
      <w:numFmt w:val="bullet"/>
      <w:lvlText w:val="o"/>
      <w:lvlJc w:val="left"/>
      <w:pPr>
        <w:tabs>
          <w:tab w:val="num" w:pos="0"/>
        </w:tabs>
        <w:ind w:left="3600" w:hanging="360"/>
      </w:pPr>
      <w:rPr>
        <w:rFonts w:hint="default" w:ascii="Courier New" w:hAnsi="Courier New" w:cs="Courier New"/>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rPr>
    </w:lvl>
    <w:lvl w:ilvl="7">
      <w:start w:val="1"/>
      <w:numFmt w:val="bullet"/>
      <w:lvlText w:val="o"/>
      <w:lvlJc w:val="left"/>
      <w:pPr>
        <w:tabs>
          <w:tab w:val="num" w:pos="0"/>
        </w:tabs>
        <w:ind w:left="5760" w:hanging="360"/>
      </w:pPr>
      <w:rPr>
        <w:rFonts w:hint="default" w:ascii="Courier New" w:hAnsi="Courier New" w:cs="Courier New"/>
      </w:rPr>
    </w:lvl>
    <w:lvl w:ilvl="8">
      <w:start w:val="1"/>
      <w:numFmt w:val="bullet"/>
      <w:lvlText w:val=""/>
      <w:lvlJc w:val="left"/>
      <w:pPr>
        <w:tabs>
          <w:tab w:val="num" w:pos="0"/>
        </w:tabs>
        <w:ind w:left="6480" w:hanging="360"/>
      </w:pPr>
      <w:rPr>
        <w:rFonts w:hint="default" w:ascii="Wingdings" w:hAnsi="Wingdings" w:cs="Wingdings"/>
      </w:rPr>
    </w:lvl>
  </w:abstractNum>
  <w:abstractNum w:abstractNumId="2" w15:restartNumberingAfterBreak="0">
    <w:nsid w:val="39F245B7"/>
    <w:multiLevelType w:val="multilevel"/>
    <w:tmpl w:val="9E301AC4"/>
    <w:lvl w:ilvl="0">
      <w:start w:val="1"/>
      <w:numFmt w:val="bullet"/>
      <w:lvlText w:val=""/>
      <w:lvlJc w:val="left"/>
      <w:pPr>
        <w:tabs>
          <w:tab w:val="num" w:pos="0"/>
        </w:tabs>
        <w:ind w:left="720" w:hanging="360"/>
      </w:pPr>
      <w:rPr>
        <w:rFonts w:hint="default" w:ascii="Symbol" w:hAnsi="Symbol" w:cs="Symbol"/>
      </w:rPr>
    </w:lvl>
    <w:lvl w:ilvl="1">
      <w:start w:val="1"/>
      <w:numFmt w:val="bullet"/>
      <w:lvlText w:val="o"/>
      <w:lvlJc w:val="left"/>
      <w:pPr>
        <w:tabs>
          <w:tab w:val="num" w:pos="0"/>
        </w:tabs>
        <w:ind w:left="1440" w:hanging="360"/>
      </w:pPr>
      <w:rPr>
        <w:rFonts w:hint="default" w:ascii="Courier New" w:hAnsi="Courier New" w:cs="Courier New"/>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rPr>
    </w:lvl>
    <w:lvl w:ilvl="4">
      <w:start w:val="1"/>
      <w:numFmt w:val="bullet"/>
      <w:lvlText w:val="o"/>
      <w:lvlJc w:val="left"/>
      <w:pPr>
        <w:tabs>
          <w:tab w:val="num" w:pos="0"/>
        </w:tabs>
        <w:ind w:left="3600" w:hanging="360"/>
      </w:pPr>
      <w:rPr>
        <w:rFonts w:hint="default" w:ascii="Courier New" w:hAnsi="Courier New" w:cs="Courier New"/>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rPr>
    </w:lvl>
    <w:lvl w:ilvl="7">
      <w:start w:val="1"/>
      <w:numFmt w:val="bullet"/>
      <w:lvlText w:val="o"/>
      <w:lvlJc w:val="left"/>
      <w:pPr>
        <w:tabs>
          <w:tab w:val="num" w:pos="0"/>
        </w:tabs>
        <w:ind w:left="5760" w:hanging="360"/>
      </w:pPr>
      <w:rPr>
        <w:rFonts w:hint="default" w:ascii="Courier New" w:hAnsi="Courier New" w:cs="Courier New"/>
      </w:rPr>
    </w:lvl>
    <w:lvl w:ilvl="8">
      <w:start w:val="1"/>
      <w:numFmt w:val="bullet"/>
      <w:lvlText w:val=""/>
      <w:lvlJc w:val="left"/>
      <w:pPr>
        <w:tabs>
          <w:tab w:val="num" w:pos="0"/>
        </w:tabs>
        <w:ind w:left="6480" w:hanging="360"/>
      </w:pPr>
      <w:rPr>
        <w:rFonts w:hint="default" w:ascii="Wingdings" w:hAnsi="Wingdings" w:cs="Wingdings"/>
      </w:rPr>
    </w:lvl>
  </w:abstractNum>
  <w:abstractNum w:abstractNumId="3" w15:restartNumberingAfterBreak="0">
    <w:nsid w:val="44C03557"/>
    <w:multiLevelType w:val="multilevel"/>
    <w:tmpl w:val="12B286EE"/>
    <w:lvl w:ilvl="0">
      <w:start w:val="1"/>
      <w:numFmt w:val="bullet"/>
      <w:lvlText w:val=""/>
      <w:lvlJc w:val="left"/>
      <w:pPr>
        <w:tabs>
          <w:tab w:val="num" w:pos="0"/>
        </w:tabs>
        <w:ind w:left="720" w:hanging="360"/>
      </w:pPr>
      <w:rPr>
        <w:rFonts w:hint="default" w:ascii="Symbol" w:hAnsi="Symbol" w:cs="Symbol"/>
      </w:rPr>
    </w:lvl>
    <w:lvl w:ilvl="1">
      <w:start w:val="1"/>
      <w:numFmt w:val="bullet"/>
      <w:lvlText w:val="o"/>
      <w:lvlJc w:val="left"/>
      <w:pPr>
        <w:tabs>
          <w:tab w:val="num" w:pos="0"/>
        </w:tabs>
        <w:ind w:left="1440" w:hanging="360"/>
      </w:pPr>
      <w:rPr>
        <w:rFonts w:hint="default" w:ascii="Courier New" w:hAnsi="Courier New" w:cs="Courier New"/>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rPr>
    </w:lvl>
    <w:lvl w:ilvl="4">
      <w:start w:val="1"/>
      <w:numFmt w:val="bullet"/>
      <w:lvlText w:val="o"/>
      <w:lvlJc w:val="left"/>
      <w:pPr>
        <w:tabs>
          <w:tab w:val="num" w:pos="0"/>
        </w:tabs>
        <w:ind w:left="3600" w:hanging="360"/>
      </w:pPr>
      <w:rPr>
        <w:rFonts w:hint="default" w:ascii="Courier New" w:hAnsi="Courier New" w:cs="Courier New"/>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rPr>
    </w:lvl>
    <w:lvl w:ilvl="7">
      <w:start w:val="1"/>
      <w:numFmt w:val="bullet"/>
      <w:lvlText w:val="o"/>
      <w:lvlJc w:val="left"/>
      <w:pPr>
        <w:tabs>
          <w:tab w:val="num" w:pos="0"/>
        </w:tabs>
        <w:ind w:left="5760" w:hanging="360"/>
      </w:pPr>
      <w:rPr>
        <w:rFonts w:hint="default" w:ascii="Courier New" w:hAnsi="Courier New" w:cs="Courier New"/>
      </w:rPr>
    </w:lvl>
    <w:lvl w:ilvl="8">
      <w:start w:val="1"/>
      <w:numFmt w:val="bullet"/>
      <w:lvlText w:val=""/>
      <w:lvlJc w:val="left"/>
      <w:pPr>
        <w:tabs>
          <w:tab w:val="num" w:pos="0"/>
        </w:tabs>
        <w:ind w:left="6480" w:hanging="360"/>
      </w:pPr>
      <w:rPr>
        <w:rFonts w:hint="default" w:ascii="Wingdings" w:hAnsi="Wingdings" w:cs="Wingdings"/>
      </w:rPr>
    </w:lvl>
  </w:abstractNum>
  <w:abstractNum w:abstractNumId="4" w15:restartNumberingAfterBreak="0">
    <w:nsid w:val="6AE46E9D"/>
    <w:multiLevelType w:val="multilevel"/>
    <w:tmpl w:val="A03CC6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23757119">
    <w:abstractNumId w:val="0"/>
  </w:num>
  <w:num w:numId="2" w16cid:durableId="1654600605">
    <w:abstractNumId w:val="1"/>
  </w:num>
  <w:num w:numId="3" w16cid:durableId="1509247304">
    <w:abstractNumId w:val="3"/>
  </w:num>
  <w:num w:numId="4" w16cid:durableId="844438343">
    <w:abstractNumId w:val="2"/>
  </w:num>
  <w:num w:numId="5" w16cid:durableId="428815513">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DAC"/>
    <w:rsid w:val="00324DAC"/>
    <w:rsid w:val="00637BC5"/>
    <w:rsid w:val="00F46059"/>
    <w:rsid w:val="0D52E40E"/>
    <w:rsid w:val="4DA03EE2"/>
    <w:rsid w:val="687A4216"/>
    <w:rsid w:val="71933A9C"/>
    <w:rsid w:val="74ED45B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F5E0A"/>
  <w15:docId w15:val="{864D5625-6793-4844-AF81-692B54984E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75490"/>
    <w:pPr>
      <w:spacing w:after="160" w:line="278" w:lineRule="auto"/>
    </w:pPr>
    <w:rPr>
      <w:rFonts w:ascii="Calibri" w:hAnsi="Calibri" w:eastAsiaTheme="minorEastAsia"/>
      <w:kern w:val="0"/>
      <w:lang w:eastAsia="ja-JP"/>
      <w14:ligatures w14:val="none"/>
    </w:rPr>
  </w:style>
  <w:style w:type="paragraph" w:styleId="Heading1">
    <w:name w:val="heading 1"/>
    <w:basedOn w:val="Normal"/>
    <w:next w:val="Normal"/>
    <w:link w:val="Heading1Char"/>
    <w:uiPriority w:val="9"/>
    <w:qFormat/>
    <w:rsid w:val="00A75490"/>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5490"/>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4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4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4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4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4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4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49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qFormat/>
    <w:rsid w:val="00A75490"/>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qFormat/>
    <w:rsid w:val="00A75490"/>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qFormat/>
    <w:rsid w:val="00A75490"/>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qFormat/>
    <w:rsid w:val="00A75490"/>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qFormat/>
    <w:rsid w:val="00A75490"/>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qFormat/>
    <w:rsid w:val="00A7549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qFormat/>
    <w:rsid w:val="00A7549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qFormat/>
    <w:rsid w:val="00A7549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qFormat/>
    <w:rsid w:val="00A75490"/>
    <w:rPr>
      <w:rFonts w:eastAsiaTheme="majorEastAsia" w:cstheme="majorBidi"/>
      <w:color w:val="272727" w:themeColor="text1" w:themeTint="D8"/>
    </w:rPr>
  </w:style>
  <w:style w:type="character" w:styleId="TitleChar" w:customStyle="1">
    <w:name w:val="Title Char"/>
    <w:basedOn w:val="DefaultParagraphFont"/>
    <w:link w:val="Title"/>
    <w:uiPriority w:val="10"/>
    <w:qFormat/>
    <w:rsid w:val="00A75490"/>
    <w:rPr>
      <w:rFonts w:asciiTheme="majorHAnsi" w:hAnsiTheme="majorHAnsi" w:eastAsiaTheme="majorEastAsia" w:cstheme="majorBidi"/>
      <w:spacing w:val="-10"/>
      <w:kern w:val="2"/>
      <w:sz w:val="56"/>
      <w:szCs w:val="56"/>
    </w:rPr>
  </w:style>
  <w:style w:type="character" w:styleId="SubtitleChar" w:customStyle="1">
    <w:name w:val="Subtitle Char"/>
    <w:basedOn w:val="DefaultParagraphFont"/>
    <w:link w:val="Subtitle"/>
    <w:uiPriority w:val="11"/>
    <w:qFormat/>
    <w:rsid w:val="00A75490"/>
    <w:rPr>
      <w:rFonts w:eastAsiaTheme="majorEastAsia" w:cstheme="majorBidi"/>
      <w:color w:val="595959" w:themeColor="text1" w:themeTint="A6"/>
      <w:spacing w:val="15"/>
      <w:sz w:val="28"/>
      <w:szCs w:val="28"/>
    </w:rPr>
  </w:style>
  <w:style w:type="character" w:styleId="QuoteChar" w:customStyle="1">
    <w:name w:val="Quote Char"/>
    <w:basedOn w:val="DefaultParagraphFont"/>
    <w:link w:val="Quote"/>
    <w:uiPriority w:val="29"/>
    <w:qFormat/>
    <w:rsid w:val="00A75490"/>
    <w:rPr>
      <w:i/>
      <w:iCs/>
      <w:color w:val="404040" w:themeColor="text1" w:themeTint="BF"/>
    </w:rPr>
  </w:style>
  <w:style w:type="character" w:styleId="IntenseEmphasis">
    <w:name w:val="Intense Emphasis"/>
    <w:basedOn w:val="DefaultParagraphFont"/>
    <w:uiPriority w:val="21"/>
    <w:qFormat/>
    <w:rsid w:val="00A75490"/>
    <w:rPr>
      <w:i/>
      <w:iCs/>
      <w:color w:val="2F5496" w:themeColor="accent1" w:themeShade="BF"/>
    </w:rPr>
  </w:style>
  <w:style w:type="character" w:styleId="IntenseQuoteChar" w:customStyle="1">
    <w:name w:val="Intense Quote Char"/>
    <w:basedOn w:val="DefaultParagraphFont"/>
    <w:link w:val="IntenseQuote"/>
    <w:uiPriority w:val="30"/>
    <w:qFormat/>
    <w:rsid w:val="00A75490"/>
    <w:rPr>
      <w:i/>
      <w:iCs/>
      <w:color w:val="2F5496" w:themeColor="accent1" w:themeShade="BF"/>
    </w:rPr>
  </w:style>
  <w:style w:type="character" w:styleId="IntenseReference">
    <w:name w:val="Intense Reference"/>
    <w:basedOn w:val="DefaultParagraphFont"/>
    <w:uiPriority w:val="32"/>
    <w:qFormat/>
    <w:rsid w:val="00A75490"/>
    <w:rPr>
      <w:b/>
      <w:bCs/>
      <w:smallCaps/>
      <w:color w:val="2F5496" w:themeColor="accent1" w:themeShade="BF"/>
      <w:spacing w:val="5"/>
    </w:rPr>
  </w:style>
  <w:style w:type="character" w:styleId="LineNumber">
    <w:name w:val="line number"/>
  </w:style>
  <w:style w:type="paragraph" w:styleId="Heading" w:customStyle="1">
    <w:name w:val="Heading"/>
    <w:basedOn w:val="Normal"/>
    <w:next w:val="BodyText"/>
    <w:qFormat/>
    <w:pPr>
      <w:keepNext/>
      <w:spacing w:before="240" w:after="120"/>
    </w:pPr>
    <w:rPr>
      <w:rFonts w:ascii="Liberation Sans" w:hAnsi="Liberation Sans" w:eastAsia="Noto Sans CJK SC"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styleId="Index" w:customStyle="1">
    <w:name w:val="Index"/>
    <w:basedOn w:val="Normal"/>
    <w:qFormat/>
    <w:pPr>
      <w:suppressLineNumbers/>
    </w:pPr>
    <w:rPr>
      <w:rFonts w:cs="FreeSans"/>
    </w:rPr>
  </w:style>
  <w:style w:type="paragraph" w:styleId="Title">
    <w:name w:val="Title"/>
    <w:basedOn w:val="Normal"/>
    <w:next w:val="Normal"/>
    <w:link w:val="TitleChar"/>
    <w:uiPriority w:val="10"/>
    <w:qFormat/>
    <w:rsid w:val="00A75490"/>
    <w:pPr>
      <w:spacing w:after="80" w:line="240" w:lineRule="auto"/>
      <w:contextualSpacing/>
    </w:pPr>
    <w:rPr>
      <w:rFonts w:asciiTheme="majorHAnsi" w:hAnsiTheme="majorHAnsi" w:eastAsiaTheme="majorEastAsia" w:cstheme="majorBidi"/>
      <w:spacing w:val="-10"/>
      <w:kern w:val="2"/>
      <w:sz w:val="56"/>
      <w:szCs w:val="56"/>
    </w:rPr>
  </w:style>
  <w:style w:type="paragraph" w:styleId="Subtitle">
    <w:name w:val="Subtitle"/>
    <w:basedOn w:val="Normal"/>
    <w:next w:val="Normal"/>
    <w:link w:val="SubtitleChar"/>
    <w:uiPriority w:val="11"/>
    <w:qFormat/>
    <w:rsid w:val="00A75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490"/>
    <w:pPr>
      <w:spacing w:before="160"/>
      <w:jc w:val="center"/>
    </w:pPr>
    <w:rPr>
      <w:i/>
      <w:iCs/>
      <w:color w:val="404040" w:themeColor="text1" w:themeTint="BF"/>
    </w:rPr>
  </w:style>
  <w:style w:type="paragraph" w:styleId="ListParagraph">
    <w:name w:val="List Paragraph"/>
    <w:basedOn w:val="Normal"/>
    <w:uiPriority w:val="34"/>
    <w:qFormat/>
    <w:rsid w:val="00A75490"/>
    <w:pPr>
      <w:ind w:left="720"/>
      <w:contextualSpacing/>
    </w:pPr>
  </w:style>
  <w:style w:type="paragraph" w:styleId="IntenseQuote">
    <w:name w:val="Intense Quote"/>
    <w:basedOn w:val="Normal"/>
    <w:next w:val="Normal"/>
    <w:link w:val="IntenseQuoteChar"/>
    <w:uiPriority w:val="30"/>
    <w:qFormat/>
    <w:rsid w:val="00A7549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paragraph" w:styleId="Revision">
    <w:name w:val="Revision"/>
    <w:uiPriority w:val="99"/>
    <w:semiHidden/>
    <w:qFormat/>
    <w:rsid w:val="002B26D7"/>
    <w:rPr>
      <w:rFonts w:ascii="Calibri" w:hAnsi="Calibri" w:eastAsiaTheme="minorEastAsia"/>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Mirra Andersen</dc:creator>
  <dc:description/>
  <lastModifiedBy>Brady, Owen</lastModifiedBy>
  <revision>6</revision>
  <dcterms:created xsi:type="dcterms:W3CDTF">2026-04-22T21:15:00.0000000Z</dcterms:created>
  <dcterms:modified xsi:type="dcterms:W3CDTF">2026-08-06T01:55:22.8461511Z</dcterms:modified>
  <dc:language>en-US</dc:language>
</coreProperties>
</file>