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8F984" w14:textId="77777777" w:rsidR="0029438F" w:rsidRDefault="0029438F" w:rsidP="0029438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037BC8F2" w14:textId="77777777" w:rsidR="001E7B0B" w:rsidRDefault="0029438F" w:rsidP="0029438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  <w:b/>
          <w:bCs/>
        </w:rPr>
      </w:pPr>
      <w:r>
        <w:rPr>
          <w:rStyle w:val="normaltextrun"/>
          <w:rFonts w:eastAsiaTheme="majorEastAsia"/>
          <w:b/>
          <w:bCs/>
        </w:rPr>
        <w:t>THE COUNCIL</w:t>
      </w:r>
    </w:p>
    <w:p w14:paraId="5818CE9F" w14:textId="77777777" w:rsidR="001E7B0B" w:rsidRDefault="0029438F" w:rsidP="0029438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  <w:b/>
          <w:bCs/>
        </w:rPr>
      </w:pPr>
      <w:r>
        <w:rPr>
          <w:rStyle w:val="normaltextrun"/>
          <w:rFonts w:eastAsiaTheme="majorEastAsia"/>
          <w:b/>
          <w:bCs/>
        </w:rPr>
        <w:t>JOINT REPORT OF THE LAND USE COMMITTEE</w:t>
      </w:r>
    </w:p>
    <w:p w14:paraId="570A8E73" w14:textId="77777777" w:rsidR="001E7B0B" w:rsidRDefault="0029438F" w:rsidP="0029438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  <w:b/>
          <w:bCs/>
        </w:rPr>
      </w:pPr>
      <w:r>
        <w:rPr>
          <w:rStyle w:val="normaltextrun"/>
          <w:rFonts w:eastAsiaTheme="majorEastAsia"/>
          <w:b/>
          <w:bCs/>
        </w:rPr>
        <w:t>AND THE</w:t>
      </w:r>
    </w:p>
    <w:p w14:paraId="00486507" w14:textId="17658749" w:rsidR="0029438F" w:rsidRDefault="0029438F" w:rsidP="0029438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eastAsiaTheme="majorEastAsia" w:hAnsi="Arial" w:cs="Arial"/>
          <w:color w:val="000000"/>
        </w:rPr>
      </w:pPr>
      <w:r>
        <w:rPr>
          <w:rStyle w:val="normaltextrun"/>
          <w:rFonts w:eastAsiaTheme="majorEastAsia"/>
          <w:b/>
          <w:bCs/>
        </w:rPr>
        <w:t xml:space="preserve">SUBCOMMITTEE ON </w:t>
      </w:r>
      <w:r>
        <w:rPr>
          <w:rStyle w:val="normaltextrun"/>
          <w:rFonts w:eastAsiaTheme="majorEastAsia"/>
          <w:b/>
          <w:bCs/>
          <w:color w:val="000000"/>
        </w:rPr>
        <w:t>LANDMARKS, PUBLIC SITINGS</w:t>
      </w:r>
      <w:r>
        <w:rPr>
          <w:rStyle w:val="normaltextrun"/>
          <w:rFonts w:ascii="Arial" w:eastAsiaTheme="majorEastAsia" w:hAnsi="Arial" w:cs="Arial"/>
          <w:color w:val="000000"/>
        </w:rPr>
        <w:t>,</w:t>
      </w:r>
    </w:p>
    <w:p w14:paraId="7B7EE5C0" w14:textId="04E6B593" w:rsidR="0029438F" w:rsidRDefault="0029438F" w:rsidP="7A01043F">
      <w:pPr>
        <w:pStyle w:val="paragraph"/>
        <w:spacing w:before="0" w:beforeAutospacing="0" w:after="0" w:afterAutospacing="0"/>
        <w:jc w:val="center"/>
        <w:textAlignment w:val="baseline"/>
      </w:pPr>
      <w:r w:rsidRPr="7A01043F">
        <w:rPr>
          <w:rStyle w:val="normaltextrun"/>
          <w:rFonts w:eastAsiaTheme="majorEastAsia"/>
          <w:b/>
          <w:bCs/>
          <w:color w:val="000000" w:themeColor="text1"/>
        </w:rPr>
        <w:t>RESILIENCY</w:t>
      </w:r>
      <w:r w:rsidR="001E7B0B" w:rsidRPr="7A01043F">
        <w:rPr>
          <w:rStyle w:val="eop"/>
          <w:rFonts w:eastAsiaTheme="majorEastAsia"/>
          <w:b/>
          <w:bCs/>
          <w:color w:val="000000" w:themeColor="text1"/>
        </w:rPr>
        <w:t xml:space="preserve"> </w:t>
      </w:r>
      <w:r w:rsidRPr="7A01043F">
        <w:rPr>
          <w:rStyle w:val="normaltextrun"/>
          <w:rFonts w:eastAsiaTheme="majorEastAsia"/>
          <w:b/>
          <w:bCs/>
          <w:color w:val="000000" w:themeColor="text1"/>
        </w:rPr>
        <w:t>AND DISPOSITIONS</w:t>
      </w:r>
    </w:p>
    <w:p w14:paraId="1EC525B2" w14:textId="50BA6FFD" w:rsidR="7A01043F" w:rsidRDefault="7A01043F" w:rsidP="7A01043F">
      <w:pPr>
        <w:pStyle w:val="paragraph"/>
        <w:spacing w:before="0" w:beforeAutospacing="0" w:after="0" w:afterAutospacing="0"/>
        <w:jc w:val="center"/>
        <w:rPr>
          <w:rStyle w:val="normaltextrun"/>
          <w:rFonts w:eastAsiaTheme="majorEastAsia"/>
          <w:b/>
          <w:bCs/>
          <w:color w:val="000000" w:themeColor="text1"/>
        </w:rPr>
      </w:pPr>
    </w:p>
    <w:p w14:paraId="47FA6B8C" w14:textId="604B50D4" w:rsidR="001E7B0B" w:rsidRDefault="0029438F" w:rsidP="7A01043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  <w:b/>
          <w:bCs/>
        </w:rPr>
      </w:pPr>
      <w:r w:rsidRPr="7A01043F">
        <w:rPr>
          <w:rStyle w:val="normaltextrun"/>
          <w:rFonts w:eastAsiaTheme="majorEastAsia"/>
          <w:b/>
          <w:bCs/>
        </w:rPr>
        <w:t>L.U. No. 114</w:t>
      </w:r>
      <w:r w:rsidR="001E7B0B" w:rsidRPr="7A01043F">
        <w:rPr>
          <w:rStyle w:val="eop"/>
          <w:rFonts w:eastAsiaTheme="majorEastAsia"/>
        </w:rPr>
        <w:t xml:space="preserve"> </w:t>
      </w:r>
      <w:r w:rsidRPr="7A01043F">
        <w:rPr>
          <w:rStyle w:val="normaltextrun"/>
          <w:rFonts w:eastAsiaTheme="majorEastAsia"/>
          <w:b/>
          <w:bCs/>
        </w:rPr>
        <w:t xml:space="preserve">(Res. No. </w:t>
      </w:r>
      <w:r w:rsidR="7922CC65" w:rsidRPr="7A01043F">
        <w:rPr>
          <w:rStyle w:val="normaltextrun"/>
          <w:rFonts w:eastAsiaTheme="majorEastAsia"/>
          <w:b/>
          <w:bCs/>
        </w:rPr>
        <w:t>611</w:t>
      </w:r>
      <w:r w:rsidRPr="7A01043F">
        <w:rPr>
          <w:rStyle w:val="normaltextrun"/>
          <w:rFonts w:eastAsiaTheme="majorEastAsia"/>
          <w:b/>
          <w:bCs/>
        </w:rPr>
        <w:t>)</w:t>
      </w:r>
    </w:p>
    <w:p w14:paraId="0428A53F" w14:textId="77777777" w:rsidR="001E7B0B" w:rsidRDefault="001E7B0B" w:rsidP="0029438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  <w:b/>
          <w:bCs/>
        </w:rPr>
      </w:pPr>
    </w:p>
    <w:p w14:paraId="62858443" w14:textId="2786749B" w:rsidR="0029438F" w:rsidRDefault="0029438F" w:rsidP="0029438F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  <w:b/>
          <w:bCs/>
        </w:rPr>
      </w:pPr>
      <w:r>
        <w:rPr>
          <w:rStyle w:val="normaltextrun"/>
          <w:rFonts w:eastAsiaTheme="majorEastAsia"/>
          <w:b/>
          <w:bCs/>
        </w:rPr>
        <w:t>By Council Members Riley and Marte</w:t>
      </w:r>
    </w:p>
    <w:p w14:paraId="4AD671AF" w14:textId="77777777" w:rsidR="0029438F" w:rsidRDefault="0029438F" w:rsidP="0029438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5E14A7A8" w14:textId="000F2037" w:rsidR="0029438F" w:rsidRDefault="0029438F" w:rsidP="0029438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eastAsiaTheme="majorEastAsia"/>
          <w:b/>
          <w:bCs/>
        </w:rPr>
      </w:pPr>
      <w:r w:rsidRPr="0D476583">
        <w:rPr>
          <w:rStyle w:val="normaltextrun"/>
          <w:rFonts w:eastAsiaTheme="majorEastAsia"/>
          <w:b/>
          <w:bCs/>
          <w:u w:val="single"/>
        </w:rPr>
        <w:t>SUBJECT</w:t>
      </w:r>
    </w:p>
    <w:p w14:paraId="00D7346D" w14:textId="4BA9BC07" w:rsidR="0D476583" w:rsidRDefault="0D476583" w:rsidP="0D476583">
      <w:pPr>
        <w:pStyle w:val="paragraph"/>
        <w:tabs>
          <w:tab w:val="right" w:pos="9360"/>
        </w:tabs>
        <w:spacing w:before="0" w:beforeAutospacing="0" w:after="0" w:afterAutospacing="0"/>
        <w:jc w:val="both"/>
        <w:rPr>
          <w:rStyle w:val="normaltextrun"/>
          <w:rFonts w:eastAsiaTheme="majorEastAsia"/>
          <w:b/>
          <w:bCs/>
        </w:rPr>
      </w:pPr>
    </w:p>
    <w:p w14:paraId="5970B730" w14:textId="1165E146" w:rsidR="0029438F" w:rsidRDefault="0029438F" w:rsidP="6400FBAA">
      <w:pPr>
        <w:pStyle w:val="paragraph"/>
        <w:tabs>
          <w:tab w:val="right" w:pos="9360"/>
        </w:tabs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</w:rPr>
      </w:pPr>
      <w:r w:rsidRPr="6400FBAA">
        <w:rPr>
          <w:rStyle w:val="normaltextrun"/>
          <w:rFonts w:eastAsiaTheme="majorEastAsia"/>
          <w:b/>
          <w:bCs/>
        </w:rPr>
        <w:t>QUEENS CB – 02</w:t>
      </w:r>
      <w:r w:rsidR="655F8794" w:rsidRPr="6400FBAA">
        <w:rPr>
          <w:rStyle w:val="normaltextrun"/>
          <w:rFonts w:eastAsiaTheme="majorEastAsia"/>
          <w:b/>
          <w:bCs/>
        </w:rPr>
        <w:t xml:space="preserve">                                                                                                  </w:t>
      </w:r>
      <w:r w:rsidRPr="6400FBAA">
        <w:rPr>
          <w:rStyle w:val="normaltextrun"/>
          <w:rFonts w:eastAsiaTheme="majorEastAsia"/>
          <w:b/>
          <w:bCs/>
        </w:rPr>
        <w:t>C 260089 PCQ</w:t>
      </w:r>
    </w:p>
    <w:p w14:paraId="5430A080" w14:textId="21446770" w:rsidR="00642CA3" w:rsidRDefault="00642CA3" w:rsidP="00F95077">
      <w:pPr>
        <w:pStyle w:val="paragraph"/>
        <w:tabs>
          <w:tab w:val="right" w:pos="9360"/>
        </w:tabs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</w:rPr>
      </w:pPr>
    </w:p>
    <w:p w14:paraId="194E2B5B" w14:textId="0FFA1907" w:rsidR="0029438F" w:rsidRDefault="0029438F" w:rsidP="2BB33D44">
      <w:pPr>
        <w:pStyle w:val="paragraph"/>
        <w:spacing w:before="0" w:beforeAutospacing="0" w:after="0" w:afterAutospacing="0"/>
        <w:jc w:val="both"/>
        <w:rPr>
          <w:rStyle w:val="normaltextrun"/>
        </w:rPr>
      </w:pPr>
      <w:r>
        <w:tab/>
      </w:r>
      <w:r w:rsidR="2AAD140A" w:rsidRPr="5DD0CDA4">
        <w:rPr>
          <w:rStyle w:val="normaltextrun"/>
          <w:rFonts w:eastAsiaTheme="majorEastAsia"/>
        </w:rPr>
        <w:t>A</w:t>
      </w:r>
      <w:r w:rsidRPr="5DD0CDA4">
        <w:rPr>
          <w:rStyle w:val="normaltextrun"/>
          <w:rFonts w:eastAsiaTheme="majorEastAsia"/>
        </w:rPr>
        <w:t>pplication submitted</w:t>
      </w:r>
      <w:r w:rsidR="09F81348" w:rsidRPr="5DD0CDA4">
        <w:rPr>
          <w:rStyle w:val="normaltextrun"/>
          <w:rFonts w:eastAsiaTheme="majorEastAsia"/>
        </w:rPr>
        <w:t xml:space="preserve"> by the</w:t>
      </w:r>
      <w:r w:rsidRPr="5DD0CDA4">
        <w:rPr>
          <w:rStyle w:val="normaltextrun"/>
          <w:rFonts w:eastAsiaTheme="majorEastAsia"/>
        </w:rPr>
        <w:t xml:space="preserve"> Dep</w:t>
      </w:r>
      <w:r w:rsidRPr="2BB33D44">
        <w:rPr>
          <w:rStyle w:val="normaltextrun"/>
        </w:rPr>
        <w:t>artment of Citywide Administrative Services</w:t>
      </w:r>
      <w:r w:rsidR="3260B6E5" w:rsidRPr="2BB33D44">
        <w:rPr>
          <w:rStyle w:val="normaltextrun"/>
        </w:rPr>
        <w:t xml:space="preserve"> (DCAS)</w:t>
      </w:r>
      <w:r w:rsidRPr="2BB33D44">
        <w:rPr>
          <w:rStyle w:val="normaltextrun"/>
        </w:rPr>
        <w:t xml:space="preserve"> and the Department of Parks and Recreation</w:t>
      </w:r>
      <w:r w:rsidR="226CC6EF" w:rsidRPr="2BB33D44">
        <w:rPr>
          <w:rStyle w:val="normaltextrun"/>
        </w:rPr>
        <w:t xml:space="preserve"> (DPR)</w:t>
      </w:r>
      <w:r w:rsidRPr="2BB33D44">
        <w:rPr>
          <w:rStyle w:val="normaltextrun"/>
        </w:rPr>
        <w:t xml:space="preserve">, pursuant to Section 197-c of the New York City Charter, for acquisition </w:t>
      </w:r>
      <w:r w:rsidR="343AE3A6" w:rsidRPr="188FF546">
        <w:rPr>
          <w:rStyle w:val="normaltextrun"/>
        </w:rPr>
        <w:t xml:space="preserve">and site selection </w:t>
      </w:r>
      <w:r w:rsidRPr="188FF546">
        <w:rPr>
          <w:rStyle w:val="normaltextrun"/>
        </w:rPr>
        <w:t xml:space="preserve">of properties located </w:t>
      </w:r>
      <w:r w:rsidR="6DFCB3F4" w:rsidRPr="188FF546">
        <w:rPr>
          <w:rStyle w:val="normaltextrun"/>
        </w:rPr>
        <w:t xml:space="preserve">in the </w:t>
      </w:r>
      <w:r w:rsidRPr="188FF546">
        <w:rPr>
          <w:rStyle w:val="normaltextrun"/>
        </w:rPr>
        <w:t>Borough of Queens</w:t>
      </w:r>
      <w:r w:rsidR="00D7536E" w:rsidRPr="188FF546">
        <w:rPr>
          <w:rStyle w:val="normaltextrun"/>
        </w:rPr>
        <w:t xml:space="preserve"> to</w:t>
      </w:r>
      <w:r w:rsidR="48A9E6EC" w:rsidRPr="188FF546">
        <w:rPr>
          <w:rStyle w:val="normaltextrun"/>
        </w:rPr>
        <w:t xml:space="preserve"> facilitate greater opportunities for DPR to acquire private</w:t>
      </w:r>
      <w:r w:rsidR="6F8E3501" w:rsidRPr="188FF546">
        <w:rPr>
          <w:rStyle w:val="normaltextrun"/>
        </w:rPr>
        <w:t>ly-</w:t>
      </w:r>
      <w:r w:rsidR="48A9E6EC" w:rsidRPr="188FF546">
        <w:rPr>
          <w:rStyle w:val="normaltextrun"/>
        </w:rPr>
        <w:t>owned property and develop new parkland to close the “walk to a park” gap</w:t>
      </w:r>
      <w:r w:rsidR="00F336D9" w:rsidRPr="188FF546">
        <w:rPr>
          <w:rStyle w:val="normaltextrun"/>
        </w:rPr>
        <w:t xml:space="preserve"> in Community District 2</w:t>
      </w:r>
      <w:r w:rsidRPr="188FF546">
        <w:rPr>
          <w:rStyle w:val="normaltextrun"/>
        </w:rPr>
        <w:t>.</w:t>
      </w:r>
    </w:p>
    <w:p w14:paraId="66E1F9F4" w14:textId="77777777" w:rsidR="0029438F" w:rsidRDefault="0029438F" w:rsidP="5DD0CDA4">
      <w:pPr>
        <w:pStyle w:val="paragraph"/>
        <w:spacing w:before="0" w:beforeAutospacing="0" w:after="0" w:afterAutospacing="0"/>
        <w:jc w:val="both"/>
        <w:rPr>
          <w:rStyle w:val="normaltextrun"/>
          <w:rFonts w:eastAsiaTheme="majorEastAsia"/>
        </w:rPr>
      </w:pPr>
    </w:p>
    <w:p w14:paraId="4E2B3F73" w14:textId="77777777" w:rsidR="00A1066A" w:rsidRDefault="0029438F" w:rsidP="00A1066A">
      <w:pPr>
        <w:pStyle w:val="paragraph"/>
        <w:keepNext/>
        <w:widowControl w:val="0"/>
        <w:spacing w:before="0" w:beforeAutospacing="0" w:after="12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  <w:r>
        <w:rPr>
          <w:rStyle w:val="normaltextrun"/>
          <w:rFonts w:eastAsiaTheme="majorEastAsia"/>
          <w:b/>
          <w:bCs/>
          <w:u w:val="single"/>
        </w:rPr>
        <w:t>INTENT</w:t>
      </w:r>
    </w:p>
    <w:p w14:paraId="6EEB8B3D" w14:textId="2E1A0DB7" w:rsidR="0029438F" w:rsidRPr="00926D2C" w:rsidRDefault="0029438F" w:rsidP="188FF546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eastAsiaTheme="majorEastAsia"/>
        </w:rPr>
      </w:pPr>
      <w:r w:rsidRPr="188FF546">
        <w:rPr>
          <w:rStyle w:val="normaltextrun"/>
          <w:rFonts w:eastAsiaTheme="majorEastAsia"/>
        </w:rPr>
        <w:t xml:space="preserve">To approve an acquisition of privately-owned properties for future park development located on 47 Avenue (Block 28, Lot 12), 5-23 47 Ave (Block 28, Lot 15), 5-13 47 Ave (Block 28, Lot 18), 47 Avenue (Block 28, Lot 121), 10-38 45 Rd (Block 49, Lot 35), 42-50 24 Street (Block 428, Lot 1), 12-12 43 Ave (Block 443, Lot 14), 37-36 56 Street (Block 1210, Lot 29), 56 Street (Block 1210, Lot 31), 56 Street (Block 1210, Lot 32), 41-10 70 Street (Block 1309, Lot 45), 40-25 61 Street (Block 1336, Lot 28), 46-02 Greenpoint Avenue (Block 153, Lot 13), 39-02 Queens Boulevard (Block 195, Lot 21), 31-21 Thomson Avenue (Block 275, Lot 11), 30-02 Skillman Avenue (Block 275, Lot 35), 31-10 Queens Boulevard (Block 275, Lot 80), 43-10 Van Dam Street (Block 276, Lot 35), 31-09 Starr Avenue (Block 301, Lot 1), 31-07 Starr Avenue (Block 301, Lot 5), 52-24 34 Street (Block 301, Lot 26), 34-10 Borden Avenue (Block 306, Lot 19), 37 Street (Block 311, Lot 30), 55-02 Northern Boulevard (Block 1179, Lot 1), Northern Boulevard (Block 1179, Lot 7), Northern Boulevard (Block 1180, Lot 27), Broadway (Block 1181, Lot 1), 57-05 Broadway (Block 1181, Lot 9), 57 Street (Block 1181, Lot 11), 33-35 57 Street (Block 1181, Lot 12), 33-35 57 Street (Block 1181, Lot 64), 57-14 Northern Boulevard (Block 1181, Lot 38), 60-20 Northern Boulevard (Block 1183, Lot 10), 56-02 Broadway (Block 1195, Lot 44), 56-07 Queens Boulevard (Block 1329, Lot 1), 57-07 Queens Boulevard (Block 1330, Lot 1), 57-17 Queens Boulevard (Block 1330, Lot 34), 68-15 Queens Boulevard (Block 1348, Lot 40), 48-02 Queens Boulevard (Block 2281, Lot 25), 70-04 Henry Avenue (Block 2436, Lot 61), 70-50 Queens Boulevard (Block 2444, Lot 40), 53-10 46 Street (Block 2535, Lot 25), 53-20 46 Street (Block 2535, Lot 31), 44-23 54 Avenue (Block 2535, Lot 33), 46-49 53 Avenue (Block 2544, Lot 36), 54-12 48 Street (Block 2545, Lot 40), and 48-26 54th Road (Block 2557, Lot 30) </w:t>
      </w:r>
      <w:r w:rsidR="5E4D0EEB" w:rsidRPr="188FF546">
        <w:t xml:space="preserve">and for site selection of such properties for park use, </w:t>
      </w:r>
      <w:r w:rsidRPr="188FF546">
        <w:rPr>
          <w:rStyle w:val="normaltextrun"/>
          <w:rFonts w:eastAsiaTheme="majorEastAsia"/>
        </w:rPr>
        <w:t>to facilitate greater opportunities for DPR to acquire private property and develop new parkland that would help close the “walk to a park” gap</w:t>
      </w:r>
      <w:r w:rsidR="20BD48E6" w:rsidRPr="188FF546">
        <w:rPr>
          <w:rStyle w:val="normaltextrun"/>
          <w:rFonts w:eastAsiaTheme="majorEastAsia"/>
        </w:rPr>
        <w:t xml:space="preserve"> in Queens Community District 2</w:t>
      </w:r>
      <w:r w:rsidRPr="188FF546">
        <w:rPr>
          <w:rStyle w:val="normaltextrun"/>
          <w:rFonts w:eastAsiaTheme="majorEastAsia"/>
        </w:rPr>
        <w:t>.  </w:t>
      </w:r>
      <w:r w:rsidRPr="188FF546">
        <w:rPr>
          <w:rStyle w:val="eop"/>
          <w:rFonts w:eastAsiaTheme="majorEastAsia"/>
        </w:rPr>
        <w:t> </w:t>
      </w:r>
    </w:p>
    <w:p w14:paraId="5D498551" w14:textId="77777777" w:rsidR="0029438F" w:rsidRDefault="0029438F" w:rsidP="0029438F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lastRenderedPageBreak/>
        <w:t> </w:t>
      </w:r>
    </w:p>
    <w:p w14:paraId="0790113F" w14:textId="77777777" w:rsidR="00A17588" w:rsidRDefault="0029438F" w:rsidP="00804EDF">
      <w:pPr>
        <w:pStyle w:val="paragraph"/>
        <w:keepNext/>
        <w:widowControl w:val="0"/>
        <w:spacing w:before="0" w:beforeAutospacing="0" w:after="12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  <w:r>
        <w:rPr>
          <w:rStyle w:val="normaltextrun"/>
          <w:rFonts w:eastAsiaTheme="majorEastAsia"/>
          <w:b/>
          <w:bCs/>
          <w:u w:val="single"/>
        </w:rPr>
        <w:t>PUBLIC HEARING</w:t>
      </w:r>
    </w:p>
    <w:p w14:paraId="73F68727" w14:textId="77777777" w:rsidR="00A17588" w:rsidRDefault="0029438F" w:rsidP="0029438F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  <w:r>
        <w:rPr>
          <w:rStyle w:val="normaltextrun"/>
          <w:rFonts w:eastAsiaTheme="majorEastAsia"/>
          <w:b/>
          <w:bCs/>
        </w:rPr>
        <w:t>DATE:</w:t>
      </w:r>
      <w:r w:rsidR="00A17588">
        <w:rPr>
          <w:rStyle w:val="normaltextrun"/>
          <w:rFonts w:eastAsiaTheme="majorEastAsia"/>
        </w:rPr>
        <w:t xml:space="preserve"> </w:t>
      </w:r>
      <w:r>
        <w:rPr>
          <w:rStyle w:val="normaltextrun"/>
          <w:rFonts w:eastAsiaTheme="majorEastAsia"/>
        </w:rPr>
        <w:t>July 22, 2026</w:t>
      </w:r>
    </w:p>
    <w:p w14:paraId="0438C585" w14:textId="77777777" w:rsidR="00A17588" w:rsidRDefault="00A17588" w:rsidP="0029438F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</w:p>
    <w:p w14:paraId="19C95F5C" w14:textId="7A830373" w:rsidR="0029438F" w:rsidRDefault="0029438F" w:rsidP="373CD99D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  <w:r w:rsidRPr="373CD99D">
        <w:rPr>
          <w:rStyle w:val="normaltextrun"/>
          <w:rFonts w:eastAsiaTheme="majorEastAsia"/>
          <w:b/>
          <w:bCs/>
        </w:rPr>
        <w:t>Witnesses in Favor</w:t>
      </w:r>
      <w:proofErr w:type="gramStart"/>
      <w:r w:rsidRPr="373CD99D">
        <w:rPr>
          <w:rStyle w:val="normaltextrun"/>
          <w:rFonts w:eastAsiaTheme="majorEastAsia"/>
          <w:b/>
          <w:bCs/>
        </w:rPr>
        <w:t>:</w:t>
      </w:r>
      <w:r w:rsidRPr="373CD99D">
        <w:rPr>
          <w:rStyle w:val="normaltextrun"/>
          <w:rFonts w:eastAsiaTheme="majorEastAsia"/>
        </w:rPr>
        <w:t xml:space="preserve"> </w:t>
      </w:r>
      <w:r>
        <w:tab/>
      </w:r>
      <w:r w:rsidR="69F38774" w:rsidRPr="373CD99D">
        <w:rPr>
          <w:rStyle w:val="normaltextrun"/>
          <w:rFonts w:eastAsiaTheme="majorEastAsia"/>
        </w:rPr>
        <w:t>Three</w:t>
      </w:r>
      <w:r>
        <w:tab/>
      </w:r>
      <w:proofErr w:type="gramEnd"/>
      <w:r>
        <w:tab/>
      </w:r>
      <w:r w:rsidRPr="373CD99D">
        <w:rPr>
          <w:rStyle w:val="normaltextrun"/>
          <w:rFonts w:eastAsiaTheme="majorEastAsia"/>
          <w:b/>
          <w:bCs/>
        </w:rPr>
        <w:t>Witnesses Against:</w:t>
      </w:r>
      <w:r w:rsidR="00A17588">
        <w:rPr>
          <w:rStyle w:val="normaltextrun"/>
          <w:rFonts w:eastAsiaTheme="majorEastAsia"/>
        </w:rPr>
        <w:tab/>
      </w:r>
      <w:r w:rsidR="1340FC5D" w:rsidRPr="373CD99D">
        <w:rPr>
          <w:rStyle w:val="normaltextrun"/>
          <w:rFonts w:eastAsiaTheme="majorEastAsia"/>
        </w:rPr>
        <w:t>None</w:t>
      </w:r>
    </w:p>
    <w:p w14:paraId="18775F58" w14:textId="77777777" w:rsidR="00A17588" w:rsidRDefault="00A17588" w:rsidP="373CD99D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</w:p>
    <w:p w14:paraId="6B61A6B1" w14:textId="77777777" w:rsidR="00A17588" w:rsidRDefault="00A17588" w:rsidP="373CD99D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</w:p>
    <w:p w14:paraId="44189352" w14:textId="77777777" w:rsidR="00A17588" w:rsidRDefault="0029438F" w:rsidP="00A17588">
      <w:pPr>
        <w:pStyle w:val="paragraph"/>
        <w:keepNext/>
        <w:widowControl w:val="0"/>
        <w:spacing w:before="0" w:beforeAutospacing="0" w:after="12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  <w:r>
        <w:rPr>
          <w:rStyle w:val="normaltextrun"/>
          <w:rFonts w:eastAsiaTheme="majorEastAsia"/>
          <w:b/>
          <w:bCs/>
          <w:u w:val="single"/>
        </w:rPr>
        <w:t>SUBCOMMITTEE RECOMMENDATION</w:t>
      </w:r>
    </w:p>
    <w:p w14:paraId="4766C46E" w14:textId="32E00079" w:rsidR="00A17588" w:rsidRDefault="0029438F" w:rsidP="2C0124AC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  <w:r w:rsidRPr="188FF546">
        <w:rPr>
          <w:rStyle w:val="normaltextrun"/>
          <w:rFonts w:eastAsiaTheme="majorEastAsia"/>
          <w:b/>
          <w:bCs/>
        </w:rPr>
        <w:t>DATE:</w:t>
      </w:r>
      <w:r w:rsidR="00A17588" w:rsidRPr="188FF546">
        <w:rPr>
          <w:rStyle w:val="normaltextrun"/>
          <w:rFonts w:eastAsiaTheme="majorEastAsia"/>
        </w:rPr>
        <w:t xml:space="preserve"> </w:t>
      </w:r>
      <w:r w:rsidRPr="188FF546">
        <w:rPr>
          <w:rStyle w:val="normaltextrun"/>
          <w:rFonts w:eastAsiaTheme="majorEastAsia"/>
        </w:rPr>
        <w:t xml:space="preserve">August </w:t>
      </w:r>
      <w:r w:rsidR="4B3C9C31" w:rsidRPr="188FF546">
        <w:rPr>
          <w:rStyle w:val="normaltextrun"/>
          <w:rFonts w:eastAsiaTheme="majorEastAsia"/>
        </w:rPr>
        <w:t>12</w:t>
      </w:r>
      <w:r w:rsidRPr="188FF546">
        <w:rPr>
          <w:rStyle w:val="normaltextrun"/>
          <w:rFonts w:eastAsiaTheme="majorEastAsia"/>
        </w:rPr>
        <w:t>, 2026</w:t>
      </w:r>
    </w:p>
    <w:p w14:paraId="7BD4F81F" w14:textId="77777777" w:rsidR="00A17588" w:rsidRDefault="00A17588" w:rsidP="0029438F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</w:p>
    <w:p w14:paraId="3F999A62" w14:textId="5E14A896" w:rsidR="0029438F" w:rsidRDefault="2C753982" w:rsidP="373CD99D">
      <w:pPr>
        <w:pStyle w:val="paragraph"/>
        <w:spacing w:before="0" w:beforeAutospacing="0" w:after="0" w:afterAutospacing="0"/>
        <w:ind w:right="-187" w:firstLine="720"/>
        <w:jc w:val="both"/>
        <w:textAlignment w:val="baseline"/>
      </w:pPr>
      <w:r w:rsidRPr="373CD99D">
        <w:rPr>
          <w:color w:val="000000" w:themeColor="text1"/>
        </w:rPr>
        <w:t>The Subcommittee recommends that the Land Use Committee approve the decision of the City Planning Commission on L.U. No. 114.</w:t>
      </w:r>
    </w:p>
    <w:p w14:paraId="250C3370" w14:textId="72FEE66B" w:rsidR="0029438F" w:rsidRDefault="0029438F" w:rsidP="373CD99D">
      <w:pPr>
        <w:pStyle w:val="paragraph"/>
        <w:spacing w:before="0" w:beforeAutospacing="0" w:after="0" w:afterAutospacing="0"/>
        <w:ind w:right="-180" w:firstLine="720"/>
        <w:jc w:val="both"/>
        <w:textAlignment w:val="baseline"/>
        <w:rPr>
          <w:rStyle w:val="eop"/>
          <w:rFonts w:eastAsiaTheme="majorEastAsia"/>
          <w:color w:val="000000" w:themeColor="text1"/>
        </w:rPr>
      </w:pPr>
    </w:p>
    <w:p w14:paraId="5C5A4DE5" w14:textId="0F3CE0D4" w:rsidR="00EE4DE2" w:rsidRDefault="0029438F" w:rsidP="3FEF1FF3">
      <w:pPr>
        <w:pStyle w:val="paragraph"/>
        <w:spacing w:before="0" w:beforeAutospacing="0" w:after="0" w:afterAutospacing="0"/>
        <w:ind w:firstLine="720"/>
        <w:jc w:val="both"/>
        <w:textAlignment w:val="baseline"/>
      </w:pPr>
      <w:r w:rsidRPr="3FEF1FF3">
        <w:rPr>
          <w:rStyle w:val="normaltextrun"/>
          <w:rFonts w:eastAsiaTheme="majorEastAsia"/>
          <w:b/>
          <w:bCs/>
        </w:rPr>
        <w:t>In Favor</w:t>
      </w:r>
      <w:proofErr w:type="gramStart"/>
      <w:r w:rsidRPr="3FEF1FF3">
        <w:rPr>
          <w:rStyle w:val="normaltextrun"/>
          <w:rFonts w:eastAsiaTheme="majorEastAsia"/>
          <w:b/>
          <w:bCs/>
        </w:rPr>
        <w:t>:</w:t>
      </w:r>
      <w:r>
        <w:tab/>
      </w:r>
      <w:r>
        <w:tab/>
      </w:r>
      <w:r w:rsidRPr="3FEF1FF3">
        <w:rPr>
          <w:rStyle w:val="normaltextrun"/>
          <w:rFonts w:eastAsiaTheme="majorEastAsia"/>
          <w:b/>
          <w:bCs/>
        </w:rPr>
        <w:t>Against:</w:t>
      </w:r>
      <w:r>
        <w:tab/>
      </w:r>
      <w:r>
        <w:tab/>
      </w:r>
      <w:r>
        <w:tab/>
      </w:r>
      <w:proofErr w:type="gramEnd"/>
      <w:r w:rsidRPr="3FEF1FF3">
        <w:rPr>
          <w:rStyle w:val="normaltextrun"/>
          <w:rFonts w:eastAsiaTheme="majorEastAsia"/>
          <w:b/>
          <w:bCs/>
        </w:rPr>
        <w:t>Abstain:</w:t>
      </w:r>
    </w:p>
    <w:p w14:paraId="15E6F804" w14:textId="19EF026F" w:rsidR="386B95A2" w:rsidRDefault="386B95A2" w:rsidP="3FEF1FF3">
      <w:pPr>
        <w:pStyle w:val="paragraph"/>
        <w:spacing w:before="0" w:beforeAutospacing="0" w:after="0" w:afterAutospacing="0"/>
        <w:ind w:firstLine="720"/>
        <w:jc w:val="both"/>
      </w:pPr>
      <w:r w:rsidRPr="3FEF1FF3">
        <w:rPr>
          <w:rStyle w:val="normaltextrun"/>
          <w:rFonts w:eastAsiaTheme="majorEastAsia"/>
        </w:rPr>
        <w:t>Hanks</w:t>
      </w:r>
      <w:r>
        <w:tab/>
      </w:r>
      <w:r>
        <w:tab/>
      </w:r>
      <w:r>
        <w:tab/>
      </w:r>
      <w:r w:rsidR="64312807" w:rsidRPr="3FEF1FF3">
        <w:rPr>
          <w:rStyle w:val="normaltextrun"/>
          <w:rFonts w:eastAsiaTheme="majorEastAsia"/>
        </w:rPr>
        <w:t>None</w:t>
      </w:r>
      <w:r>
        <w:tab/>
      </w:r>
      <w:r>
        <w:tab/>
      </w:r>
      <w:r>
        <w:tab/>
      </w:r>
      <w:r>
        <w:tab/>
      </w:r>
      <w:r w:rsidR="64312807" w:rsidRPr="3FEF1FF3">
        <w:rPr>
          <w:rStyle w:val="normaltextrun"/>
          <w:rFonts w:eastAsiaTheme="majorEastAsia"/>
        </w:rPr>
        <w:t>None</w:t>
      </w:r>
    </w:p>
    <w:p w14:paraId="5C74EA8D" w14:textId="1D1AFB1A" w:rsidR="386B95A2" w:rsidRDefault="386B95A2" w:rsidP="3FEF1FF3">
      <w:pPr>
        <w:pStyle w:val="paragraph"/>
        <w:spacing w:before="0" w:beforeAutospacing="0" w:after="0" w:afterAutospacing="0"/>
        <w:ind w:firstLine="720"/>
        <w:jc w:val="both"/>
      </w:pPr>
      <w:r w:rsidRPr="3FEF1FF3">
        <w:rPr>
          <w:rStyle w:val="normaltextrun"/>
          <w:rFonts w:eastAsiaTheme="majorEastAsia"/>
        </w:rPr>
        <w:t>Marte</w:t>
      </w:r>
    </w:p>
    <w:p w14:paraId="3AF3A5B4" w14:textId="2E2539DA" w:rsidR="386B95A2" w:rsidRDefault="386B95A2" w:rsidP="3FEF1FF3">
      <w:pPr>
        <w:pStyle w:val="paragraph"/>
        <w:spacing w:before="0" w:beforeAutospacing="0" w:after="0" w:afterAutospacing="0"/>
        <w:ind w:firstLine="720"/>
        <w:jc w:val="both"/>
      </w:pPr>
      <w:r w:rsidRPr="3FEF1FF3">
        <w:rPr>
          <w:rStyle w:val="normaltextrun"/>
          <w:rFonts w:eastAsiaTheme="majorEastAsia"/>
        </w:rPr>
        <w:t>Nurse</w:t>
      </w:r>
    </w:p>
    <w:p w14:paraId="4B9C74B2" w14:textId="6C0689EE" w:rsidR="386B95A2" w:rsidRDefault="386B95A2" w:rsidP="3FEF1FF3">
      <w:pPr>
        <w:pStyle w:val="paragraph"/>
        <w:spacing w:before="0" w:beforeAutospacing="0" w:after="0" w:afterAutospacing="0"/>
        <w:ind w:firstLine="720"/>
        <w:jc w:val="both"/>
      </w:pPr>
      <w:r w:rsidRPr="3FEF1FF3">
        <w:rPr>
          <w:rStyle w:val="normaltextrun"/>
          <w:rFonts w:eastAsiaTheme="majorEastAsia"/>
        </w:rPr>
        <w:t>Thomas-Henry</w:t>
      </w:r>
    </w:p>
    <w:p w14:paraId="21096243" w14:textId="77777777" w:rsidR="00EE4DE2" w:rsidRDefault="00EE4DE2" w:rsidP="0029438F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  <w:b/>
          <w:bCs/>
        </w:rPr>
      </w:pPr>
    </w:p>
    <w:p w14:paraId="153625E0" w14:textId="77777777" w:rsidR="00EE4DE2" w:rsidRDefault="00EE4DE2" w:rsidP="0029438F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  <w:b/>
          <w:bCs/>
        </w:rPr>
      </w:pPr>
    </w:p>
    <w:p w14:paraId="2A8E9826" w14:textId="77777777" w:rsidR="001D0297" w:rsidRDefault="0029438F" w:rsidP="001D0297">
      <w:pPr>
        <w:pStyle w:val="paragraph"/>
        <w:keepNext/>
        <w:widowControl w:val="0"/>
        <w:spacing w:before="0" w:beforeAutospacing="0" w:after="12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  <w:r>
        <w:rPr>
          <w:rStyle w:val="normaltextrun"/>
          <w:rFonts w:eastAsiaTheme="majorEastAsia"/>
          <w:b/>
          <w:bCs/>
          <w:u w:val="single"/>
        </w:rPr>
        <w:t>COMMITTEE ACTION</w:t>
      </w:r>
    </w:p>
    <w:p w14:paraId="693F5069" w14:textId="3C364407" w:rsidR="001D0297" w:rsidRDefault="0029438F" w:rsidP="5DD0CDA4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  <w:r w:rsidRPr="188FF546">
        <w:rPr>
          <w:rStyle w:val="normaltextrun"/>
          <w:rFonts w:eastAsiaTheme="majorEastAsia"/>
          <w:b/>
          <w:bCs/>
        </w:rPr>
        <w:t>DATE:</w:t>
      </w:r>
      <w:r w:rsidR="74B0F6D9" w:rsidRPr="188FF546">
        <w:rPr>
          <w:rStyle w:val="normaltextrun"/>
          <w:rFonts w:eastAsiaTheme="majorEastAsia"/>
          <w:b/>
          <w:bCs/>
        </w:rPr>
        <w:t xml:space="preserve"> </w:t>
      </w:r>
      <w:r w:rsidR="74B0F6D9" w:rsidRPr="188FF546">
        <w:rPr>
          <w:rStyle w:val="normaltextrun"/>
          <w:rFonts w:eastAsiaTheme="majorEastAsia"/>
        </w:rPr>
        <w:t>August 13</w:t>
      </w:r>
      <w:r w:rsidRPr="188FF546">
        <w:rPr>
          <w:rStyle w:val="normaltextrun"/>
          <w:rFonts w:eastAsiaTheme="majorEastAsia"/>
        </w:rPr>
        <w:t>, 2026</w:t>
      </w:r>
    </w:p>
    <w:p w14:paraId="464CE5A1" w14:textId="77777777" w:rsidR="001D0297" w:rsidRDefault="001D0297" w:rsidP="2C0124AC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</w:p>
    <w:p w14:paraId="0A8B2FB0" w14:textId="77777777" w:rsidR="001D0297" w:rsidRDefault="0029438F" w:rsidP="0029438F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  <w:r>
        <w:rPr>
          <w:rStyle w:val="normaltextrun"/>
          <w:rFonts w:eastAsiaTheme="majorEastAsia"/>
        </w:rPr>
        <w:t>The Committee recommends that the Council approve the attached resolution.</w:t>
      </w:r>
    </w:p>
    <w:p w14:paraId="603AF53F" w14:textId="77777777" w:rsidR="001D0297" w:rsidRDefault="001D0297" w:rsidP="0029438F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</w:p>
    <w:p w14:paraId="7D56E5F9" w14:textId="10314608" w:rsidR="001D0297" w:rsidRDefault="0029438F" w:rsidP="3FEF1FF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  <w:b/>
          <w:bCs/>
        </w:rPr>
      </w:pPr>
      <w:r w:rsidRPr="3FEF1FF3">
        <w:rPr>
          <w:rStyle w:val="normaltextrun"/>
          <w:rFonts w:eastAsiaTheme="majorEastAsia"/>
          <w:b/>
          <w:bCs/>
        </w:rPr>
        <w:t>In Favor</w:t>
      </w:r>
      <w:proofErr w:type="gramStart"/>
      <w:r w:rsidRPr="3FEF1FF3">
        <w:rPr>
          <w:rStyle w:val="normaltextrun"/>
          <w:rFonts w:eastAsiaTheme="majorEastAsia"/>
          <w:b/>
          <w:bCs/>
        </w:rPr>
        <w:t>:</w:t>
      </w:r>
      <w:r>
        <w:tab/>
      </w:r>
      <w:r w:rsidR="64AF4E8C" w:rsidRPr="3FEF1FF3">
        <w:rPr>
          <w:rStyle w:val="normaltextrun"/>
          <w:rFonts w:eastAsiaTheme="majorEastAsia"/>
          <w:b/>
          <w:bCs/>
        </w:rPr>
        <w:t xml:space="preserve"> </w:t>
      </w:r>
      <w:r>
        <w:tab/>
      </w:r>
      <w:proofErr w:type="gramEnd"/>
      <w:r w:rsidRPr="3FEF1FF3">
        <w:rPr>
          <w:rStyle w:val="normaltextrun"/>
          <w:rFonts w:eastAsiaTheme="majorEastAsia"/>
          <w:b/>
          <w:bCs/>
        </w:rPr>
        <w:t>Against</w:t>
      </w:r>
      <w:proofErr w:type="gramStart"/>
      <w:r w:rsidRPr="3FEF1FF3">
        <w:rPr>
          <w:rStyle w:val="normaltextrun"/>
          <w:rFonts w:eastAsiaTheme="majorEastAsia"/>
          <w:b/>
          <w:bCs/>
        </w:rPr>
        <w:t>:</w:t>
      </w:r>
      <w:r>
        <w:tab/>
      </w:r>
      <w:r>
        <w:tab/>
      </w:r>
      <w:r w:rsidRPr="3FEF1FF3">
        <w:rPr>
          <w:rStyle w:val="normaltextrun"/>
          <w:rFonts w:eastAsiaTheme="majorEastAsia"/>
          <w:b/>
          <w:bCs/>
        </w:rPr>
        <w:t>Abstain</w:t>
      </w:r>
      <w:proofErr w:type="gramEnd"/>
      <w:r w:rsidRPr="3FEF1FF3">
        <w:rPr>
          <w:rStyle w:val="normaltextrun"/>
          <w:rFonts w:eastAsiaTheme="majorEastAsia"/>
          <w:b/>
          <w:bCs/>
        </w:rPr>
        <w:t>:</w:t>
      </w:r>
    </w:p>
    <w:p w14:paraId="5CC96279" w14:textId="356F6A23" w:rsidR="001D0297" w:rsidRDefault="029CDC8A" w:rsidP="3FEF1FF3">
      <w:pPr>
        <w:pStyle w:val="paragraph"/>
        <w:spacing w:before="0" w:beforeAutospacing="0" w:after="0" w:afterAutospacing="0"/>
        <w:ind w:firstLine="720"/>
        <w:jc w:val="both"/>
        <w:textAlignment w:val="baseline"/>
      </w:pPr>
      <w:r w:rsidRPr="3FEF1FF3">
        <w:rPr>
          <w:rStyle w:val="normaltextrun"/>
          <w:rFonts w:eastAsiaTheme="majorEastAsia"/>
        </w:rPr>
        <w:t>Riley</w:t>
      </w:r>
      <w:r w:rsidR="001D0297">
        <w:tab/>
      </w:r>
      <w:r w:rsidR="001D0297">
        <w:tab/>
      </w:r>
      <w:r w:rsidR="3C0240D1" w:rsidRPr="3FEF1FF3">
        <w:rPr>
          <w:rStyle w:val="normaltextrun"/>
          <w:rFonts w:eastAsiaTheme="majorEastAsia"/>
        </w:rPr>
        <w:t xml:space="preserve">            </w:t>
      </w:r>
      <w:r w:rsidRPr="3FEF1FF3">
        <w:rPr>
          <w:rStyle w:val="normaltextrun"/>
          <w:rFonts w:eastAsiaTheme="majorEastAsia"/>
        </w:rPr>
        <w:t>None</w:t>
      </w:r>
      <w:r w:rsidR="001D0297">
        <w:tab/>
      </w:r>
      <w:r w:rsidR="001D0297">
        <w:tab/>
      </w:r>
      <w:r w:rsidR="001D0297">
        <w:tab/>
      </w:r>
      <w:r w:rsidRPr="3FEF1FF3">
        <w:rPr>
          <w:rStyle w:val="normaltextrun"/>
          <w:rFonts w:eastAsiaTheme="majorEastAsia"/>
        </w:rPr>
        <w:t>None</w:t>
      </w:r>
    </w:p>
    <w:p w14:paraId="45789A8D" w14:textId="17F23FB8" w:rsidR="029CDC8A" w:rsidRDefault="029CDC8A" w:rsidP="3FEF1FF3">
      <w:pPr>
        <w:pStyle w:val="paragraph"/>
        <w:spacing w:before="0" w:beforeAutospacing="0" w:after="0" w:afterAutospacing="0"/>
        <w:ind w:firstLine="720"/>
        <w:jc w:val="both"/>
        <w:rPr>
          <w:rStyle w:val="normaltextrun"/>
          <w:rFonts w:eastAsiaTheme="majorEastAsia"/>
        </w:rPr>
      </w:pPr>
      <w:r w:rsidRPr="3FEF1FF3">
        <w:rPr>
          <w:rStyle w:val="normaltextrun"/>
          <w:rFonts w:eastAsiaTheme="majorEastAsia"/>
        </w:rPr>
        <w:t>Brooks-Powers</w:t>
      </w:r>
    </w:p>
    <w:p w14:paraId="0EACED4A" w14:textId="7028AA5E" w:rsidR="029CDC8A" w:rsidRDefault="029CDC8A" w:rsidP="3FEF1FF3">
      <w:pPr>
        <w:pStyle w:val="paragraph"/>
        <w:spacing w:before="0" w:beforeAutospacing="0" w:after="0" w:afterAutospacing="0"/>
        <w:ind w:firstLine="720"/>
        <w:jc w:val="both"/>
        <w:rPr>
          <w:rStyle w:val="normaltextrun"/>
          <w:rFonts w:eastAsiaTheme="majorEastAsia"/>
        </w:rPr>
      </w:pPr>
      <w:r w:rsidRPr="3FEF1FF3">
        <w:rPr>
          <w:rStyle w:val="normaltextrun"/>
          <w:rFonts w:eastAsiaTheme="majorEastAsia"/>
        </w:rPr>
        <w:t>Caban</w:t>
      </w:r>
    </w:p>
    <w:p w14:paraId="444B3CEE" w14:textId="1CBC4386" w:rsidR="029CDC8A" w:rsidRDefault="029CDC8A" w:rsidP="3FEF1FF3">
      <w:pPr>
        <w:pStyle w:val="paragraph"/>
        <w:spacing w:before="0" w:beforeAutospacing="0" w:after="0" w:afterAutospacing="0"/>
        <w:ind w:firstLine="720"/>
        <w:jc w:val="both"/>
        <w:rPr>
          <w:rStyle w:val="normaltextrun"/>
          <w:rFonts w:eastAsiaTheme="majorEastAsia"/>
        </w:rPr>
      </w:pPr>
      <w:r w:rsidRPr="3FEF1FF3">
        <w:rPr>
          <w:rStyle w:val="normaltextrun"/>
          <w:rFonts w:eastAsiaTheme="majorEastAsia"/>
        </w:rPr>
        <w:t>Abreu</w:t>
      </w:r>
    </w:p>
    <w:p w14:paraId="7C603649" w14:textId="1D276B7F" w:rsidR="029CDC8A" w:rsidRDefault="029CDC8A" w:rsidP="3FEF1FF3">
      <w:pPr>
        <w:pStyle w:val="paragraph"/>
        <w:spacing w:before="0" w:beforeAutospacing="0" w:after="0" w:afterAutospacing="0"/>
        <w:ind w:firstLine="720"/>
        <w:jc w:val="both"/>
        <w:rPr>
          <w:rStyle w:val="normaltextrun"/>
          <w:rFonts w:eastAsiaTheme="majorEastAsia"/>
        </w:rPr>
      </w:pPr>
      <w:r w:rsidRPr="3FEF1FF3">
        <w:rPr>
          <w:rStyle w:val="normaltextrun"/>
          <w:rFonts w:eastAsiaTheme="majorEastAsia"/>
        </w:rPr>
        <w:t>Salaam</w:t>
      </w:r>
    </w:p>
    <w:p w14:paraId="4302B2DE" w14:textId="7E1C7735" w:rsidR="029CDC8A" w:rsidRDefault="029CDC8A" w:rsidP="3FEF1FF3">
      <w:pPr>
        <w:pStyle w:val="paragraph"/>
        <w:spacing w:before="0" w:beforeAutospacing="0" w:after="0" w:afterAutospacing="0"/>
        <w:ind w:firstLine="720"/>
        <w:jc w:val="both"/>
        <w:rPr>
          <w:rStyle w:val="normaltextrun"/>
          <w:rFonts w:eastAsiaTheme="majorEastAsia"/>
        </w:rPr>
      </w:pPr>
      <w:r w:rsidRPr="3FEF1FF3">
        <w:rPr>
          <w:rStyle w:val="normaltextrun"/>
          <w:rFonts w:eastAsiaTheme="majorEastAsia"/>
        </w:rPr>
        <w:t>Banks</w:t>
      </w:r>
    </w:p>
    <w:p w14:paraId="5DC11EEF" w14:textId="5D1DDF28" w:rsidR="029CDC8A" w:rsidRDefault="029CDC8A" w:rsidP="3FEF1FF3">
      <w:pPr>
        <w:pStyle w:val="paragraph"/>
        <w:spacing w:before="0" w:beforeAutospacing="0" w:after="0" w:afterAutospacing="0"/>
        <w:ind w:firstLine="720"/>
        <w:jc w:val="both"/>
        <w:rPr>
          <w:rStyle w:val="normaltextrun"/>
          <w:rFonts w:eastAsiaTheme="majorEastAsia"/>
        </w:rPr>
      </w:pPr>
      <w:r w:rsidRPr="3FEF1FF3">
        <w:rPr>
          <w:rStyle w:val="normaltextrun"/>
          <w:rFonts w:eastAsiaTheme="majorEastAsia"/>
        </w:rPr>
        <w:t>Zhuang</w:t>
      </w:r>
    </w:p>
    <w:p w14:paraId="12633A0F" w14:textId="307BA958" w:rsidR="029CDC8A" w:rsidRDefault="029CDC8A" w:rsidP="3FEF1FF3">
      <w:pPr>
        <w:pStyle w:val="paragraph"/>
        <w:spacing w:before="0" w:beforeAutospacing="0" w:after="0" w:afterAutospacing="0"/>
        <w:ind w:firstLine="720"/>
        <w:jc w:val="both"/>
        <w:rPr>
          <w:rStyle w:val="normaltextrun"/>
          <w:rFonts w:eastAsiaTheme="majorEastAsia"/>
        </w:rPr>
      </w:pPr>
      <w:r w:rsidRPr="3FEF1FF3">
        <w:rPr>
          <w:rStyle w:val="normaltextrun"/>
          <w:rFonts w:eastAsiaTheme="majorEastAsia"/>
        </w:rPr>
        <w:t>Encarnacion</w:t>
      </w:r>
    </w:p>
    <w:p w14:paraId="3610D085" w14:textId="10FE1517" w:rsidR="029CDC8A" w:rsidRDefault="029CDC8A" w:rsidP="3FEF1FF3">
      <w:pPr>
        <w:pStyle w:val="paragraph"/>
        <w:spacing w:before="0" w:beforeAutospacing="0" w:after="0" w:afterAutospacing="0"/>
        <w:ind w:firstLine="720"/>
        <w:jc w:val="both"/>
        <w:rPr>
          <w:rStyle w:val="normaltextrun"/>
          <w:rFonts w:eastAsiaTheme="majorEastAsia"/>
        </w:rPr>
      </w:pPr>
      <w:r w:rsidRPr="3FEF1FF3">
        <w:rPr>
          <w:rStyle w:val="normaltextrun"/>
          <w:rFonts w:eastAsiaTheme="majorEastAsia"/>
        </w:rPr>
        <w:t>J. Sanchez</w:t>
      </w:r>
    </w:p>
    <w:p w14:paraId="01DA094A" w14:textId="6A8D89CC" w:rsidR="029CDC8A" w:rsidRDefault="029CDC8A" w:rsidP="3FEF1FF3">
      <w:pPr>
        <w:pStyle w:val="paragraph"/>
        <w:spacing w:before="0" w:beforeAutospacing="0" w:after="0" w:afterAutospacing="0"/>
        <w:ind w:firstLine="720"/>
        <w:jc w:val="both"/>
        <w:rPr>
          <w:rStyle w:val="normaltextrun"/>
          <w:rFonts w:eastAsiaTheme="majorEastAsia"/>
        </w:rPr>
      </w:pPr>
      <w:r w:rsidRPr="3FEF1FF3">
        <w:rPr>
          <w:rStyle w:val="normaltextrun"/>
          <w:rFonts w:eastAsiaTheme="majorEastAsia"/>
        </w:rPr>
        <w:t>Thomas-Henry</w:t>
      </w:r>
    </w:p>
    <w:p w14:paraId="3601F70B" w14:textId="66CDA1FD" w:rsidR="029CDC8A" w:rsidRDefault="029CDC8A" w:rsidP="3FEF1FF3">
      <w:pPr>
        <w:pStyle w:val="paragraph"/>
        <w:spacing w:before="0" w:beforeAutospacing="0" w:after="0" w:afterAutospacing="0"/>
        <w:ind w:firstLine="720"/>
        <w:jc w:val="both"/>
        <w:rPr>
          <w:rStyle w:val="normaltextrun"/>
          <w:rFonts w:eastAsiaTheme="majorEastAsia"/>
        </w:rPr>
      </w:pPr>
      <w:r w:rsidRPr="3FEF1FF3">
        <w:rPr>
          <w:rStyle w:val="normaltextrun"/>
          <w:rFonts w:eastAsiaTheme="majorEastAsia"/>
        </w:rPr>
        <w:t>Carr</w:t>
      </w:r>
    </w:p>
    <w:p w14:paraId="344BE31A" w14:textId="77777777" w:rsidR="001D0297" w:rsidRDefault="001D0297" w:rsidP="0029438F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  <w:b/>
          <w:bCs/>
        </w:rPr>
      </w:pPr>
    </w:p>
    <w:p w14:paraId="46EF68DE" w14:textId="77777777" w:rsidR="0039604D" w:rsidRDefault="0039604D"/>
    <w:sectPr w:rsidR="0039604D" w:rsidSect="0029438F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F4B23" w14:textId="77777777" w:rsidR="00E23EE8" w:rsidRDefault="00E23EE8" w:rsidP="0029438F">
      <w:pPr>
        <w:spacing w:after="0" w:line="240" w:lineRule="auto"/>
      </w:pPr>
      <w:r>
        <w:separator/>
      </w:r>
    </w:p>
  </w:endnote>
  <w:endnote w:type="continuationSeparator" w:id="0">
    <w:p w14:paraId="70F582AB" w14:textId="77777777" w:rsidR="00E23EE8" w:rsidRDefault="00E23EE8" w:rsidP="00294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8F40FB" w14:paraId="7B784E2E" w14:textId="77777777" w:rsidTr="448F40FB">
      <w:trPr>
        <w:trHeight w:val="300"/>
      </w:trPr>
      <w:tc>
        <w:tcPr>
          <w:tcW w:w="3120" w:type="dxa"/>
        </w:tcPr>
        <w:p w14:paraId="7CBF2DA0" w14:textId="68D3B2FA" w:rsidR="448F40FB" w:rsidRDefault="448F40FB" w:rsidP="448F40FB">
          <w:pPr>
            <w:pStyle w:val="Header"/>
            <w:ind w:left="-115"/>
          </w:pPr>
        </w:p>
      </w:tc>
      <w:tc>
        <w:tcPr>
          <w:tcW w:w="3120" w:type="dxa"/>
        </w:tcPr>
        <w:p w14:paraId="56B53B1B" w14:textId="24D5FF42" w:rsidR="448F40FB" w:rsidRDefault="448F40FB" w:rsidP="448F40FB">
          <w:pPr>
            <w:pStyle w:val="Header"/>
            <w:jc w:val="center"/>
          </w:pPr>
        </w:p>
      </w:tc>
      <w:tc>
        <w:tcPr>
          <w:tcW w:w="3120" w:type="dxa"/>
        </w:tcPr>
        <w:p w14:paraId="3D6DF274" w14:textId="554CFB6B" w:rsidR="448F40FB" w:rsidRDefault="448F40FB" w:rsidP="448F40FB">
          <w:pPr>
            <w:pStyle w:val="Header"/>
            <w:ind w:right="-115"/>
            <w:jc w:val="right"/>
          </w:pPr>
        </w:p>
      </w:tc>
    </w:tr>
  </w:tbl>
  <w:p w14:paraId="36EB2C51" w14:textId="64BE4D9D" w:rsidR="448F40FB" w:rsidRDefault="448F40FB" w:rsidP="448F40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8F40FB" w14:paraId="12B3CF7C" w14:textId="77777777" w:rsidTr="448F40FB">
      <w:trPr>
        <w:trHeight w:val="300"/>
      </w:trPr>
      <w:tc>
        <w:tcPr>
          <w:tcW w:w="3120" w:type="dxa"/>
        </w:tcPr>
        <w:p w14:paraId="4119493B" w14:textId="713CD970" w:rsidR="448F40FB" w:rsidRDefault="448F40FB" w:rsidP="448F40FB">
          <w:pPr>
            <w:pStyle w:val="Header"/>
            <w:ind w:left="-115"/>
          </w:pPr>
        </w:p>
      </w:tc>
      <w:tc>
        <w:tcPr>
          <w:tcW w:w="3120" w:type="dxa"/>
        </w:tcPr>
        <w:p w14:paraId="1C3EE0B6" w14:textId="5C7A173A" w:rsidR="448F40FB" w:rsidRDefault="448F40FB" w:rsidP="448F40FB">
          <w:pPr>
            <w:pStyle w:val="Header"/>
            <w:jc w:val="center"/>
          </w:pPr>
        </w:p>
      </w:tc>
      <w:tc>
        <w:tcPr>
          <w:tcW w:w="3120" w:type="dxa"/>
        </w:tcPr>
        <w:p w14:paraId="5AC42032" w14:textId="27C9D03D" w:rsidR="448F40FB" w:rsidRDefault="448F40FB" w:rsidP="448F40FB">
          <w:pPr>
            <w:pStyle w:val="Header"/>
            <w:ind w:right="-115"/>
            <w:jc w:val="right"/>
          </w:pPr>
        </w:p>
      </w:tc>
    </w:tr>
  </w:tbl>
  <w:p w14:paraId="5BCE35D3" w14:textId="1D1E0FEB" w:rsidR="448F40FB" w:rsidRDefault="448F40FB" w:rsidP="448F40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C72C5" w14:textId="77777777" w:rsidR="00E23EE8" w:rsidRDefault="00E23EE8" w:rsidP="0029438F">
      <w:pPr>
        <w:spacing w:after="0" w:line="240" w:lineRule="auto"/>
      </w:pPr>
      <w:r>
        <w:separator/>
      </w:r>
    </w:p>
  </w:footnote>
  <w:footnote w:type="continuationSeparator" w:id="0">
    <w:p w14:paraId="0F92899D" w14:textId="77777777" w:rsidR="00E23EE8" w:rsidRDefault="00E23EE8" w:rsidP="00294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b/>
        <w:bCs/>
      </w:rPr>
      <w:id w:val="98381352"/>
      <w:docPartObj>
        <w:docPartGallery w:val="Page Numbers (Top of Page)"/>
        <w:docPartUnique/>
      </w:docPartObj>
    </w:sdtPr>
    <w:sdtEndPr/>
    <w:sdtContent>
      <w:p w14:paraId="1A0984DF" w14:textId="77777777" w:rsidR="0029438F" w:rsidRDefault="7A01043F">
        <w:pPr>
          <w:pStyle w:val="Header"/>
          <w:rPr>
            <w:rFonts w:ascii="Times New Roman" w:hAnsi="Times New Roman" w:cs="Times New Roman"/>
            <w:b/>
            <w:bCs/>
          </w:rPr>
        </w:pPr>
        <w:r w:rsidRPr="7A01043F">
          <w:rPr>
            <w:rFonts w:ascii="Times New Roman" w:hAnsi="Times New Roman" w:cs="Times New Roman"/>
            <w:b/>
            <w:bCs/>
          </w:rPr>
          <w:t xml:space="preserve">Page </w:t>
        </w:r>
        <w:r w:rsidR="0029438F" w:rsidRPr="7A01043F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29438F" w:rsidRPr="7A01043F">
          <w:rPr>
            <w:rFonts w:ascii="Times New Roman" w:hAnsi="Times New Roman" w:cs="Times New Roman"/>
          </w:rPr>
          <w:instrText xml:space="preserve"> PAGE </w:instrText>
        </w:r>
        <w:r w:rsidR="0029438F" w:rsidRPr="7A01043F">
          <w:rPr>
            <w:rFonts w:ascii="Times New Roman" w:hAnsi="Times New Roman" w:cs="Times New Roman"/>
          </w:rPr>
          <w:fldChar w:fldCharType="separate"/>
        </w:r>
        <w:r w:rsidRPr="7A01043F">
          <w:rPr>
            <w:rFonts w:ascii="Times New Roman" w:hAnsi="Times New Roman" w:cs="Times New Roman"/>
            <w:b/>
            <w:bCs/>
            <w:noProof/>
          </w:rPr>
          <w:t>2</w:t>
        </w:r>
        <w:r w:rsidR="0029438F" w:rsidRPr="7A01043F">
          <w:rPr>
            <w:rFonts w:ascii="Times New Roman" w:hAnsi="Times New Roman" w:cs="Times New Roman"/>
            <w:b/>
            <w:bCs/>
            <w:noProof/>
          </w:rPr>
          <w:fldChar w:fldCharType="end"/>
        </w:r>
        <w:r w:rsidRPr="7A01043F">
          <w:rPr>
            <w:rFonts w:ascii="Times New Roman" w:hAnsi="Times New Roman" w:cs="Times New Roman"/>
            <w:b/>
            <w:bCs/>
          </w:rPr>
          <w:t xml:space="preserve"> of </w:t>
        </w:r>
        <w:r w:rsidR="0029438F" w:rsidRPr="7A01043F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29438F" w:rsidRPr="7A01043F">
          <w:rPr>
            <w:rFonts w:ascii="Times New Roman" w:hAnsi="Times New Roman" w:cs="Times New Roman"/>
          </w:rPr>
          <w:instrText xml:space="preserve"> NUMPAGES  </w:instrText>
        </w:r>
        <w:r w:rsidR="0029438F" w:rsidRPr="7A01043F">
          <w:rPr>
            <w:rFonts w:ascii="Times New Roman" w:hAnsi="Times New Roman" w:cs="Times New Roman"/>
          </w:rPr>
          <w:fldChar w:fldCharType="separate"/>
        </w:r>
        <w:r w:rsidRPr="7A01043F">
          <w:rPr>
            <w:rFonts w:ascii="Times New Roman" w:hAnsi="Times New Roman" w:cs="Times New Roman"/>
            <w:b/>
            <w:bCs/>
            <w:noProof/>
          </w:rPr>
          <w:t>2</w:t>
        </w:r>
        <w:r w:rsidR="0029438F" w:rsidRPr="7A01043F">
          <w:rPr>
            <w:rFonts w:ascii="Times New Roman" w:hAnsi="Times New Roman" w:cs="Times New Roman"/>
            <w:b/>
            <w:bCs/>
            <w:noProof/>
          </w:rPr>
          <w:fldChar w:fldCharType="end"/>
        </w:r>
      </w:p>
      <w:p w14:paraId="194A4003" w14:textId="77777777" w:rsidR="0029438F" w:rsidRDefault="7A01043F" w:rsidP="7A01043F">
        <w:pPr>
          <w:pStyle w:val="Header"/>
          <w:rPr>
            <w:rFonts w:ascii="Times New Roman" w:hAnsi="Times New Roman" w:cs="Times New Roman"/>
            <w:b/>
            <w:bCs/>
          </w:rPr>
        </w:pPr>
        <w:r w:rsidRPr="7A01043F">
          <w:rPr>
            <w:rFonts w:ascii="Times New Roman" w:hAnsi="Times New Roman" w:cs="Times New Roman"/>
            <w:b/>
            <w:bCs/>
          </w:rPr>
          <w:t>C 260089 PCQ</w:t>
        </w:r>
      </w:p>
      <w:p w14:paraId="3CC505FD" w14:textId="7AE4E08F" w:rsidR="0029438F" w:rsidRPr="0029438F" w:rsidRDefault="7A01043F" w:rsidP="7A01043F">
        <w:pPr>
          <w:pStyle w:val="Header"/>
          <w:rPr>
            <w:rFonts w:ascii="Times New Roman" w:hAnsi="Times New Roman" w:cs="Times New Roman"/>
            <w:b/>
            <w:bCs/>
          </w:rPr>
        </w:pPr>
        <w:r w:rsidRPr="7A01043F">
          <w:rPr>
            <w:rFonts w:ascii="Times New Roman" w:hAnsi="Times New Roman" w:cs="Times New Roman"/>
            <w:b/>
            <w:bCs/>
          </w:rPr>
          <w:t>L.U. No. 114 (Res. No. 611)</w:t>
        </w:r>
      </w:p>
    </w:sdtContent>
  </w:sdt>
  <w:p w14:paraId="2C20E51D" w14:textId="77777777" w:rsidR="0029438F" w:rsidRDefault="002943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8F40FB" w14:paraId="18C372B9" w14:textId="77777777" w:rsidTr="448F40FB">
      <w:trPr>
        <w:trHeight w:val="300"/>
      </w:trPr>
      <w:tc>
        <w:tcPr>
          <w:tcW w:w="3120" w:type="dxa"/>
        </w:tcPr>
        <w:p w14:paraId="4637F107" w14:textId="1079B356" w:rsidR="448F40FB" w:rsidRDefault="448F40FB" w:rsidP="448F40FB">
          <w:pPr>
            <w:pStyle w:val="Header"/>
            <w:ind w:left="-115"/>
          </w:pPr>
        </w:p>
      </w:tc>
      <w:tc>
        <w:tcPr>
          <w:tcW w:w="3120" w:type="dxa"/>
        </w:tcPr>
        <w:p w14:paraId="7F0CFDC6" w14:textId="27CBC971" w:rsidR="448F40FB" w:rsidRDefault="448F40FB" w:rsidP="448F40FB">
          <w:pPr>
            <w:pStyle w:val="Header"/>
            <w:jc w:val="center"/>
          </w:pPr>
        </w:p>
      </w:tc>
      <w:tc>
        <w:tcPr>
          <w:tcW w:w="3120" w:type="dxa"/>
        </w:tcPr>
        <w:p w14:paraId="5615B77E" w14:textId="6FEA8C02" w:rsidR="448F40FB" w:rsidRDefault="448F40FB" w:rsidP="448F40FB">
          <w:pPr>
            <w:pStyle w:val="Header"/>
            <w:ind w:right="-115"/>
            <w:jc w:val="right"/>
          </w:pPr>
        </w:p>
      </w:tc>
    </w:tr>
  </w:tbl>
  <w:p w14:paraId="6BE5FB46" w14:textId="6158D6F9" w:rsidR="448F40FB" w:rsidRDefault="448F40FB" w:rsidP="448F40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38F"/>
    <w:rsid w:val="00010A92"/>
    <w:rsid w:val="000A37E9"/>
    <w:rsid w:val="000C17FD"/>
    <w:rsid w:val="000D451D"/>
    <w:rsid w:val="00175C97"/>
    <w:rsid w:val="001D0297"/>
    <w:rsid w:val="001E7B0B"/>
    <w:rsid w:val="0029438F"/>
    <w:rsid w:val="002A2399"/>
    <w:rsid w:val="0039604D"/>
    <w:rsid w:val="00471A99"/>
    <w:rsid w:val="004C3045"/>
    <w:rsid w:val="00505035"/>
    <w:rsid w:val="005849D7"/>
    <w:rsid w:val="005B11E5"/>
    <w:rsid w:val="00607EFD"/>
    <w:rsid w:val="00642CA3"/>
    <w:rsid w:val="00643592"/>
    <w:rsid w:val="00745AA9"/>
    <w:rsid w:val="007633A2"/>
    <w:rsid w:val="007A0377"/>
    <w:rsid w:val="007A3965"/>
    <w:rsid w:val="00804EDF"/>
    <w:rsid w:val="0081333F"/>
    <w:rsid w:val="00832D30"/>
    <w:rsid w:val="00944A72"/>
    <w:rsid w:val="00947A87"/>
    <w:rsid w:val="009D3C88"/>
    <w:rsid w:val="00A1066A"/>
    <w:rsid w:val="00A17588"/>
    <w:rsid w:val="00C401D1"/>
    <w:rsid w:val="00D54723"/>
    <w:rsid w:val="00D7536E"/>
    <w:rsid w:val="00D8560D"/>
    <w:rsid w:val="00D959AE"/>
    <w:rsid w:val="00DA0F1E"/>
    <w:rsid w:val="00DC1BB3"/>
    <w:rsid w:val="00E23EE8"/>
    <w:rsid w:val="00E7501D"/>
    <w:rsid w:val="00EE4DE2"/>
    <w:rsid w:val="00EF34C5"/>
    <w:rsid w:val="00F336D9"/>
    <w:rsid w:val="00F53FD1"/>
    <w:rsid w:val="00F95077"/>
    <w:rsid w:val="00FA1353"/>
    <w:rsid w:val="00FE284C"/>
    <w:rsid w:val="029CDC8A"/>
    <w:rsid w:val="03389523"/>
    <w:rsid w:val="071318CC"/>
    <w:rsid w:val="09F81348"/>
    <w:rsid w:val="0D476583"/>
    <w:rsid w:val="1340FC5D"/>
    <w:rsid w:val="188FF546"/>
    <w:rsid w:val="20BD48E6"/>
    <w:rsid w:val="226CC6EF"/>
    <w:rsid w:val="2AAD140A"/>
    <w:rsid w:val="2AC966F8"/>
    <w:rsid w:val="2BB33D44"/>
    <w:rsid w:val="2C0124AC"/>
    <w:rsid w:val="2C753982"/>
    <w:rsid w:val="2D6E3921"/>
    <w:rsid w:val="3260B6E5"/>
    <w:rsid w:val="343AE3A6"/>
    <w:rsid w:val="366FCB3C"/>
    <w:rsid w:val="373CD99D"/>
    <w:rsid w:val="386B95A2"/>
    <w:rsid w:val="3C0240D1"/>
    <w:rsid w:val="3FB328A9"/>
    <w:rsid w:val="3FEF1FF3"/>
    <w:rsid w:val="410E9DBB"/>
    <w:rsid w:val="44565E20"/>
    <w:rsid w:val="448F40FB"/>
    <w:rsid w:val="4617A0B5"/>
    <w:rsid w:val="48A9E6EC"/>
    <w:rsid w:val="4B3C9C31"/>
    <w:rsid w:val="5DD0CDA4"/>
    <w:rsid w:val="5E4D0EEB"/>
    <w:rsid w:val="5F10C6AA"/>
    <w:rsid w:val="6400FBAA"/>
    <w:rsid w:val="64312807"/>
    <w:rsid w:val="64AF4E8C"/>
    <w:rsid w:val="655F8794"/>
    <w:rsid w:val="69F38774"/>
    <w:rsid w:val="6DFCB3F4"/>
    <w:rsid w:val="6F4DDA30"/>
    <w:rsid w:val="6F8E3501"/>
    <w:rsid w:val="74B0F6D9"/>
    <w:rsid w:val="75995C45"/>
    <w:rsid w:val="7922CC65"/>
    <w:rsid w:val="7A01043F"/>
    <w:rsid w:val="7D4F9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88D51"/>
  <w15:chartTrackingRefBased/>
  <w15:docId w15:val="{90A9AB59-5F5B-44DC-A033-56C4CA0C2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38F"/>
  </w:style>
  <w:style w:type="paragraph" w:styleId="Heading1">
    <w:name w:val="heading 1"/>
    <w:basedOn w:val="Normal"/>
    <w:next w:val="Normal"/>
    <w:link w:val="Heading1Char"/>
    <w:uiPriority w:val="9"/>
    <w:qFormat/>
    <w:rsid w:val="002943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43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43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43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43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43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43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43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43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43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43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43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43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43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43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43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43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43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43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43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3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43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43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43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43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43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43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43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438F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294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op">
    <w:name w:val="eop"/>
    <w:basedOn w:val="DefaultParagraphFont"/>
    <w:rsid w:val="0029438F"/>
  </w:style>
  <w:style w:type="character" w:customStyle="1" w:styleId="normaltextrun">
    <w:name w:val="normaltextrun"/>
    <w:basedOn w:val="DefaultParagraphFont"/>
    <w:rsid w:val="0029438F"/>
  </w:style>
  <w:style w:type="character" w:customStyle="1" w:styleId="tabchar">
    <w:name w:val="tabchar"/>
    <w:basedOn w:val="DefaultParagraphFont"/>
    <w:rsid w:val="0029438F"/>
  </w:style>
  <w:style w:type="character" w:customStyle="1" w:styleId="contentcontrolboundarysink">
    <w:name w:val="contentcontrolboundarysink"/>
    <w:basedOn w:val="DefaultParagraphFont"/>
    <w:rsid w:val="0029438F"/>
  </w:style>
  <w:style w:type="paragraph" w:styleId="Header">
    <w:name w:val="header"/>
    <w:basedOn w:val="Normal"/>
    <w:link w:val="HeaderChar"/>
    <w:uiPriority w:val="99"/>
    <w:unhideWhenUsed/>
    <w:rsid w:val="002943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438F"/>
  </w:style>
  <w:style w:type="paragraph" w:styleId="Footer">
    <w:name w:val="footer"/>
    <w:basedOn w:val="Normal"/>
    <w:link w:val="FooterChar"/>
    <w:uiPriority w:val="99"/>
    <w:unhideWhenUsed/>
    <w:rsid w:val="002943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438F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EB15F8-A9EC-4531-BD40-AFBE318366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543228-05D9-4DCA-BA4B-97C5D8AF3E99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3.xml><?xml version="1.0" encoding="utf-8"?>
<ds:datastoreItem xmlns:ds="http://schemas.openxmlformats.org/officeDocument/2006/customXml" ds:itemID="{0DC2DCFA-B6A9-4A54-8FE7-4927F356E9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3017</Characters>
  <Application>Microsoft Office Word</Application>
  <DocSecurity>0</DocSecurity>
  <Lines>25</Lines>
  <Paragraphs>7</Paragraphs>
  <ScaleCrop>false</ScaleCrop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Nicolas, Sandy</dc:creator>
  <cp:keywords/>
  <dc:description/>
  <cp:lastModifiedBy>Jeffries, Jillian</cp:lastModifiedBy>
  <cp:revision>2</cp:revision>
  <dcterms:created xsi:type="dcterms:W3CDTF">2026-08-13T22:41:00Z</dcterms:created>
  <dcterms:modified xsi:type="dcterms:W3CDTF">2026-08-13T22:41:00Z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