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31940" w14:textId="103D9694" w:rsidR="005C0B90" w:rsidRDefault="005C0B90" w:rsidP="005C0B90">
      <w:pPr>
        <w:jc w:val="center"/>
      </w:pPr>
      <w:r>
        <w:t>Res. No.</w:t>
      </w:r>
      <w:r w:rsidR="003C6319">
        <w:t xml:space="preserve"> </w:t>
      </w:r>
      <w:r w:rsidR="0031514B">
        <w:t>509</w:t>
      </w:r>
    </w:p>
    <w:p w14:paraId="5EDC82DE" w14:textId="77777777" w:rsidR="005C0B90" w:rsidRDefault="005C0B90" w:rsidP="00384BB9"/>
    <w:p w14:paraId="450D02A1" w14:textId="17B19BF5" w:rsidR="003C6319" w:rsidRPr="003C6319" w:rsidRDefault="003C6319" w:rsidP="00384BB9">
      <w:pPr>
        <w:rPr>
          <w:vanish/>
        </w:rPr>
      </w:pPr>
      <w:r w:rsidRPr="003C6319">
        <w:rPr>
          <w:vanish/>
        </w:rPr>
        <w:t>..Title</w:t>
      </w:r>
    </w:p>
    <w:p w14:paraId="4C955796" w14:textId="18FAD3C2" w:rsidR="005C0B90" w:rsidRDefault="005C0B90" w:rsidP="00384BB9">
      <w:r>
        <w:t xml:space="preserve">Resolution </w:t>
      </w:r>
      <w:r w:rsidR="006441ED">
        <w:t>declaring May 12 as Polyendocrine Metabolic Ovarian Syndrome Awareness Day in the City of New York in recognition of the name change from Polycystic Ovary Syndrome</w:t>
      </w:r>
      <w:r w:rsidR="00A36B1A">
        <w:t xml:space="preserve"> to a name that more accurately reflects the condition</w:t>
      </w:r>
    </w:p>
    <w:p w14:paraId="184E06A3" w14:textId="5547ECEE" w:rsidR="005C0B90" w:rsidRPr="003C6319" w:rsidRDefault="003C6319" w:rsidP="00384BB9">
      <w:pPr>
        <w:rPr>
          <w:vanish/>
        </w:rPr>
      </w:pPr>
      <w:r w:rsidRPr="003C6319">
        <w:rPr>
          <w:vanish/>
        </w:rPr>
        <w:t>..Body</w:t>
      </w:r>
    </w:p>
    <w:p w14:paraId="31516E1D" w14:textId="77777777" w:rsidR="003C6319" w:rsidRDefault="003C6319" w:rsidP="00384BB9"/>
    <w:p w14:paraId="25ACDB9C" w14:textId="72B04B3B" w:rsidR="005C0B90" w:rsidRDefault="00CD2184" w:rsidP="00384BB9">
      <w:r w:rsidRPr="00CD2184">
        <w:t>By Council Members Williams, Cabán, Hanif, Hanks, Won, Maloney, Farías, Morano, Hankerson, Brooks-Powers, Louis, Epstein, Encarnación and Riley</w:t>
      </w:r>
    </w:p>
    <w:p w14:paraId="56303AC3" w14:textId="77777777" w:rsidR="00CD2184" w:rsidRDefault="00CD2184" w:rsidP="00384BB9"/>
    <w:p w14:paraId="3DD98A9B" w14:textId="13FB1AC4" w:rsidR="003466C8" w:rsidRDefault="003466C8" w:rsidP="00463DF8">
      <w:pPr>
        <w:spacing w:line="480" w:lineRule="auto"/>
        <w:ind w:firstLine="720"/>
      </w:pPr>
      <w:r>
        <w:t>Whereas, Polycystic Ovarian Syndrome (PCOS)</w:t>
      </w:r>
      <w:r w:rsidR="0024332C">
        <w:t xml:space="preserve"> is a hormonal disorder where higher than average androgen levels</w:t>
      </w:r>
      <w:r w:rsidR="00A846FD">
        <w:t xml:space="preserve"> and other hormonal imbalances result in</w:t>
      </w:r>
      <w:r w:rsidR="0024332C">
        <w:t xml:space="preserve"> excess hair growth, infertility, irregular periods, and abnormal ovulation in women ages 15 </w:t>
      </w:r>
      <w:r w:rsidR="00EC7FD1">
        <w:t>and up</w:t>
      </w:r>
      <w:r w:rsidR="0024332C">
        <w:t>; and</w:t>
      </w:r>
    </w:p>
    <w:p w14:paraId="7DECB60B" w14:textId="2AC9EBD2" w:rsidR="00DB5C20" w:rsidRDefault="00463DF8" w:rsidP="00463DF8">
      <w:pPr>
        <w:spacing w:line="480" w:lineRule="auto"/>
        <w:ind w:firstLine="720"/>
      </w:pPr>
      <w:r>
        <w:t xml:space="preserve">Whereas, On May 12, 2026, the Lancet </w:t>
      </w:r>
      <w:r w:rsidR="00D2040E">
        <w:t xml:space="preserve">medical journal </w:t>
      </w:r>
      <w:r>
        <w:t xml:space="preserve">published an article </w:t>
      </w:r>
      <w:r w:rsidR="00DB5C20">
        <w:t>advocating</w:t>
      </w:r>
      <w:r>
        <w:t xml:space="preserve"> for a name change from PCOS to Polyendocrine Metabolic Ovarian Syndrome (PMOS)</w:t>
      </w:r>
      <w:r w:rsidR="00DB5C20">
        <w:t>; and</w:t>
      </w:r>
    </w:p>
    <w:p w14:paraId="0E0CDF48" w14:textId="5E496F7A" w:rsidR="00463DF8" w:rsidRDefault="00DB5C20" w:rsidP="00463DF8">
      <w:pPr>
        <w:spacing w:line="480" w:lineRule="auto"/>
        <w:ind w:firstLine="720"/>
      </w:pPr>
      <w:r>
        <w:t xml:space="preserve">Whereas, </w:t>
      </w:r>
      <w:r w:rsidR="001A15B3">
        <w:t>Lancet issued the</w:t>
      </w:r>
      <w:r>
        <w:t xml:space="preserve"> recommendation </w:t>
      </w:r>
      <w:r w:rsidR="00463DF8">
        <w:t xml:space="preserve">based </w:t>
      </w:r>
      <w:r w:rsidR="001A15B3">
        <w:t>up</w:t>
      </w:r>
      <w:r w:rsidR="00463DF8">
        <w:t xml:space="preserve">on input from </w:t>
      </w:r>
      <w:r w:rsidR="0050236F">
        <w:t xml:space="preserve">over </w:t>
      </w:r>
      <w:r w:rsidR="00463DF8">
        <w:t>50 leading patient, academic, and clinical organizations, in addition to feedback from over 14,000 women diagnosed with PCOS; and</w:t>
      </w:r>
    </w:p>
    <w:p w14:paraId="7B7330E3" w14:textId="2C1D3C5D" w:rsidR="003D0117" w:rsidRDefault="003D0117" w:rsidP="003D0117">
      <w:pPr>
        <w:spacing w:line="480" w:lineRule="auto"/>
        <w:ind w:firstLine="720"/>
      </w:pPr>
      <w:r>
        <w:t xml:space="preserve">Whereas, </w:t>
      </w:r>
      <w:r w:rsidR="00463DF8">
        <w:t xml:space="preserve">The publishing of the Lancet journal article led to the </w:t>
      </w:r>
      <w:r w:rsidR="00D710A3">
        <w:t>condition</w:t>
      </w:r>
      <w:r w:rsidR="00463DF8">
        <w:t xml:space="preserve"> officially being </w:t>
      </w:r>
      <w:r>
        <w:t xml:space="preserve">renamed to PMOS </w:t>
      </w:r>
      <w:r w:rsidR="00A407DF">
        <w:t xml:space="preserve">to more accurately reflect the nature of the </w:t>
      </w:r>
      <w:r w:rsidR="00DB5C20">
        <w:t>syndrome</w:t>
      </w:r>
      <w:r w:rsidR="00A407DF">
        <w:t xml:space="preserve"> and </w:t>
      </w:r>
      <w:r>
        <w:t>in the hopes that it would improve understanding of the condition and women’s treatment and diagnoses; and</w:t>
      </w:r>
    </w:p>
    <w:p w14:paraId="44C2F7E3" w14:textId="3E1F294D" w:rsidR="008322DD" w:rsidRDefault="009B7FCA" w:rsidP="008322DD">
      <w:pPr>
        <w:spacing w:line="480" w:lineRule="auto"/>
        <w:ind w:firstLine="720"/>
      </w:pPr>
      <w:r>
        <w:t xml:space="preserve">Whereas, According to the Association for American Medical Colleges, </w:t>
      </w:r>
      <w:r w:rsidR="00DB5C20">
        <w:t>medical science has</w:t>
      </w:r>
      <w:r w:rsidR="008322DD">
        <w:t xml:space="preserve"> historically considered women’s bodies to be atypical leading to </w:t>
      </w:r>
      <w:r>
        <w:t xml:space="preserve">women </w:t>
      </w:r>
      <w:r w:rsidR="008322DD">
        <w:t>often being</w:t>
      </w:r>
      <w:r>
        <w:t xml:space="preserve"> underrepresented in medical research; and</w:t>
      </w:r>
    </w:p>
    <w:p w14:paraId="30E8E9FB" w14:textId="4F18F12E" w:rsidR="007C1B4E" w:rsidRDefault="007C1B4E" w:rsidP="008322DD">
      <w:pPr>
        <w:spacing w:line="480" w:lineRule="auto"/>
        <w:ind w:firstLine="720"/>
      </w:pPr>
      <w:r>
        <w:t xml:space="preserve">Whereas, </w:t>
      </w:r>
      <w:r w:rsidR="00DB5C20">
        <w:t>A</w:t>
      </w:r>
      <w:r>
        <w:t xml:space="preserve"> 2022 study from Contemporary Clinical Trials found that in clinical trials for three diseases that most affect women, women only accounted for around 40</w:t>
      </w:r>
      <w:r w:rsidR="00DB5C20">
        <w:t xml:space="preserve"> percent</w:t>
      </w:r>
      <w:r>
        <w:t xml:space="preserve"> of the participants; and</w:t>
      </w:r>
    </w:p>
    <w:p w14:paraId="74F29096" w14:textId="77777777" w:rsidR="0084204A" w:rsidRDefault="00463DF8" w:rsidP="00463DF8">
      <w:pPr>
        <w:spacing w:line="480" w:lineRule="auto"/>
        <w:ind w:firstLine="720"/>
      </w:pPr>
      <w:r>
        <w:lastRenderedPageBreak/>
        <w:t xml:space="preserve">Whereas, </w:t>
      </w:r>
      <w:r w:rsidR="0084204A">
        <w:t>A 2025 article from the Society for Women’s Health Research noted that PCOS is one of the many under-researched women’s health conditions where underfunding has led to insufficient knowledge on the condition; and</w:t>
      </w:r>
    </w:p>
    <w:p w14:paraId="2A830917" w14:textId="0A9EC492" w:rsidR="0084204A" w:rsidRDefault="0084204A" w:rsidP="0084204A">
      <w:pPr>
        <w:spacing w:line="480" w:lineRule="auto"/>
        <w:ind w:firstLine="720"/>
      </w:pPr>
      <w:r>
        <w:t>Whereas</w:t>
      </w:r>
      <w:r w:rsidR="008C00F3">
        <w:t>,</w:t>
      </w:r>
      <w:r>
        <w:t xml:space="preserve"> Due to </w:t>
      </w:r>
      <w:r w:rsidR="00DB5C20">
        <w:t>a lack of medical understanding</w:t>
      </w:r>
      <w:r>
        <w:t>,</w:t>
      </w:r>
      <w:r w:rsidR="00463DF8">
        <w:t xml:space="preserve"> the original name</w:t>
      </w:r>
      <w:r w:rsidR="00A35A5E">
        <w:t xml:space="preserve"> was limiting,</w:t>
      </w:r>
      <w:r w:rsidR="00463DF8">
        <w:t xml:space="preserve"> </w:t>
      </w:r>
      <w:r w:rsidR="0050236F">
        <w:t>reflect</w:t>
      </w:r>
      <w:r w:rsidR="00A35A5E">
        <w:t>ing</w:t>
      </w:r>
      <w:r w:rsidR="0050236F">
        <w:t xml:space="preserve"> </w:t>
      </w:r>
      <w:r w:rsidR="00463DF8">
        <w:t xml:space="preserve">a </w:t>
      </w:r>
      <w:r w:rsidR="00A846FD">
        <w:t>narrow</w:t>
      </w:r>
      <w:r w:rsidR="0050236F">
        <w:t xml:space="preserve"> </w:t>
      </w:r>
      <w:r w:rsidR="00463DF8">
        <w:t xml:space="preserve">focus on ovaries and a misunderstanding about </w:t>
      </w:r>
      <w:r w:rsidR="00A407DF">
        <w:t xml:space="preserve">ovarian </w:t>
      </w:r>
      <w:r w:rsidR="00463DF8">
        <w:t>cysts</w:t>
      </w:r>
      <w:r w:rsidR="00A407DF">
        <w:t>, which medical experts have found are not a feature of the condition</w:t>
      </w:r>
      <w:r w:rsidR="00463DF8">
        <w:t>; and</w:t>
      </w:r>
    </w:p>
    <w:p w14:paraId="2E3AF513" w14:textId="6DAF61B6" w:rsidR="00D710A3" w:rsidRDefault="00D710A3" w:rsidP="00463DF8">
      <w:pPr>
        <w:spacing w:line="480" w:lineRule="auto"/>
        <w:ind w:firstLine="720"/>
      </w:pPr>
      <w:r>
        <w:t xml:space="preserve">Whereas, Endocrinologist Dr. Rekha Kumar noted that the original name, PCOS, obscured the broad endocrine </w:t>
      </w:r>
      <w:r w:rsidR="001E3F06">
        <w:t xml:space="preserve">(hormone release system) </w:t>
      </w:r>
      <w:r>
        <w:t>and metabolic features of the condition; and</w:t>
      </w:r>
    </w:p>
    <w:p w14:paraId="1D409C7F" w14:textId="7B90FCD2" w:rsidR="00D710A3" w:rsidRDefault="00601D17" w:rsidP="00DA54E2">
      <w:pPr>
        <w:spacing w:line="480" w:lineRule="auto"/>
        <w:ind w:firstLine="720"/>
      </w:pPr>
      <w:r>
        <w:t>Whereas, Th</w:t>
      </w:r>
      <w:r w:rsidR="001E3F06">
        <w:t xml:space="preserve">e previous PCOS </w:t>
      </w:r>
      <w:r>
        <w:t xml:space="preserve">misunderstanding </w:t>
      </w:r>
      <w:r w:rsidR="005F5303">
        <w:t xml:space="preserve">has </w:t>
      </w:r>
      <w:r w:rsidR="00430423">
        <w:t>often contribut</w:t>
      </w:r>
      <w:r w:rsidR="005733B5">
        <w:t>ed</w:t>
      </w:r>
      <w:r w:rsidR="00430423">
        <w:t xml:space="preserve"> to missed </w:t>
      </w:r>
      <w:r w:rsidR="005F5303">
        <w:t xml:space="preserve">or delayed </w:t>
      </w:r>
      <w:r w:rsidR="00430423">
        <w:t>diagnoses</w:t>
      </w:r>
      <w:r w:rsidR="005F5303">
        <w:t>,</w:t>
      </w:r>
      <w:r w:rsidR="00430423">
        <w:t xml:space="preserve"> inadequate treatment</w:t>
      </w:r>
      <w:r w:rsidR="005F5303">
        <w:t>, and stigma, in addition to hindering research and policy</w:t>
      </w:r>
      <w:r w:rsidR="0075455C">
        <w:t xml:space="preserve"> surrounding PMOS</w:t>
      </w:r>
      <w:r w:rsidR="00430423">
        <w:t>; and</w:t>
      </w:r>
    </w:p>
    <w:p w14:paraId="2876E066" w14:textId="569CDF0D" w:rsidR="00B7406B" w:rsidRDefault="00B7406B" w:rsidP="00B7406B">
      <w:pPr>
        <w:spacing w:line="480" w:lineRule="auto"/>
        <w:ind w:firstLine="720"/>
      </w:pPr>
      <w:r>
        <w:t>Whereas,</w:t>
      </w:r>
      <w:r w:rsidR="00A35A5E">
        <w:t xml:space="preserve"> B</w:t>
      </w:r>
      <w:r>
        <w:t>ecause the original name emphasi</w:t>
      </w:r>
      <w:r w:rsidR="00DA54E2">
        <w:t>zed</w:t>
      </w:r>
      <w:r>
        <w:t xml:space="preserve"> ovaries </w:t>
      </w:r>
      <w:r w:rsidR="00DA54E2">
        <w:t>as the primary</w:t>
      </w:r>
      <w:r>
        <w:t xml:space="preserve"> issue, women who received a normal ultrasound </w:t>
      </w:r>
      <w:r w:rsidR="00DA54E2">
        <w:t>were often</w:t>
      </w:r>
      <w:r>
        <w:t xml:space="preserve"> misdiagnosed or </w:t>
      </w:r>
      <w:r w:rsidR="00BE4231">
        <w:t>left</w:t>
      </w:r>
      <w:r>
        <w:t xml:space="preserve"> undiagnosed</w:t>
      </w:r>
      <w:r w:rsidR="00A35A5E">
        <w:t>, for example</w:t>
      </w:r>
      <w:r>
        <w:t>; and</w:t>
      </w:r>
    </w:p>
    <w:p w14:paraId="131138CC" w14:textId="55D59EE7" w:rsidR="00EB5A22" w:rsidRDefault="00EB5A22" w:rsidP="00B7406B">
      <w:pPr>
        <w:spacing w:line="480" w:lineRule="auto"/>
        <w:ind w:firstLine="720"/>
      </w:pPr>
      <w:r>
        <w:t xml:space="preserve">Whereas, Delayed or missed diagnoses can </w:t>
      </w:r>
      <w:r w:rsidR="0045404E">
        <w:t>increase a woman’s chances of</w:t>
      </w:r>
      <w:r>
        <w:t xml:space="preserve"> infertility</w:t>
      </w:r>
      <w:r w:rsidR="00A846FD">
        <w:t>, endometrial cancer, type 2 diabetes, and heightened long-term risk for insulin resistance; and</w:t>
      </w:r>
    </w:p>
    <w:p w14:paraId="36F49E2F" w14:textId="6B6620A2" w:rsidR="008B5EA1" w:rsidRDefault="007829BD" w:rsidP="008B5EA1">
      <w:pPr>
        <w:spacing w:line="480" w:lineRule="auto"/>
        <w:ind w:firstLine="720"/>
      </w:pPr>
      <w:r>
        <w:t>Whereas, The American Medical Association states that P</w:t>
      </w:r>
      <w:r w:rsidR="001E3F06">
        <w:t>C</w:t>
      </w:r>
      <w:r>
        <w:t>OS affects as many as</w:t>
      </w:r>
      <w:r w:rsidR="000C5926">
        <w:t xml:space="preserve"> one in eight</w:t>
      </w:r>
      <w:r>
        <w:t xml:space="preserve"> </w:t>
      </w:r>
      <w:r w:rsidR="00D2040E">
        <w:t>women</w:t>
      </w:r>
      <w:r w:rsidR="00A35A5E">
        <w:t>,</w:t>
      </w:r>
      <w:r w:rsidR="00D2040E">
        <w:t xml:space="preserve"> </w:t>
      </w:r>
      <w:r>
        <w:t xml:space="preserve">age </w:t>
      </w:r>
      <w:r w:rsidR="00A35A5E">
        <w:t xml:space="preserve">15 and older, </w:t>
      </w:r>
      <w:r>
        <w:t>in the U.S</w:t>
      </w:r>
      <w:r w:rsidR="00DD474F">
        <w:t xml:space="preserve"> but a</w:t>
      </w:r>
      <w:r w:rsidR="00A47E8D">
        <w:t>s many as 70</w:t>
      </w:r>
      <w:r w:rsidR="00A35A5E">
        <w:t xml:space="preserve"> percent</w:t>
      </w:r>
      <w:r w:rsidR="00A47E8D">
        <w:t xml:space="preserve"> of PCOS cases remain undiagnosed; and</w:t>
      </w:r>
    </w:p>
    <w:p w14:paraId="36663C2E" w14:textId="77777777" w:rsidR="00184AE6" w:rsidRDefault="0011071F" w:rsidP="00184AE6">
      <w:pPr>
        <w:spacing w:line="480" w:lineRule="auto"/>
        <w:ind w:firstLine="720"/>
      </w:pPr>
      <w:r>
        <w:t>Whereas, New York State has placed a</w:t>
      </w:r>
      <w:r w:rsidR="0011463F">
        <w:t xml:space="preserve">n </w:t>
      </w:r>
      <w:r>
        <w:t xml:space="preserve">emphasis </w:t>
      </w:r>
      <w:r w:rsidR="00896A08">
        <w:t>on raising awareness about the seriousness of PCOS and the need for more research on the condition by recognizing September as Polycystic Ovary Syndrome Awareness Month; and</w:t>
      </w:r>
    </w:p>
    <w:p w14:paraId="5C66DD38" w14:textId="0BFAFA6F" w:rsidR="00184AE6" w:rsidRDefault="00184AE6" w:rsidP="00184AE6">
      <w:pPr>
        <w:spacing w:line="480" w:lineRule="auto"/>
        <w:ind w:firstLine="720"/>
      </w:pPr>
      <w:r>
        <w:t>Whereas, Changing the name to PMOS more accurately reflects the syndrome as a multisystem, full-body condition, as well as its hormonal complexity; and</w:t>
      </w:r>
    </w:p>
    <w:p w14:paraId="7953C95C" w14:textId="7141883B" w:rsidR="0011071F" w:rsidRDefault="0011071F" w:rsidP="00430423">
      <w:pPr>
        <w:spacing w:line="480" w:lineRule="auto"/>
        <w:ind w:firstLine="720"/>
      </w:pPr>
    </w:p>
    <w:p w14:paraId="1405BA9A" w14:textId="01009EA0" w:rsidR="0011071F" w:rsidRDefault="0011071F" w:rsidP="00430423">
      <w:pPr>
        <w:spacing w:line="480" w:lineRule="auto"/>
        <w:ind w:firstLine="720"/>
      </w:pPr>
      <w:r>
        <w:t xml:space="preserve">Whereas, </w:t>
      </w:r>
      <w:r w:rsidR="00F80CF8">
        <w:t>Given that the Centers for Disease Control has found that PMOS is a lifelong health condition, r</w:t>
      </w:r>
      <w:r>
        <w:t xml:space="preserve">enaming the syndrome to PMOS is a step in the right direction </w:t>
      </w:r>
      <w:r w:rsidR="00F80CF8">
        <w:t>to</w:t>
      </w:r>
      <w:r>
        <w:t xml:space="preserve"> closing the gap in research</w:t>
      </w:r>
      <w:r w:rsidR="00F80CF8">
        <w:t xml:space="preserve">, </w:t>
      </w:r>
      <w:r>
        <w:t>funding</w:t>
      </w:r>
      <w:r w:rsidR="00F80CF8">
        <w:t>, diagnostic delays, and treatment</w:t>
      </w:r>
      <w:r>
        <w:t>; now, therefore, be it</w:t>
      </w:r>
    </w:p>
    <w:p w14:paraId="394AD11E" w14:textId="21454BB9" w:rsidR="005C0B90" w:rsidRDefault="005C0B90" w:rsidP="00384BB9">
      <w:pPr>
        <w:spacing w:line="480" w:lineRule="auto"/>
        <w:ind w:firstLine="720"/>
      </w:pPr>
      <w:r>
        <w:t xml:space="preserve">Resolved, That the Council of the City of New York </w:t>
      </w:r>
      <w:r w:rsidR="00384BB9">
        <w:t>declares May 12 as Polyendocrine Metabolic Ovarian Syndrome Awareness Day in the City of New York in recognition of the name change from Polycystic Ovary Syndrome to a name that more accurately reflects the condition</w:t>
      </w:r>
      <w:r>
        <w:t>.</w:t>
      </w:r>
    </w:p>
    <w:p w14:paraId="06453675" w14:textId="77777777" w:rsidR="005C0B90" w:rsidRDefault="005C0B90" w:rsidP="005C0B90"/>
    <w:p w14:paraId="2846CFB7" w14:textId="77777777" w:rsidR="005C0B90" w:rsidRDefault="005C0B90" w:rsidP="005C0B90"/>
    <w:p w14:paraId="3F9B7593" w14:textId="4B5E28CF" w:rsidR="008C218D" w:rsidRDefault="00CA64EC" w:rsidP="008C218D">
      <w:pPr>
        <w:rPr>
          <w:sz w:val="18"/>
          <w:szCs w:val="18"/>
        </w:rPr>
      </w:pPr>
      <w:r w:rsidRPr="00CA64EC">
        <w:rPr>
          <w:sz w:val="18"/>
          <w:szCs w:val="18"/>
        </w:rPr>
        <w:t>MJG</w:t>
      </w:r>
    </w:p>
    <w:p w14:paraId="49FA56ED" w14:textId="3EA17469" w:rsidR="005C0B90" w:rsidRDefault="005C0B90" w:rsidP="005C0B90">
      <w:r>
        <w:rPr>
          <w:sz w:val="18"/>
          <w:szCs w:val="18"/>
        </w:rPr>
        <w:t>LS #</w:t>
      </w:r>
      <w:r w:rsidR="006441ED" w:rsidRPr="006441ED">
        <w:rPr>
          <w:sz w:val="18"/>
          <w:szCs w:val="18"/>
        </w:rPr>
        <w:t>24273</w:t>
      </w:r>
    </w:p>
    <w:p w14:paraId="23E5A9BA" w14:textId="27D0F0D4" w:rsidR="005C0B90" w:rsidRPr="006441ED" w:rsidRDefault="00ED688D" w:rsidP="005C0B90">
      <w:pPr>
        <w:jc w:val="left"/>
        <w:rPr>
          <w:sz w:val="18"/>
          <w:szCs w:val="18"/>
        </w:rPr>
      </w:pPr>
      <w:r>
        <w:rPr>
          <w:sz w:val="18"/>
          <w:szCs w:val="18"/>
        </w:rPr>
        <w:t>6/</w:t>
      </w:r>
      <w:r w:rsidR="00CF2B0D">
        <w:rPr>
          <w:sz w:val="18"/>
          <w:szCs w:val="18"/>
        </w:rPr>
        <w:t>3</w:t>
      </w:r>
      <w:r w:rsidR="006441ED" w:rsidRPr="006441ED">
        <w:rPr>
          <w:sz w:val="18"/>
          <w:szCs w:val="18"/>
        </w:rPr>
        <w:t>/2026</w:t>
      </w:r>
    </w:p>
    <w:p w14:paraId="3CAD0010" w14:textId="77777777" w:rsidR="005C0B90" w:rsidRPr="00B74608" w:rsidRDefault="005C0B90" w:rsidP="005C0B90">
      <w:pPr>
        <w:rPr>
          <w:sz w:val="18"/>
          <w:szCs w:val="18"/>
        </w:rPr>
      </w:pPr>
    </w:p>
    <w:p w14:paraId="53E84831" w14:textId="77777777" w:rsidR="00AD39CF" w:rsidRPr="005C0B90" w:rsidRDefault="00AD39CF" w:rsidP="005C0B90"/>
    <w:sectPr w:rsidR="00AD39CF" w:rsidRPr="005C0B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93"/>
    <w:rsid w:val="0004650F"/>
    <w:rsid w:val="00075A76"/>
    <w:rsid w:val="000B4E93"/>
    <w:rsid w:val="000C5926"/>
    <w:rsid w:val="000E218D"/>
    <w:rsid w:val="0011071F"/>
    <w:rsid w:val="0011463F"/>
    <w:rsid w:val="00142828"/>
    <w:rsid w:val="00174559"/>
    <w:rsid w:val="00184AE6"/>
    <w:rsid w:val="001A15B3"/>
    <w:rsid w:val="001E3F06"/>
    <w:rsid w:val="001E51C2"/>
    <w:rsid w:val="001F6715"/>
    <w:rsid w:val="00235F54"/>
    <w:rsid w:val="0024332C"/>
    <w:rsid w:val="0031289B"/>
    <w:rsid w:val="0031514B"/>
    <w:rsid w:val="003461C1"/>
    <w:rsid w:val="003466C8"/>
    <w:rsid w:val="00350787"/>
    <w:rsid w:val="003811B3"/>
    <w:rsid w:val="00384BB9"/>
    <w:rsid w:val="0038742F"/>
    <w:rsid w:val="003C6124"/>
    <w:rsid w:val="003C6319"/>
    <w:rsid w:val="003D0117"/>
    <w:rsid w:val="003E23FE"/>
    <w:rsid w:val="0042213C"/>
    <w:rsid w:val="00430423"/>
    <w:rsid w:val="0045404E"/>
    <w:rsid w:val="004567DB"/>
    <w:rsid w:val="00463DF8"/>
    <w:rsid w:val="004C0731"/>
    <w:rsid w:val="004C0C59"/>
    <w:rsid w:val="0050236F"/>
    <w:rsid w:val="005733B5"/>
    <w:rsid w:val="00573844"/>
    <w:rsid w:val="00584893"/>
    <w:rsid w:val="005A72F1"/>
    <w:rsid w:val="005C0B90"/>
    <w:rsid w:val="005C3D0B"/>
    <w:rsid w:val="005E2753"/>
    <w:rsid w:val="005F143A"/>
    <w:rsid w:val="005F5303"/>
    <w:rsid w:val="00601D17"/>
    <w:rsid w:val="006441ED"/>
    <w:rsid w:val="00653BFE"/>
    <w:rsid w:val="006A781E"/>
    <w:rsid w:val="00713E84"/>
    <w:rsid w:val="0075455C"/>
    <w:rsid w:val="00775958"/>
    <w:rsid w:val="007829BD"/>
    <w:rsid w:val="00790ADE"/>
    <w:rsid w:val="007B5A09"/>
    <w:rsid w:val="007C1B4E"/>
    <w:rsid w:val="007D25DF"/>
    <w:rsid w:val="007E1C58"/>
    <w:rsid w:val="008322DD"/>
    <w:rsid w:val="0084204A"/>
    <w:rsid w:val="0087674C"/>
    <w:rsid w:val="00895BBF"/>
    <w:rsid w:val="00896A08"/>
    <w:rsid w:val="008B5EA1"/>
    <w:rsid w:val="008C00F3"/>
    <w:rsid w:val="008C218D"/>
    <w:rsid w:val="008F5C5D"/>
    <w:rsid w:val="009472C9"/>
    <w:rsid w:val="009B7FCA"/>
    <w:rsid w:val="009C3B23"/>
    <w:rsid w:val="009E6FE9"/>
    <w:rsid w:val="00A318A6"/>
    <w:rsid w:val="00A35A5E"/>
    <w:rsid w:val="00A36B1A"/>
    <w:rsid w:val="00A407DF"/>
    <w:rsid w:val="00A47E8D"/>
    <w:rsid w:val="00A80774"/>
    <w:rsid w:val="00A846FD"/>
    <w:rsid w:val="00AC1FAB"/>
    <w:rsid w:val="00AC3DEB"/>
    <w:rsid w:val="00AD39CF"/>
    <w:rsid w:val="00AE3B1A"/>
    <w:rsid w:val="00AE3F74"/>
    <w:rsid w:val="00B63B7E"/>
    <w:rsid w:val="00B7406B"/>
    <w:rsid w:val="00B74608"/>
    <w:rsid w:val="00BA794A"/>
    <w:rsid w:val="00BE3C8A"/>
    <w:rsid w:val="00BE4231"/>
    <w:rsid w:val="00CA64EC"/>
    <w:rsid w:val="00CD2184"/>
    <w:rsid w:val="00CF2B0D"/>
    <w:rsid w:val="00CF3086"/>
    <w:rsid w:val="00D2040E"/>
    <w:rsid w:val="00D37E76"/>
    <w:rsid w:val="00D710A3"/>
    <w:rsid w:val="00DA54E2"/>
    <w:rsid w:val="00DB5C20"/>
    <w:rsid w:val="00DD474F"/>
    <w:rsid w:val="00DE430C"/>
    <w:rsid w:val="00E030BB"/>
    <w:rsid w:val="00E71037"/>
    <w:rsid w:val="00E95AFC"/>
    <w:rsid w:val="00EB5A22"/>
    <w:rsid w:val="00EC7FD1"/>
    <w:rsid w:val="00ED08B2"/>
    <w:rsid w:val="00ED688D"/>
    <w:rsid w:val="00F01711"/>
    <w:rsid w:val="00F07786"/>
    <w:rsid w:val="00F14F77"/>
    <w:rsid w:val="00F2278B"/>
    <w:rsid w:val="00F80CF8"/>
    <w:rsid w:val="00FA0770"/>
    <w:rsid w:val="00FB5C53"/>
    <w:rsid w:val="00FC72FD"/>
    <w:rsid w:val="00FC75E6"/>
    <w:rsid w:val="00FE27FB"/>
    <w:rsid w:val="00FE3590"/>
    <w:rsid w:val="00FF2BE4"/>
    <w:rsid w:val="00FF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C5F1A"/>
  <w15:chartTrackingRefBased/>
  <w15:docId w15:val="{E9BF4CC2-3529-44E5-A23E-B683C6EE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5A72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A72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A72F1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72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72F1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B8329-DF22-4E20-ACA0-54A61E04E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Jeffries, Jillian</cp:lastModifiedBy>
  <cp:revision>12</cp:revision>
  <dcterms:created xsi:type="dcterms:W3CDTF">2026-06-03T19:52:00Z</dcterms:created>
  <dcterms:modified xsi:type="dcterms:W3CDTF">2026-06-11T14:07:00Z</dcterms:modified>
</cp:coreProperties>
</file>