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New York City Council</w:t>
      </w:r>
    </w:p>
    <w:p w:rsidR="00000000" w:rsidDel="00000000" w:rsidP="00000000" w:rsidRDefault="00000000" w:rsidRPr="00000000" w14:paraId="00000002">
      <w:pPr>
        <w:pStyle w:val="Title"/>
        <w:rPr/>
      </w:pPr>
      <w:r w:rsidDel="00000000" w:rsidR="00000000" w:rsidRPr="00000000">
        <w:rPr>
          <w:rtl w:val="0"/>
        </w:rPr>
        <w:t xml:space="preserve">Memorandum in Support of Legislation</w:t>
      </w:r>
    </w:p>
    <w:p w:rsidR="00000000" w:rsidDel="00000000" w:rsidP="00000000" w:rsidRDefault="00000000" w:rsidRPr="00000000" w14:paraId="00000003">
      <w:pPr>
        <w:rPr>
          <w:i w:val="1"/>
          <w:iCs w:val="1"/>
        </w:rPr>
      </w:pPr>
      <w:r w:rsidDel="00000000" w:rsidR="00000000" w:rsidRPr="00000000">
        <w:rPr>
          <w:i w:val="1"/>
          <w:iCs w:val="1"/>
          <w:rtl w:val="0"/>
        </w:rPr>
        <w:t xml:space="preserve">This memorandum is authored by the sponsor and explains the need for the legislation referenced below, in accordance with Rule 6.00(d) of the Rules of the Council.</w:t>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Introduction Number:</w:t>
      </w:r>
    </w:p>
    <w:p w:rsidR="00000000" w:rsidDel="00000000" w:rsidP="00000000" w:rsidRDefault="00000000" w:rsidRPr="00000000" w14:paraId="00000006">
      <w:pPr>
        <w:rPr/>
      </w:pPr>
      <w:r w:rsidDel="00000000" w:rsidR="00000000" w:rsidRPr="00000000">
        <w:rPr>
          <w:rtl w:val="0"/>
        </w:rPr>
        <w:t xml:space="preserve">Int. No. 1286-2025</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rPr>
          <w:u w:val="none"/>
        </w:rPr>
      </w:pPr>
      <w:r w:rsidDel="00000000" w:rsidR="00000000" w:rsidRPr="00000000">
        <w:rPr>
          <w:rtl w:val="0"/>
        </w:rPr>
        <w:t xml:space="preserve">Prime Sponsors:</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Council Member Louis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Bill Title:</w:t>
      </w:r>
    </w:p>
    <w:p w:rsidR="00000000" w:rsidDel="00000000" w:rsidP="00000000" w:rsidRDefault="00000000" w:rsidRPr="00000000" w14:paraId="0000000C">
      <w:pPr>
        <w:rPr/>
      </w:pPr>
      <w:r w:rsidDel="00000000" w:rsidR="00000000" w:rsidRPr="00000000">
        <w:rPr>
          <w:rtl w:val="0"/>
        </w:rPr>
        <w:t xml:space="preserve">A Local Law to </w:t>
      </w:r>
      <w:r w:rsidDel="00000000" w:rsidR="00000000" w:rsidRPr="00000000">
        <w:rPr>
          <w:highlight w:val="white"/>
          <w:rtl w:val="0"/>
        </w:rPr>
        <w:t xml:space="preserve">amend the administrative code of the city of New York, in relation to the location of adult-use cannabis retail dispensaries</w:t>
      </w: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Submitted by:</w:t>
      </w:r>
    </w:p>
    <w:p w:rsidR="00000000" w:rsidDel="00000000" w:rsidP="00000000" w:rsidRDefault="00000000" w:rsidRPr="00000000" w14:paraId="0000000F">
      <w:pPr>
        <w:rPr/>
      </w:pPr>
      <w:r w:rsidDel="00000000" w:rsidR="00000000" w:rsidRPr="00000000">
        <w:rPr>
          <w:rtl w:val="0"/>
        </w:rPr>
        <w:t xml:space="preserve">Council Member Louis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Justification:</w:t>
      </w:r>
    </w:p>
    <w:p w:rsidR="00000000" w:rsidDel="00000000" w:rsidP="00000000" w:rsidRDefault="00000000" w:rsidRPr="00000000" w14:paraId="00000012">
      <w:pPr>
        <w:rPr/>
      </w:pPr>
      <w:r w:rsidDel="00000000" w:rsidR="00000000" w:rsidRPr="00000000">
        <w:rPr>
          <w:rtl w:val="0"/>
        </w:rPr>
        <w:t xml:space="preserve">This legislation seeks to ensure that adult-use cannabis retail dispensaries are maintaining a required distance of 500 feet from public youth facilities. Public youth facilities provide safe environments, activities, and services for children and adolescents that support their development. An adult-use cannabis facility can negatively influence the healthy benefits provided by public youth facilities by exposing a vulnerable age group population to adult-use substances.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Constituents in Middle Village and Bay Ridge have raised concerns regarding adult-use cannabis dispensaries in their communities. These concerns concentrated on the youth being exposed to substance use and the pervasive smell of public cannabis consumption. This increases health risks among children and adolescents by being exposed to second hand smoke, which can result in respiratory issues. According to New York City DOHMH data, substance use among youth is relatively low at 13% compared to the national average at 17%. This data further indicates that since 2016, cannabis-related emergency department visits have doubled for adolescents between 13 and 17, more than any other age groups (NYC Health, 2025).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This legislation intends to protect the most vulnerable of the population by ensuring that adult-use cannabis retail dispensaries adhere to mandated distance requirements from public youth facilities. The Commissioner of Consumer and Worker Protection would ensure that new applicants for cannabis retail dispensaries are fully informed on distance requirements regarding public youth facilities.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u w:val="single"/>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120" w:lineRule="auto"/>
      <w:jc w:val="center"/>
    </w:pPr>
    <w:rPr>
      <w:b w:val="1"/>
      <w:bCs w:val="1"/>
      <w:sz w:val="28"/>
      <w:szCs w:val="28"/>
      <w:u w:val="single"/>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ylis5MvOajeso7j5AotRHcZ3rQ==">CgMxLjA4AHIhMTVPOXJRZlBzNjhvSHA4d0haNmI3Vl9DZGxBTjlSd01C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