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9572" w14:textId="255D9934" w:rsidR="004E1CF2" w:rsidRDefault="001708CF" w:rsidP="00E97376">
      <w:pPr>
        <w:ind w:firstLine="0"/>
        <w:jc w:val="center"/>
      </w:pPr>
      <w:r>
        <w:t xml:space="preserve">Proposed </w:t>
      </w:r>
      <w:r w:rsidR="004E1CF2">
        <w:t>Int. No.</w:t>
      </w:r>
      <w:r w:rsidR="00F87996">
        <w:t xml:space="preserve"> </w:t>
      </w:r>
      <w:r w:rsidR="00400B60">
        <w:t>812</w:t>
      </w:r>
      <w:r>
        <w:t>-A</w:t>
      </w:r>
    </w:p>
    <w:p w14:paraId="11B5338C" w14:textId="77777777" w:rsidR="00E97376" w:rsidRDefault="00E97376" w:rsidP="00E97376">
      <w:pPr>
        <w:ind w:firstLine="0"/>
        <w:jc w:val="center"/>
      </w:pPr>
    </w:p>
    <w:p w14:paraId="64BAFBD0" w14:textId="1367ED78" w:rsidR="008A4F5E" w:rsidRDefault="008A4F5E" w:rsidP="008A4F5E">
      <w:pPr>
        <w:autoSpaceDE w:val="0"/>
        <w:autoSpaceDN w:val="0"/>
        <w:adjustRightInd w:val="0"/>
        <w:ind w:firstLine="0"/>
        <w:jc w:val="both"/>
        <w:rPr>
          <w:rFonts w:eastAsia="Calibri"/>
        </w:rPr>
      </w:pPr>
      <w:r>
        <w:rPr>
          <w:rFonts w:eastAsia="Calibri"/>
        </w:rPr>
        <w:t>By Council Members Encarnación, Louis</w:t>
      </w:r>
      <w:r w:rsidR="00806965">
        <w:rPr>
          <w:rFonts w:eastAsia="Calibri"/>
        </w:rPr>
        <w:t xml:space="preserve">, </w:t>
      </w:r>
      <w:r>
        <w:rPr>
          <w:rFonts w:eastAsia="Calibri"/>
        </w:rPr>
        <w:t>Narcisse</w:t>
      </w:r>
      <w:r w:rsidR="00806965">
        <w:rPr>
          <w:rFonts w:eastAsia="Calibri"/>
        </w:rPr>
        <w:t>, Hudson, Hanks, Schulman, Farías, Lee</w:t>
      </w:r>
      <w:r w:rsidR="001A0AD2">
        <w:rPr>
          <w:rFonts w:eastAsia="Calibri"/>
        </w:rPr>
        <w:t>, Banks, Aldebol, Brooks-Powers</w:t>
      </w:r>
      <w:r w:rsidR="008F7D39">
        <w:rPr>
          <w:rFonts w:eastAsia="Calibri"/>
        </w:rPr>
        <w:t>, Wilson</w:t>
      </w:r>
      <w:r w:rsidR="001475F7">
        <w:rPr>
          <w:rFonts w:eastAsia="Calibri"/>
        </w:rPr>
        <w:t xml:space="preserve">, and Zhuang </w:t>
      </w:r>
      <w:r w:rsidR="001A0AD2">
        <w:rPr>
          <w:rFonts w:eastAsia="Calibri"/>
        </w:rPr>
        <w:t xml:space="preserve"> </w:t>
      </w:r>
      <w:r w:rsidR="00806965">
        <w:rPr>
          <w:rFonts w:eastAsia="Calibri"/>
        </w:rPr>
        <w:t xml:space="preserve"> </w:t>
      </w:r>
    </w:p>
    <w:p w14:paraId="4A36E7D9" w14:textId="77777777" w:rsidR="00121AD1" w:rsidRDefault="00121AD1" w:rsidP="00E97376">
      <w:pPr>
        <w:ind w:firstLine="0"/>
        <w:jc w:val="both"/>
      </w:pPr>
    </w:p>
    <w:p w14:paraId="5D6C3077" w14:textId="77777777" w:rsidR="003D5822" w:rsidRPr="003D5822" w:rsidRDefault="003D5822" w:rsidP="00F87996">
      <w:pPr>
        <w:pStyle w:val="BodyText"/>
        <w:spacing w:line="240" w:lineRule="auto"/>
        <w:ind w:firstLine="0"/>
        <w:rPr>
          <w:vanish/>
        </w:rPr>
      </w:pPr>
      <w:r w:rsidRPr="003D5822">
        <w:rPr>
          <w:vanish/>
        </w:rPr>
        <w:t>..Title</w:t>
      </w:r>
    </w:p>
    <w:p w14:paraId="0C57AF12" w14:textId="056060BF" w:rsidR="00DF0EE1" w:rsidRDefault="004E1CF2" w:rsidP="00F87996">
      <w:pPr>
        <w:pStyle w:val="BodyText"/>
        <w:spacing w:line="240" w:lineRule="auto"/>
        <w:ind w:firstLine="0"/>
      </w:pPr>
      <w:r>
        <w:t xml:space="preserve">A </w:t>
      </w:r>
      <w:r w:rsidR="005B5DE4">
        <w:t>L</w:t>
      </w:r>
      <w:r w:rsidR="00F87996">
        <w:t>ocal Law t</w:t>
      </w:r>
      <w:r>
        <w:t xml:space="preserve">o </w:t>
      </w:r>
      <w:r w:rsidR="00E310B4">
        <w:t>amend the</w:t>
      </w:r>
      <w:r w:rsidR="00FC547E">
        <w:t xml:space="preserve"> </w:t>
      </w:r>
      <w:r w:rsidR="001F7734">
        <w:t>administrative code of the city of New York</w:t>
      </w:r>
      <w:r>
        <w:t>, in relation to</w:t>
      </w:r>
      <w:r w:rsidR="00873B26">
        <w:t xml:space="preserve"> </w:t>
      </w:r>
      <w:r w:rsidR="001F7734">
        <w:t>wellness checks on older adults during certain weather events</w:t>
      </w:r>
      <w:r w:rsidR="0020176B">
        <w:t xml:space="preserve">, and to repeal repetitions of the definition of “older adult” in </w:t>
      </w:r>
      <w:r w:rsidR="00DF0EE1" w:rsidRPr="00DF0EE1">
        <w:t>subdivision a of section 21-205.1, subdivision a of section 21-210, subdivision a of section 21-211, subdivision a of section 21-215, and subdivision a of section 21-216 of such code</w:t>
      </w:r>
    </w:p>
    <w:p w14:paraId="51C268BC" w14:textId="3DEDA91C" w:rsidR="003D5822" w:rsidRPr="003D5822" w:rsidRDefault="003D5822" w:rsidP="00F87996">
      <w:pPr>
        <w:pStyle w:val="BodyText"/>
        <w:spacing w:line="240" w:lineRule="auto"/>
        <w:ind w:firstLine="0"/>
        <w:rPr>
          <w:vanish/>
        </w:rPr>
      </w:pPr>
      <w:r w:rsidRPr="003D5822">
        <w:rPr>
          <w:vanish/>
        </w:rPr>
        <w:t>..Body</w:t>
      </w:r>
    </w:p>
    <w:p w14:paraId="3F71C9D2" w14:textId="77777777" w:rsidR="00121AD1" w:rsidRDefault="00121AD1" w:rsidP="00F87996">
      <w:pPr>
        <w:pStyle w:val="BodyText"/>
        <w:spacing w:line="240" w:lineRule="auto"/>
        <w:ind w:firstLine="0"/>
      </w:pPr>
    </w:p>
    <w:p w14:paraId="58035FDD" w14:textId="77777777" w:rsidR="004E1CF2" w:rsidRDefault="004E1CF2" w:rsidP="007101A2">
      <w:pPr>
        <w:ind w:firstLine="0"/>
        <w:jc w:val="both"/>
      </w:pPr>
      <w:r>
        <w:rPr>
          <w:u w:val="single"/>
        </w:rPr>
        <w:t>Be it enacted by the Council as follows</w:t>
      </w:r>
      <w:r w:rsidRPr="005B5DE4">
        <w:rPr>
          <w:u w:val="single"/>
        </w:rPr>
        <w:t>:</w:t>
      </w:r>
    </w:p>
    <w:p w14:paraId="14817C2D" w14:textId="77777777" w:rsidR="004E1CF2" w:rsidRDefault="004E1CF2" w:rsidP="006662DF">
      <w:pPr>
        <w:jc w:val="both"/>
      </w:pPr>
    </w:p>
    <w:p w14:paraId="46858A7C"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733E2153" w14:textId="27F6F212" w:rsidR="008B2D8D" w:rsidRDefault="007101A2" w:rsidP="00595589">
      <w:pPr>
        <w:spacing w:line="480" w:lineRule="auto"/>
        <w:jc w:val="both"/>
      </w:pPr>
      <w:r>
        <w:t>S</w:t>
      </w:r>
      <w:r w:rsidR="004E1CF2">
        <w:t>ection 1.</w:t>
      </w:r>
      <w:r w:rsidR="007E79D5">
        <w:t xml:space="preserve"> </w:t>
      </w:r>
      <w:r w:rsidR="008B2D8D">
        <w:t xml:space="preserve">Section 21-201 of the administrative code of the city of New York is amended by adding a new subdivision </w:t>
      </w:r>
      <w:r w:rsidR="00441822">
        <w:t>h</w:t>
      </w:r>
      <w:r w:rsidR="008B2D8D">
        <w:t xml:space="preserve"> to read as follows:</w:t>
      </w:r>
    </w:p>
    <w:p w14:paraId="1766CEB5" w14:textId="0D274856" w:rsidR="008B2D8D" w:rsidRDefault="00441822" w:rsidP="00595589">
      <w:pPr>
        <w:spacing w:line="480" w:lineRule="auto"/>
        <w:jc w:val="both"/>
      </w:pPr>
      <w:r>
        <w:rPr>
          <w:u w:val="single"/>
        </w:rPr>
        <w:t>h</w:t>
      </w:r>
      <w:r w:rsidR="008B2D8D">
        <w:rPr>
          <w:u w:val="single"/>
        </w:rPr>
        <w:t>. “Older adult” shall mean a person 60 years of age or older.</w:t>
      </w:r>
      <w:r w:rsidR="008B2D8D">
        <w:t xml:space="preserve"> </w:t>
      </w:r>
    </w:p>
    <w:p w14:paraId="626C666B" w14:textId="1AE3F795" w:rsidR="008B2D8D" w:rsidRDefault="008B2D8D" w:rsidP="00595589">
      <w:pPr>
        <w:spacing w:line="480" w:lineRule="auto"/>
        <w:jc w:val="both"/>
      </w:pPr>
      <w:r>
        <w:t>§ 2. The definition</w:t>
      </w:r>
      <w:r w:rsidR="0020176B">
        <w:t>s</w:t>
      </w:r>
      <w:r>
        <w:t xml:space="preserve"> of “older adult” in </w:t>
      </w:r>
      <w:r w:rsidR="0020176B">
        <w:t>subdivision a of section 21-205.1,</w:t>
      </w:r>
      <w:r>
        <w:t xml:space="preserve"> </w:t>
      </w:r>
      <w:r w:rsidR="0020176B">
        <w:t xml:space="preserve">subdivision a of section 21-210, subdivision a of section 21-211, subdivision a of section 21-215, </w:t>
      </w:r>
      <w:r w:rsidR="00E7514B">
        <w:t xml:space="preserve">and </w:t>
      </w:r>
      <w:r w:rsidR="0020176B">
        <w:t>subdivision a of section 21-216</w:t>
      </w:r>
      <w:r w:rsidR="009B4EB6">
        <w:t xml:space="preserve"> </w:t>
      </w:r>
      <w:r w:rsidR="0020176B">
        <w:t>of the administrative code of the city of New York are REPEALED.</w:t>
      </w:r>
    </w:p>
    <w:p w14:paraId="0C1EA379" w14:textId="12C93007" w:rsidR="00595589" w:rsidRDefault="0020176B" w:rsidP="00595589">
      <w:pPr>
        <w:spacing w:line="480" w:lineRule="auto"/>
        <w:jc w:val="both"/>
      </w:pPr>
      <w:r>
        <w:t xml:space="preserve">§ 3. </w:t>
      </w:r>
      <w:r w:rsidR="001F7734">
        <w:t>Chapter 2 of title 21 of the administrative code of the city of New York is amended by adding a new section 21-21</w:t>
      </w:r>
      <w:r w:rsidR="007701BF">
        <w:t>9</w:t>
      </w:r>
      <w:r w:rsidR="001F7734">
        <w:t xml:space="preserve"> to read as follows:</w:t>
      </w:r>
    </w:p>
    <w:p w14:paraId="2AF3FE9E" w14:textId="7EC615DA" w:rsidR="001F7734" w:rsidRDefault="001F7734" w:rsidP="00595589">
      <w:pPr>
        <w:spacing w:line="480" w:lineRule="auto"/>
        <w:jc w:val="both"/>
        <w:rPr>
          <w:u w:val="single"/>
        </w:rPr>
      </w:pPr>
      <w:r>
        <w:rPr>
          <w:u w:val="single"/>
        </w:rPr>
        <w:t>§ 21-21</w:t>
      </w:r>
      <w:r w:rsidR="007701BF">
        <w:rPr>
          <w:u w:val="single"/>
        </w:rPr>
        <w:t>9</w:t>
      </w:r>
      <w:r>
        <w:rPr>
          <w:u w:val="single"/>
        </w:rPr>
        <w:t xml:space="preserve"> Wellness checks on older adults during </w:t>
      </w:r>
      <w:r w:rsidR="004358E5">
        <w:rPr>
          <w:u w:val="single"/>
        </w:rPr>
        <w:t xml:space="preserve">certain </w:t>
      </w:r>
      <w:r>
        <w:rPr>
          <w:u w:val="single"/>
        </w:rPr>
        <w:t>weather events. a. Definitions. For purposes of this section, the following terms have the following meanings:</w:t>
      </w:r>
    </w:p>
    <w:p w14:paraId="00F31FB1" w14:textId="08562E29" w:rsidR="001F7734" w:rsidRPr="001F7734" w:rsidRDefault="001F7734" w:rsidP="001F7734">
      <w:pPr>
        <w:spacing w:line="480" w:lineRule="auto"/>
        <w:jc w:val="both"/>
        <w:rPr>
          <w:u w:val="single"/>
        </w:rPr>
      </w:pPr>
      <w:r w:rsidRPr="001F7734">
        <w:rPr>
          <w:u w:val="single"/>
        </w:rPr>
        <w:t>Co</w:t>
      </w:r>
      <w:r w:rsidR="00127F61">
        <w:rPr>
          <w:u w:val="single"/>
        </w:rPr>
        <w:t>ld weather alert</w:t>
      </w:r>
      <w:r w:rsidRPr="001F7734">
        <w:rPr>
          <w:u w:val="single"/>
        </w:rPr>
        <w:t>. The term “co</w:t>
      </w:r>
      <w:r w:rsidR="00554D4C">
        <w:rPr>
          <w:u w:val="single"/>
        </w:rPr>
        <w:t>ld weather</w:t>
      </w:r>
      <w:r w:rsidR="0020176B">
        <w:rPr>
          <w:u w:val="single"/>
        </w:rPr>
        <w:t xml:space="preserve"> </w:t>
      </w:r>
      <w:r w:rsidRPr="001F7734">
        <w:rPr>
          <w:u w:val="single"/>
        </w:rPr>
        <w:t xml:space="preserve">alert” means a weather emergency notice </w:t>
      </w:r>
      <w:r w:rsidR="0020176B">
        <w:rPr>
          <w:u w:val="single"/>
        </w:rPr>
        <w:t>issued by an agency or office of the</w:t>
      </w:r>
      <w:r w:rsidRPr="001F7734">
        <w:rPr>
          <w:u w:val="single"/>
        </w:rPr>
        <w:t xml:space="preserve"> city when the temperature, including wind chill, is forecasted to reach 32 degrees Fahrenheit or below between the hours of 4:00 p.m. and 8:00 a.m.</w:t>
      </w:r>
    </w:p>
    <w:p w14:paraId="0A13736A" w14:textId="508839A7" w:rsidR="001F7734" w:rsidRDefault="00127F61" w:rsidP="001F7734">
      <w:pPr>
        <w:spacing w:line="480" w:lineRule="auto"/>
        <w:jc w:val="both"/>
        <w:rPr>
          <w:u w:val="single"/>
        </w:rPr>
      </w:pPr>
      <w:r>
        <w:rPr>
          <w:u w:val="single"/>
        </w:rPr>
        <w:t>Extreme heat warning</w:t>
      </w:r>
      <w:r w:rsidR="001F7734" w:rsidRPr="001F7734">
        <w:rPr>
          <w:u w:val="single"/>
        </w:rPr>
        <w:t>. The term “</w:t>
      </w:r>
      <w:r>
        <w:rPr>
          <w:u w:val="single"/>
        </w:rPr>
        <w:t>extreme heat warning</w:t>
      </w:r>
      <w:r w:rsidR="001F7734" w:rsidRPr="001F7734">
        <w:rPr>
          <w:u w:val="single"/>
        </w:rPr>
        <w:t>” means a weather emergency notice issue</w:t>
      </w:r>
      <w:r w:rsidR="0020176B">
        <w:rPr>
          <w:u w:val="single"/>
        </w:rPr>
        <w:t>d by an agency or office of the city</w:t>
      </w:r>
      <w:r w:rsidR="001F7734" w:rsidRPr="001F7734">
        <w:rPr>
          <w:u w:val="single"/>
        </w:rPr>
        <w:t xml:space="preserve"> when the temperature is forecasted to reach at least 100 degrees Fahrenheit for at least 1 day, at least 95 degrees Fahrenheit for at least 2 consecutive days, </w:t>
      </w:r>
      <w:r w:rsidR="0020176B">
        <w:rPr>
          <w:u w:val="single"/>
        </w:rPr>
        <w:t xml:space="preserve">or </w:t>
      </w:r>
      <w:r w:rsidR="001F7734" w:rsidRPr="001F7734">
        <w:rPr>
          <w:u w:val="single"/>
        </w:rPr>
        <w:t>at least 105 degrees Fahrenheit for any duration</w:t>
      </w:r>
      <w:r w:rsidR="0020176B">
        <w:rPr>
          <w:u w:val="single"/>
        </w:rPr>
        <w:t>.</w:t>
      </w:r>
      <w:r w:rsidR="001F7734" w:rsidRPr="001F7734">
        <w:rPr>
          <w:u w:val="single"/>
        </w:rPr>
        <w:t xml:space="preserve"> </w:t>
      </w:r>
    </w:p>
    <w:p w14:paraId="08F471D5" w14:textId="0F73330C" w:rsidR="001F7734" w:rsidRDefault="001F7734" w:rsidP="001F7734">
      <w:pPr>
        <w:spacing w:line="480" w:lineRule="auto"/>
        <w:jc w:val="both"/>
        <w:rPr>
          <w:u w:val="single"/>
        </w:rPr>
      </w:pPr>
      <w:r w:rsidRPr="001F7734">
        <w:rPr>
          <w:u w:val="single"/>
        </w:rPr>
        <w:lastRenderedPageBreak/>
        <w:t xml:space="preserve">Heat-related </w:t>
      </w:r>
      <w:proofErr w:type="gramStart"/>
      <w:r w:rsidRPr="001F7734">
        <w:rPr>
          <w:u w:val="single"/>
        </w:rPr>
        <w:t>emergency</w:t>
      </w:r>
      <w:proofErr w:type="gramEnd"/>
      <w:r w:rsidRPr="001F7734">
        <w:rPr>
          <w:u w:val="single"/>
        </w:rPr>
        <w:t xml:space="preserve">. The term “heat-related emergency” </w:t>
      </w:r>
      <w:r w:rsidR="00FB718B">
        <w:rPr>
          <w:u w:val="single"/>
        </w:rPr>
        <w:t>has the same meaning as set forth in section 30-116.</w:t>
      </w:r>
    </w:p>
    <w:p w14:paraId="165237CD" w14:textId="2457389E" w:rsidR="001F7734" w:rsidRDefault="001F7734" w:rsidP="00595589">
      <w:pPr>
        <w:spacing w:line="480" w:lineRule="auto"/>
        <w:jc w:val="both"/>
        <w:rPr>
          <w:u w:val="single"/>
        </w:rPr>
      </w:pPr>
      <w:r>
        <w:rPr>
          <w:u w:val="single"/>
        </w:rPr>
        <w:t xml:space="preserve">b. Protocol. </w:t>
      </w:r>
      <w:r w:rsidR="00663762">
        <w:rPr>
          <w:u w:val="single"/>
        </w:rPr>
        <w:t>No later than February 1, 2027, t</w:t>
      </w:r>
      <w:r>
        <w:rPr>
          <w:u w:val="single"/>
        </w:rPr>
        <w:t xml:space="preserve">he </w:t>
      </w:r>
      <w:r w:rsidR="00760C93">
        <w:rPr>
          <w:u w:val="single"/>
        </w:rPr>
        <w:t xml:space="preserve">commissioner, in collaboration with the commissioner of emergency management and other relevant agencies as determined by the commissioner, shall develop and implement a protocol to conduct in-person and phone-based wellness checks during a </w:t>
      </w:r>
      <w:r w:rsidR="00DF7F32">
        <w:rPr>
          <w:u w:val="single"/>
        </w:rPr>
        <w:t>cold weather alert</w:t>
      </w:r>
      <w:r w:rsidR="00760C93">
        <w:rPr>
          <w:u w:val="single"/>
        </w:rPr>
        <w:t xml:space="preserve">, </w:t>
      </w:r>
      <w:r w:rsidR="00DF7F32">
        <w:rPr>
          <w:u w:val="single"/>
        </w:rPr>
        <w:t>extreme heat warning</w:t>
      </w:r>
      <w:r w:rsidR="00760C93">
        <w:rPr>
          <w:u w:val="single"/>
        </w:rPr>
        <w:t xml:space="preserve">, or heat-related emergency </w:t>
      </w:r>
      <w:r w:rsidR="00DF7F32">
        <w:rPr>
          <w:u w:val="single"/>
        </w:rPr>
        <w:t xml:space="preserve">for </w:t>
      </w:r>
      <w:r w:rsidR="00760C93">
        <w:rPr>
          <w:u w:val="single"/>
        </w:rPr>
        <w:t xml:space="preserve">older adults known to the department as </w:t>
      </w:r>
      <w:r w:rsidR="005E3970">
        <w:rPr>
          <w:u w:val="single"/>
        </w:rPr>
        <w:t xml:space="preserve">lacking the adequate in-home resources and social supports necessary to sufficiently care for themselves during </w:t>
      </w:r>
      <w:r w:rsidR="00461D25">
        <w:rPr>
          <w:u w:val="single"/>
        </w:rPr>
        <w:t>a cold weather alert, extreme heat warning, or heat-related emergency</w:t>
      </w:r>
      <w:r w:rsidR="005E3970">
        <w:rPr>
          <w:u w:val="single"/>
        </w:rPr>
        <w:t xml:space="preserve"> while</w:t>
      </w:r>
      <w:r w:rsidR="00760C93">
        <w:rPr>
          <w:u w:val="single"/>
        </w:rPr>
        <w:t xml:space="preserve"> in their place of residence</w:t>
      </w:r>
      <w:r w:rsidR="005E3970">
        <w:rPr>
          <w:u w:val="single"/>
        </w:rPr>
        <w:t xml:space="preserve"> or, if through periodic review, </w:t>
      </w:r>
      <w:r w:rsidR="00874F4E">
        <w:rPr>
          <w:u w:val="single"/>
        </w:rPr>
        <w:t xml:space="preserve">the department finds </w:t>
      </w:r>
      <w:r w:rsidR="005E3970">
        <w:rPr>
          <w:u w:val="single"/>
        </w:rPr>
        <w:t xml:space="preserve">that </w:t>
      </w:r>
      <w:r w:rsidR="00826108">
        <w:rPr>
          <w:u w:val="single"/>
        </w:rPr>
        <w:t>an</w:t>
      </w:r>
      <w:r w:rsidR="005E3970">
        <w:rPr>
          <w:u w:val="single"/>
        </w:rPr>
        <w:t xml:space="preserve"> older adult’s social supports have changed and are inadequate</w:t>
      </w:r>
      <w:r w:rsidR="00760C93">
        <w:rPr>
          <w:u w:val="single"/>
        </w:rPr>
        <w:t xml:space="preserve">. </w:t>
      </w:r>
      <w:r w:rsidR="005C37EB">
        <w:rPr>
          <w:u w:val="single"/>
        </w:rPr>
        <w:t>In establishing such protocol, the department shall determine the frequency of such wellness checks during a cold weather alert, extreme heat warning, or heat-related emergency, and shall consider the resources available to the department and such relevant agencies in conducting such wellness checks. To the extent practicable, wellness checks shall be conducted in the older adult’s preferred language.</w:t>
      </w:r>
      <w:r w:rsidR="00327DB3">
        <w:rPr>
          <w:u w:val="single"/>
        </w:rPr>
        <w:t xml:space="preserve"> </w:t>
      </w:r>
      <w:r w:rsidR="005D4202">
        <w:rPr>
          <w:u w:val="single"/>
        </w:rPr>
        <w:t xml:space="preserve">Wellness checks required pursuant to this subdivision </w:t>
      </w:r>
      <w:r w:rsidR="008A2C55">
        <w:rPr>
          <w:u w:val="single"/>
        </w:rPr>
        <w:t>shall</w:t>
      </w:r>
      <w:r w:rsidR="005D4202">
        <w:rPr>
          <w:u w:val="single"/>
        </w:rPr>
        <w:t xml:space="preserve"> be conducted via phone, except that </w:t>
      </w:r>
      <w:r w:rsidR="008A2C55">
        <w:rPr>
          <w:u w:val="single"/>
        </w:rPr>
        <w:t xml:space="preserve">the </w:t>
      </w:r>
      <w:proofErr w:type="gramStart"/>
      <w:r w:rsidR="008A2C55">
        <w:rPr>
          <w:u w:val="single"/>
        </w:rPr>
        <w:t>commissioner shall</w:t>
      </w:r>
      <w:proofErr w:type="gramEnd"/>
      <w:r w:rsidR="008A2C55">
        <w:rPr>
          <w:u w:val="single"/>
        </w:rPr>
        <w:t xml:space="preserve"> </w:t>
      </w:r>
      <w:r w:rsidR="009F24E1">
        <w:rPr>
          <w:u w:val="single"/>
        </w:rPr>
        <w:t>establish</w:t>
      </w:r>
      <w:r w:rsidR="008A2C55">
        <w:rPr>
          <w:u w:val="single"/>
        </w:rPr>
        <w:t xml:space="preserve"> criteria for when a wellness check must be conducted in person. </w:t>
      </w:r>
      <w:r w:rsidR="005C37EB">
        <w:rPr>
          <w:u w:val="single"/>
        </w:rPr>
        <w:t xml:space="preserve">In establishing such </w:t>
      </w:r>
      <w:r w:rsidR="00F07BA9">
        <w:rPr>
          <w:u w:val="single"/>
        </w:rPr>
        <w:t>criteria</w:t>
      </w:r>
      <w:r w:rsidR="005C37EB">
        <w:rPr>
          <w:u w:val="single"/>
        </w:rPr>
        <w:t xml:space="preserve">, the commissioner shall consider factors such as the </w:t>
      </w:r>
      <w:r w:rsidR="005D4202">
        <w:rPr>
          <w:u w:val="single"/>
        </w:rPr>
        <w:t xml:space="preserve">number of attempts </w:t>
      </w:r>
      <w:r w:rsidR="005C37EB">
        <w:rPr>
          <w:u w:val="single"/>
        </w:rPr>
        <w:t>at contacting an individual via phone and living conditions of such individual known to the department.</w:t>
      </w:r>
      <w:r w:rsidR="000C744E">
        <w:rPr>
          <w:u w:val="single"/>
        </w:rPr>
        <w:t xml:space="preserve"> </w:t>
      </w:r>
    </w:p>
    <w:p w14:paraId="27DC61E9" w14:textId="4228C15B" w:rsidR="006F0C2B" w:rsidRDefault="006F0C2B" w:rsidP="00595589">
      <w:pPr>
        <w:spacing w:line="480" w:lineRule="auto"/>
        <w:jc w:val="both"/>
        <w:rPr>
          <w:u w:val="single"/>
        </w:rPr>
      </w:pPr>
      <w:r>
        <w:rPr>
          <w:u w:val="single"/>
        </w:rPr>
        <w:t>c. Wellness check requirements. A wellness check</w:t>
      </w:r>
      <w:r w:rsidR="004804FC">
        <w:rPr>
          <w:u w:val="single"/>
        </w:rPr>
        <w:t xml:space="preserve"> </w:t>
      </w:r>
      <w:r>
        <w:rPr>
          <w:u w:val="single"/>
        </w:rPr>
        <w:t>shall include a</w:t>
      </w:r>
      <w:r w:rsidR="000D604D">
        <w:rPr>
          <w:u w:val="single"/>
        </w:rPr>
        <w:t xml:space="preserve"> set of questions developed by the department to gauge an older adult’s well-being, a</w:t>
      </w:r>
      <w:r>
        <w:rPr>
          <w:u w:val="single"/>
        </w:rPr>
        <w:t xml:space="preserve"> </w:t>
      </w:r>
      <w:r w:rsidR="0098144A">
        <w:rPr>
          <w:u w:val="single"/>
        </w:rPr>
        <w:t xml:space="preserve">written </w:t>
      </w:r>
      <w:r>
        <w:rPr>
          <w:u w:val="single"/>
        </w:rPr>
        <w:t xml:space="preserve">determination of the apparent well-being of </w:t>
      </w:r>
      <w:r w:rsidR="005479D6">
        <w:rPr>
          <w:u w:val="single"/>
        </w:rPr>
        <w:t>such</w:t>
      </w:r>
      <w:r>
        <w:rPr>
          <w:u w:val="single"/>
        </w:rPr>
        <w:t xml:space="preserve"> older adult</w:t>
      </w:r>
      <w:r w:rsidR="000D604D">
        <w:rPr>
          <w:u w:val="single"/>
        </w:rPr>
        <w:t>,</w:t>
      </w:r>
      <w:r>
        <w:rPr>
          <w:u w:val="single"/>
        </w:rPr>
        <w:t xml:space="preserve"> and </w:t>
      </w:r>
      <w:r w:rsidR="000D604D">
        <w:rPr>
          <w:u w:val="single"/>
        </w:rPr>
        <w:t xml:space="preserve">a report on </w:t>
      </w:r>
      <w:r>
        <w:rPr>
          <w:u w:val="single"/>
        </w:rPr>
        <w:t>the conditions in such older adult’s place of residence, including the temperature in such residence</w:t>
      </w:r>
      <w:r w:rsidR="00F82CB3">
        <w:rPr>
          <w:u w:val="single"/>
        </w:rPr>
        <w:t xml:space="preserve"> to the extent determinable,</w:t>
      </w:r>
      <w:r w:rsidR="00AC3BEB">
        <w:rPr>
          <w:u w:val="single"/>
        </w:rPr>
        <w:t xml:space="preserve"> </w:t>
      </w:r>
      <w:r w:rsidR="004358E5">
        <w:rPr>
          <w:u w:val="single"/>
        </w:rPr>
        <w:t xml:space="preserve">the </w:t>
      </w:r>
      <w:r>
        <w:rPr>
          <w:u w:val="single"/>
        </w:rPr>
        <w:t xml:space="preserve">presence </w:t>
      </w:r>
      <w:r>
        <w:rPr>
          <w:u w:val="single"/>
        </w:rPr>
        <w:lastRenderedPageBreak/>
        <w:t xml:space="preserve">and functionality of heating or cooling </w:t>
      </w:r>
      <w:r w:rsidR="00F0172D">
        <w:rPr>
          <w:u w:val="single"/>
        </w:rPr>
        <w:t xml:space="preserve">devices or </w:t>
      </w:r>
      <w:r>
        <w:rPr>
          <w:u w:val="single"/>
        </w:rPr>
        <w:t>equipment,</w:t>
      </w:r>
      <w:r w:rsidR="00F73DA7">
        <w:rPr>
          <w:u w:val="single"/>
        </w:rPr>
        <w:t xml:space="preserve"> </w:t>
      </w:r>
      <w:r w:rsidR="00DF7F32">
        <w:rPr>
          <w:u w:val="single"/>
        </w:rPr>
        <w:t>the availability</w:t>
      </w:r>
      <w:r w:rsidR="00F73DA7">
        <w:rPr>
          <w:u w:val="single"/>
        </w:rPr>
        <w:t xml:space="preserve"> of food and water, </w:t>
      </w:r>
      <w:r w:rsidR="00DF7F32">
        <w:rPr>
          <w:u w:val="single"/>
        </w:rPr>
        <w:t>a</w:t>
      </w:r>
      <w:r w:rsidR="005479D6">
        <w:rPr>
          <w:u w:val="single"/>
        </w:rPr>
        <w:t>n</w:t>
      </w:r>
      <w:r w:rsidR="00DF7F32">
        <w:rPr>
          <w:u w:val="single"/>
        </w:rPr>
        <w:t xml:space="preserve"> assessment of the older adult’s </w:t>
      </w:r>
      <w:r w:rsidR="00F73DA7">
        <w:rPr>
          <w:u w:val="single"/>
        </w:rPr>
        <w:t>ability to leave the home unassisted if needed,</w:t>
      </w:r>
      <w:r>
        <w:rPr>
          <w:u w:val="single"/>
        </w:rPr>
        <w:t xml:space="preserve"> and any </w:t>
      </w:r>
      <w:r w:rsidR="00DF7F32">
        <w:rPr>
          <w:u w:val="single"/>
        </w:rPr>
        <w:t xml:space="preserve">identified </w:t>
      </w:r>
      <w:r w:rsidR="00F0172D">
        <w:rPr>
          <w:u w:val="single"/>
        </w:rPr>
        <w:t>concerns</w:t>
      </w:r>
      <w:r>
        <w:rPr>
          <w:u w:val="single"/>
        </w:rPr>
        <w:t xml:space="preserve"> </w:t>
      </w:r>
      <w:r w:rsidR="000D604D">
        <w:rPr>
          <w:u w:val="single"/>
        </w:rPr>
        <w:t>or signs of distress in relation to</w:t>
      </w:r>
      <w:r>
        <w:rPr>
          <w:u w:val="single"/>
        </w:rPr>
        <w:t xml:space="preserve"> the well-being of such older adult.</w:t>
      </w:r>
      <w:r w:rsidR="008D6264">
        <w:rPr>
          <w:u w:val="single"/>
        </w:rPr>
        <w:t xml:space="preserve"> </w:t>
      </w:r>
      <w:r w:rsidR="004336BE">
        <w:rPr>
          <w:u w:val="single"/>
        </w:rPr>
        <w:t>While conducting the wellness check, the</w:t>
      </w:r>
      <w:r w:rsidR="008D6264">
        <w:rPr>
          <w:u w:val="single"/>
        </w:rPr>
        <w:t xml:space="preserve"> department shall provide </w:t>
      </w:r>
      <w:r w:rsidR="00826108">
        <w:rPr>
          <w:u w:val="single"/>
        </w:rPr>
        <w:t xml:space="preserve">an </w:t>
      </w:r>
      <w:r w:rsidR="008D6264">
        <w:rPr>
          <w:u w:val="single"/>
        </w:rPr>
        <w:t xml:space="preserve">older adult with relevant information about safety during a cold weather alert, extreme heat warning, or heat-related emergency. </w:t>
      </w:r>
    </w:p>
    <w:p w14:paraId="4A5243F9" w14:textId="258E098B" w:rsidR="00612D05" w:rsidRDefault="00612D05" w:rsidP="00595589">
      <w:pPr>
        <w:spacing w:line="480" w:lineRule="auto"/>
        <w:jc w:val="both"/>
        <w:rPr>
          <w:u w:val="single"/>
        </w:rPr>
      </w:pPr>
      <w:r>
        <w:rPr>
          <w:u w:val="single"/>
        </w:rPr>
        <w:t xml:space="preserve">d. Report. No later than </w:t>
      </w:r>
      <w:r w:rsidR="00663762">
        <w:rPr>
          <w:u w:val="single"/>
        </w:rPr>
        <w:t>March 1, 2027</w:t>
      </w:r>
      <w:r>
        <w:rPr>
          <w:u w:val="single"/>
        </w:rPr>
        <w:t xml:space="preserve">, the commissioner shall submit to the council a report </w:t>
      </w:r>
      <w:r w:rsidR="00663762">
        <w:rPr>
          <w:u w:val="single"/>
        </w:rPr>
        <w:t>describing</w:t>
      </w:r>
      <w:r w:rsidR="006C22BB">
        <w:rPr>
          <w:u w:val="single"/>
        </w:rPr>
        <w:t xml:space="preserve"> </w:t>
      </w:r>
      <w:r>
        <w:rPr>
          <w:u w:val="single"/>
        </w:rPr>
        <w:t xml:space="preserve">the protocol </w:t>
      </w:r>
      <w:r w:rsidR="00663762">
        <w:rPr>
          <w:u w:val="single"/>
        </w:rPr>
        <w:t>established pursuant to subdivision b of this section, including the criteria for when a wellness check must be conducted in person. The commissioner shall submit updated reports as necessary whenever such protocol or criteria are updated.</w:t>
      </w:r>
      <w:r>
        <w:rPr>
          <w:u w:val="single"/>
        </w:rPr>
        <w:t xml:space="preserve"> </w:t>
      </w:r>
    </w:p>
    <w:p w14:paraId="0E720611" w14:textId="59EF5691" w:rsidR="004E1CF2" w:rsidRPr="006D562C" w:rsidRDefault="00595589" w:rsidP="00094A70">
      <w:pPr>
        <w:spacing w:line="480" w:lineRule="auto"/>
        <w:jc w:val="both"/>
        <w:rPr>
          <w:u w:val="single"/>
        </w:rPr>
      </w:pPr>
      <w:r>
        <w:t xml:space="preserve">§ </w:t>
      </w:r>
      <w:r w:rsidR="00AC3BEB">
        <w:t>4</w:t>
      </w:r>
      <w:r>
        <w:t>.</w:t>
      </w:r>
      <w:r w:rsidR="006F0C2B">
        <w:t xml:space="preserve"> This local law takes effect </w:t>
      </w:r>
      <w:r w:rsidR="00663762">
        <w:t xml:space="preserve">immediately. </w:t>
      </w:r>
    </w:p>
    <w:p w14:paraId="475F7AFD"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34FE1A52" w14:textId="77777777" w:rsidR="00B47730" w:rsidRDefault="00B47730" w:rsidP="007101A2">
      <w:pPr>
        <w:ind w:firstLine="0"/>
        <w:jc w:val="both"/>
        <w:rPr>
          <w:sz w:val="18"/>
          <w:szCs w:val="18"/>
        </w:rPr>
      </w:pPr>
    </w:p>
    <w:p w14:paraId="13449089" w14:textId="39C3312E" w:rsidR="00EB262D" w:rsidRDefault="006F0C2B" w:rsidP="007101A2">
      <w:pPr>
        <w:ind w:firstLine="0"/>
        <w:jc w:val="both"/>
        <w:rPr>
          <w:sz w:val="18"/>
          <w:szCs w:val="18"/>
        </w:rPr>
      </w:pPr>
      <w:r>
        <w:rPr>
          <w:sz w:val="18"/>
          <w:szCs w:val="18"/>
        </w:rPr>
        <w:t>CP</w:t>
      </w:r>
      <w:r w:rsidR="006C22BB">
        <w:rPr>
          <w:sz w:val="18"/>
          <w:szCs w:val="18"/>
        </w:rPr>
        <w:t xml:space="preserve"> </w:t>
      </w:r>
    </w:p>
    <w:p w14:paraId="1EAE7215" w14:textId="77777777" w:rsidR="00327DB3" w:rsidRDefault="004E1CF2" w:rsidP="007101A2">
      <w:pPr>
        <w:ind w:firstLine="0"/>
        <w:rPr>
          <w:sz w:val="18"/>
          <w:szCs w:val="18"/>
        </w:rPr>
      </w:pPr>
      <w:r>
        <w:rPr>
          <w:sz w:val="18"/>
          <w:szCs w:val="18"/>
        </w:rPr>
        <w:t xml:space="preserve">LS </w:t>
      </w:r>
      <w:r w:rsidR="00B47730">
        <w:rPr>
          <w:sz w:val="18"/>
          <w:szCs w:val="18"/>
        </w:rPr>
        <w:t>#</w:t>
      </w:r>
      <w:r w:rsidR="006F0C2B">
        <w:rPr>
          <w:sz w:val="18"/>
          <w:szCs w:val="18"/>
        </w:rPr>
        <w:t xml:space="preserve"> 22909</w:t>
      </w:r>
    </w:p>
    <w:p w14:paraId="4AD7A1F5" w14:textId="16B76F15" w:rsidR="00AE212E" w:rsidRDefault="006C22BB" w:rsidP="007101A2">
      <w:pPr>
        <w:ind w:firstLine="0"/>
        <w:rPr>
          <w:sz w:val="18"/>
          <w:szCs w:val="18"/>
        </w:rPr>
      </w:pPr>
      <w:r>
        <w:rPr>
          <w:sz w:val="18"/>
          <w:szCs w:val="18"/>
        </w:rPr>
        <w:t>7/</w:t>
      </w:r>
      <w:r w:rsidR="00A964D0">
        <w:rPr>
          <w:sz w:val="18"/>
          <w:szCs w:val="18"/>
        </w:rPr>
        <w:t>9</w:t>
      </w:r>
      <w:r>
        <w:rPr>
          <w:sz w:val="18"/>
          <w:szCs w:val="18"/>
        </w:rPr>
        <w:t xml:space="preserve">/2026 </w:t>
      </w:r>
      <w:r w:rsidR="00A964D0">
        <w:rPr>
          <w:sz w:val="18"/>
          <w:szCs w:val="18"/>
        </w:rPr>
        <w:t>10:10A</w:t>
      </w:r>
      <w:r>
        <w:rPr>
          <w:sz w:val="18"/>
          <w:szCs w:val="18"/>
        </w:rPr>
        <w:t xml:space="preserve">M </w:t>
      </w:r>
    </w:p>
    <w:p w14:paraId="4D6D090C"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9D98D" w14:textId="77777777" w:rsidR="00953721" w:rsidRDefault="00953721">
      <w:r>
        <w:separator/>
      </w:r>
    </w:p>
    <w:p w14:paraId="773BC352" w14:textId="77777777" w:rsidR="00953721" w:rsidRDefault="00953721"/>
  </w:endnote>
  <w:endnote w:type="continuationSeparator" w:id="0">
    <w:p w14:paraId="6D946805" w14:textId="77777777" w:rsidR="00953721" w:rsidRDefault="00953721">
      <w:r>
        <w:continuationSeparator/>
      </w:r>
    </w:p>
    <w:p w14:paraId="71678971" w14:textId="77777777" w:rsidR="00953721" w:rsidRDefault="009537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19898CE"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62B0030"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E439CD0"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2E3C4BD"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43C64" w14:textId="77777777" w:rsidR="00953721" w:rsidRDefault="00953721">
      <w:r>
        <w:separator/>
      </w:r>
    </w:p>
    <w:p w14:paraId="085D9CC7" w14:textId="77777777" w:rsidR="00953721" w:rsidRDefault="00953721"/>
  </w:footnote>
  <w:footnote w:type="continuationSeparator" w:id="0">
    <w:p w14:paraId="5959D782" w14:textId="77777777" w:rsidR="00953721" w:rsidRDefault="00953721">
      <w:r>
        <w:continuationSeparator/>
      </w:r>
    </w:p>
    <w:p w14:paraId="66AD6FD7" w14:textId="77777777" w:rsidR="00953721" w:rsidRDefault="009537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068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734"/>
    <w:rsid w:val="0000302C"/>
    <w:rsid w:val="000135A3"/>
    <w:rsid w:val="00030960"/>
    <w:rsid w:val="00035181"/>
    <w:rsid w:val="0004102F"/>
    <w:rsid w:val="0004424F"/>
    <w:rsid w:val="00044EDB"/>
    <w:rsid w:val="000502BC"/>
    <w:rsid w:val="00056BB0"/>
    <w:rsid w:val="000605E5"/>
    <w:rsid w:val="00064AFB"/>
    <w:rsid w:val="00082502"/>
    <w:rsid w:val="0008256E"/>
    <w:rsid w:val="0009173E"/>
    <w:rsid w:val="00094A70"/>
    <w:rsid w:val="000B23BC"/>
    <w:rsid w:val="000C744E"/>
    <w:rsid w:val="000D4A7F"/>
    <w:rsid w:val="000D604D"/>
    <w:rsid w:val="001030AF"/>
    <w:rsid w:val="001043F0"/>
    <w:rsid w:val="001065A6"/>
    <w:rsid w:val="001073BD"/>
    <w:rsid w:val="00115AA7"/>
    <w:rsid w:val="00115B31"/>
    <w:rsid w:val="00121AD1"/>
    <w:rsid w:val="00127F61"/>
    <w:rsid w:val="001475F7"/>
    <w:rsid w:val="001509BF"/>
    <w:rsid w:val="00150A27"/>
    <w:rsid w:val="00151D54"/>
    <w:rsid w:val="00162FC0"/>
    <w:rsid w:val="00163D33"/>
    <w:rsid w:val="00165627"/>
    <w:rsid w:val="00167107"/>
    <w:rsid w:val="001708CF"/>
    <w:rsid w:val="00177B81"/>
    <w:rsid w:val="00180BD2"/>
    <w:rsid w:val="00195A80"/>
    <w:rsid w:val="001A0AD2"/>
    <w:rsid w:val="001B225E"/>
    <w:rsid w:val="001C6AAE"/>
    <w:rsid w:val="001D2A0C"/>
    <w:rsid w:val="001D4249"/>
    <w:rsid w:val="001E5D3F"/>
    <w:rsid w:val="001F39E7"/>
    <w:rsid w:val="001F7734"/>
    <w:rsid w:val="0020176B"/>
    <w:rsid w:val="00205741"/>
    <w:rsid w:val="00207323"/>
    <w:rsid w:val="00213A71"/>
    <w:rsid w:val="0021642E"/>
    <w:rsid w:val="0022099D"/>
    <w:rsid w:val="00232C33"/>
    <w:rsid w:val="00235AF9"/>
    <w:rsid w:val="002369BE"/>
    <w:rsid w:val="00240523"/>
    <w:rsid w:val="00241F94"/>
    <w:rsid w:val="00246F4D"/>
    <w:rsid w:val="00270162"/>
    <w:rsid w:val="00280955"/>
    <w:rsid w:val="00292C42"/>
    <w:rsid w:val="002C0A62"/>
    <w:rsid w:val="002C4435"/>
    <w:rsid w:val="002D216C"/>
    <w:rsid w:val="002D5BF0"/>
    <w:rsid w:val="002D5F4F"/>
    <w:rsid w:val="002E446D"/>
    <w:rsid w:val="002F196D"/>
    <w:rsid w:val="002F269C"/>
    <w:rsid w:val="00301E5D"/>
    <w:rsid w:val="00320D3B"/>
    <w:rsid w:val="0032750A"/>
    <w:rsid w:val="00327DB3"/>
    <w:rsid w:val="0033027F"/>
    <w:rsid w:val="00340041"/>
    <w:rsid w:val="003425A9"/>
    <w:rsid w:val="00343FB4"/>
    <w:rsid w:val="003447CD"/>
    <w:rsid w:val="0034791C"/>
    <w:rsid w:val="00347E77"/>
    <w:rsid w:val="00352CA7"/>
    <w:rsid w:val="0036337D"/>
    <w:rsid w:val="003720CF"/>
    <w:rsid w:val="003874A1"/>
    <w:rsid w:val="00387754"/>
    <w:rsid w:val="003A29EF"/>
    <w:rsid w:val="003A75C2"/>
    <w:rsid w:val="003C1F68"/>
    <w:rsid w:val="003D5822"/>
    <w:rsid w:val="003F26F9"/>
    <w:rsid w:val="003F3109"/>
    <w:rsid w:val="00400B60"/>
    <w:rsid w:val="00423273"/>
    <w:rsid w:val="00427C8A"/>
    <w:rsid w:val="00432688"/>
    <w:rsid w:val="004336BE"/>
    <w:rsid w:val="004358E5"/>
    <w:rsid w:val="00441822"/>
    <w:rsid w:val="00444642"/>
    <w:rsid w:val="00447A01"/>
    <w:rsid w:val="00461D25"/>
    <w:rsid w:val="00465293"/>
    <w:rsid w:val="00467AE7"/>
    <w:rsid w:val="0047149B"/>
    <w:rsid w:val="00476A4D"/>
    <w:rsid w:val="004804FC"/>
    <w:rsid w:val="004948B5"/>
    <w:rsid w:val="00497233"/>
    <w:rsid w:val="004A630A"/>
    <w:rsid w:val="004B097C"/>
    <w:rsid w:val="004D141E"/>
    <w:rsid w:val="004E08C6"/>
    <w:rsid w:val="004E1CF2"/>
    <w:rsid w:val="004F3343"/>
    <w:rsid w:val="004F3E8E"/>
    <w:rsid w:val="005020E8"/>
    <w:rsid w:val="005037DF"/>
    <w:rsid w:val="0053240A"/>
    <w:rsid w:val="005479D6"/>
    <w:rsid w:val="00550E96"/>
    <w:rsid w:val="00554418"/>
    <w:rsid w:val="00554C35"/>
    <w:rsid w:val="00554D4C"/>
    <w:rsid w:val="0057235A"/>
    <w:rsid w:val="005809BB"/>
    <w:rsid w:val="00586366"/>
    <w:rsid w:val="00590D8C"/>
    <w:rsid w:val="00595589"/>
    <w:rsid w:val="00597333"/>
    <w:rsid w:val="005A1EBD"/>
    <w:rsid w:val="005B1FC6"/>
    <w:rsid w:val="005B5DE4"/>
    <w:rsid w:val="005C37EB"/>
    <w:rsid w:val="005C6980"/>
    <w:rsid w:val="005D317D"/>
    <w:rsid w:val="005D4202"/>
    <w:rsid w:val="005D4A03"/>
    <w:rsid w:val="005E3970"/>
    <w:rsid w:val="005E655A"/>
    <w:rsid w:val="005E7681"/>
    <w:rsid w:val="005F3AA6"/>
    <w:rsid w:val="00612D05"/>
    <w:rsid w:val="00630AB3"/>
    <w:rsid w:val="00637D0A"/>
    <w:rsid w:val="0066178C"/>
    <w:rsid w:val="00663762"/>
    <w:rsid w:val="006662DF"/>
    <w:rsid w:val="006732F4"/>
    <w:rsid w:val="00681A93"/>
    <w:rsid w:val="00687344"/>
    <w:rsid w:val="00694FAC"/>
    <w:rsid w:val="006A691C"/>
    <w:rsid w:val="006B13A2"/>
    <w:rsid w:val="006B26AF"/>
    <w:rsid w:val="006B547A"/>
    <w:rsid w:val="006B590A"/>
    <w:rsid w:val="006B5AB9"/>
    <w:rsid w:val="006B6455"/>
    <w:rsid w:val="006C22BB"/>
    <w:rsid w:val="006C29D8"/>
    <w:rsid w:val="006D1A1A"/>
    <w:rsid w:val="006D3E3C"/>
    <w:rsid w:val="006D4660"/>
    <w:rsid w:val="006D562C"/>
    <w:rsid w:val="006F0C2B"/>
    <w:rsid w:val="006F5CC7"/>
    <w:rsid w:val="007079E6"/>
    <w:rsid w:val="007101A2"/>
    <w:rsid w:val="007218EB"/>
    <w:rsid w:val="0072551E"/>
    <w:rsid w:val="00727F04"/>
    <w:rsid w:val="00743A26"/>
    <w:rsid w:val="007474F7"/>
    <w:rsid w:val="00750030"/>
    <w:rsid w:val="00760C93"/>
    <w:rsid w:val="00767358"/>
    <w:rsid w:val="00767CD4"/>
    <w:rsid w:val="007701BF"/>
    <w:rsid w:val="00770B9A"/>
    <w:rsid w:val="00777737"/>
    <w:rsid w:val="007848CE"/>
    <w:rsid w:val="007A1A40"/>
    <w:rsid w:val="007A2240"/>
    <w:rsid w:val="007B293E"/>
    <w:rsid w:val="007B6497"/>
    <w:rsid w:val="007C1D9D"/>
    <w:rsid w:val="007C522E"/>
    <w:rsid w:val="007C6893"/>
    <w:rsid w:val="007D4AB3"/>
    <w:rsid w:val="007E73C5"/>
    <w:rsid w:val="007E79D5"/>
    <w:rsid w:val="007F0A63"/>
    <w:rsid w:val="007F4087"/>
    <w:rsid w:val="00801BDF"/>
    <w:rsid w:val="0080271F"/>
    <w:rsid w:val="00806569"/>
    <w:rsid w:val="00806965"/>
    <w:rsid w:val="008167F4"/>
    <w:rsid w:val="00826108"/>
    <w:rsid w:val="008305CA"/>
    <w:rsid w:val="0083646C"/>
    <w:rsid w:val="0085260B"/>
    <w:rsid w:val="00853E42"/>
    <w:rsid w:val="00855140"/>
    <w:rsid w:val="00871980"/>
    <w:rsid w:val="00872BFD"/>
    <w:rsid w:val="00873B26"/>
    <w:rsid w:val="00874C1A"/>
    <w:rsid w:val="00874F4E"/>
    <w:rsid w:val="00880099"/>
    <w:rsid w:val="00896905"/>
    <w:rsid w:val="008A03CC"/>
    <w:rsid w:val="008A2C55"/>
    <w:rsid w:val="008A4F5E"/>
    <w:rsid w:val="008B2D8D"/>
    <w:rsid w:val="008D6264"/>
    <w:rsid w:val="008E28FA"/>
    <w:rsid w:val="008F0B17"/>
    <w:rsid w:val="008F7D39"/>
    <w:rsid w:val="00900ACB"/>
    <w:rsid w:val="00902907"/>
    <w:rsid w:val="0091158B"/>
    <w:rsid w:val="00913522"/>
    <w:rsid w:val="0091371A"/>
    <w:rsid w:val="00915F6D"/>
    <w:rsid w:val="00925D71"/>
    <w:rsid w:val="009277C2"/>
    <w:rsid w:val="0094029B"/>
    <w:rsid w:val="00953721"/>
    <w:rsid w:val="0098052C"/>
    <w:rsid w:val="00980BB6"/>
    <w:rsid w:val="0098144A"/>
    <w:rsid w:val="009822E5"/>
    <w:rsid w:val="00990ECE"/>
    <w:rsid w:val="00994704"/>
    <w:rsid w:val="0099559A"/>
    <w:rsid w:val="009A1834"/>
    <w:rsid w:val="009B4EB6"/>
    <w:rsid w:val="009C2A1B"/>
    <w:rsid w:val="009C60CB"/>
    <w:rsid w:val="009D24D2"/>
    <w:rsid w:val="009D2595"/>
    <w:rsid w:val="009F24E1"/>
    <w:rsid w:val="009F272B"/>
    <w:rsid w:val="009F7EF3"/>
    <w:rsid w:val="00A03635"/>
    <w:rsid w:val="00A04399"/>
    <w:rsid w:val="00A10451"/>
    <w:rsid w:val="00A269C2"/>
    <w:rsid w:val="00A46ACE"/>
    <w:rsid w:val="00A531EC"/>
    <w:rsid w:val="00A60AA1"/>
    <w:rsid w:val="00A654D0"/>
    <w:rsid w:val="00A964D0"/>
    <w:rsid w:val="00AC3BEB"/>
    <w:rsid w:val="00AC7324"/>
    <w:rsid w:val="00AD1881"/>
    <w:rsid w:val="00AE212E"/>
    <w:rsid w:val="00AF1797"/>
    <w:rsid w:val="00AF26FB"/>
    <w:rsid w:val="00AF39A5"/>
    <w:rsid w:val="00B13D72"/>
    <w:rsid w:val="00B15D83"/>
    <w:rsid w:val="00B1635A"/>
    <w:rsid w:val="00B30100"/>
    <w:rsid w:val="00B36084"/>
    <w:rsid w:val="00B47730"/>
    <w:rsid w:val="00B525F2"/>
    <w:rsid w:val="00B86610"/>
    <w:rsid w:val="00BA250A"/>
    <w:rsid w:val="00BA3264"/>
    <w:rsid w:val="00BA4408"/>
    <w:rsid w:val="00BA599A"/>
    <w:rsid w:val="00BB1214"/>
    <w:rsid w:val="00BB6434"/>
    <w:rsid w:val="00BC1806"/>
    <w:rsid w:val="00BD4E49"/>
    <w:rsid w:val="00BF76F0"/>
    <w:rsid w:val="00C13B27"/>
    <w:rsid w:val="00C222BC"/>
    <w:rsid w:val="00C413C4"/>
    <w:rsid w:val="00C42587"/>
    <w:rsid w:val="00C562AA"/>
    <w:rsid w:val="00C759D3"/>
    <w:rsid w:val="00C75F31"/>
    <w:rsid w:val="00C77B98"/>
    <w:rsid w:val="00C85601"/>
    <w:rsid w:val="00C92A35"/>
    <w:rsid w:val="00C93F56"/>
    <w:rsid w:val="00C954EB"/>
    <w:rsid w:val="00C95B2F"/>
    <w:rsid w:val="00C96CEE"/>
    <w:rsid w:val="00CA09E2"/>
    <w:rsid w:val="00CA2899"/>
    <w:rsid w:val="00CA30A1"/>
    <w:rsid w:val="00CA5A84"/>
    <w:rsid w:val="00CA6B5C"/>
    <w:rsid w:val="00CB5065"/>
    <w:rsid w:val="00CC4ED3"/>
    <w:rsid w:val="00CE2A3F"/>
    <w:rsid w:val="00CE602C"/>
    <w:rsid w:val="00CE7205"/>
    <w:rsid w:val="00CF17D2"/>
    <w:rsid w:val="00D07C4D"/>
    <w:rsid w:val="00D145B7"/>
    <w:rsid w:val="00D30A34"/>
    <w:rsid w:val="00D31B5A"/>
    <w:rsid w:val="00D34824"/>
    <w:rsid w:val="00D40D3D"/>
    <w:rsid w:val="00D52CE9"/>
    <w:rsid w:val="00D5635F"/>
    <w:rsid w:val="00D731D6"/>
    <w:rsid w:val="00D75F5B"/>
    <w:rsid w:val="00D929DF"/>
    <w:rsid w:val="00D94395"/>
    <w:rsid w:val="00D975BE"/>
    <w:rsid w:val="00DA19F5"/>
    <w:rsid w:val="00DB6BFB"/>
    <w:rsid w:val="00DC57C0"/>
    <w:rsid w:val="00DD4CC3"/>
    <w:rsid w:val="00DE392B"/>
    <w:rsid w:val="00DE6E46"/>
    <w:rsid w:val="00DF07B6"/>
    <w:rsid w:val="00DF0EE1"/>
    <w:rsid w:val="00DF7976"/>
    <w:rsid w:val="00DF7F32"/>
    <w:rsid w:val="00E0423E"/>
    <w:rsid w:val="00E06550"/>
    <w:rsid w:val="00E1196A"/>
    <w:rsid w:val="00E13406"/>
    <w:rsid w:val="00E310B4"/>
    <w:rsid w:val="00E34500"/>
    <w:rsid w:val="00E36A75"/>
    <w:rsid w:val="00E37C8F"/>
    <w:rsid w:val="00E42EF6"/>
    <w:rsid w:val="00E507C7"/>
    <w:rsid w:val="00E611AD"/>
    <w:rsid w:val="00E611DE"/>
    <w:rsid w:val="00E7514B"/>
    <w:rsid w:val="00E829FA"/>
    <w:rsid w:val="00E84A4E"/>
    <w:rsid w:val="00E96AB4"/>
    <w:rsid w:val="00E97376"/>
    <w:rsid w:val="00EA5E0F"/>
    <w:rsid w:val="00EB262D"/>
    <w:rsid w:val="00EB4F54"/>
    <w:rsid w:val="00EB5A95"/>
    <w:rsid w:val="00ED07A3"/>
    <w:rsid w:val="00ED2379"/>
    <w:rsid w:val="00ED266D"/>
    <w:rsid w:val="00ED2846"/>
    <w:rsid w:val="00ED6ADF"/>
    <w:rsid w:val="00EF1E62"/>
    <w:rsid w:val="00EF347F"/>
    <w:rsid w:val="00F0172D"/>
    <w:rsid w:val="00F01C1E"/>
    <w:rsid w:val="00F02E5B"/>
    <w:rsid w:val="00F0418B"/>
    <w:rsid w:val="00F07BA9"/>
    <w:rsid w:val="00F1127D"/>
    <w:rsid w:val="00F12CB7"/>
    <w:rsid w:val="00F134C0"/>
    <w:rsid w:val="00F1371E"/>
    <w:rsid w:val="00F1514C"/>
    <w:rsid w:val="00F23C44"/>
    <w:rsid w:val="00F33321"/>
    <w:rsid w:val="00F34140"/>
    <w:rsid w:val="00F46D79"/>
    <w:rsid w:val="00F60349"/>
    <w:rsid w:val="00F73DA7"/>
    <w:rsid w:val="00F82CB3"/>
    <w:rsid w:val="00F87996"/>
    <w:rsid w:val="00FA5BBD"/>
    <w:rsid w:val="00FA63F7"/>
    <w:rsid w:val="00FB2FD6"/>
    <w:rsid w:val="00FB428F"/>
    <w:rsid w:val="00FB6529"/>
    <w:rsid w:val="00FB718B"/>
    <w:rsid w:val="00FB7589"/>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D34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E1196A"/>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1065A6"/>
    <w:rPr>
      <w:sz w:val="16"/>
      <w:szCs w:val="16"/>
    </w:rPr>
  </w:style>
  <w:style w:type="paragraph" w:styleId="CommentText">
    <w:name w:val="annotation text"/>
    <w:basedOn w:val="Normal"/>
    <w:link w:val="CommentTextChar"/>
    <w:uiPriority w:val="99"/>
    <w:unhideWhenUsed/>
    <w:rsid w:val="001065A6"/>
    <w:rPr>
      <w:sz w:val="20"/>
      <w:szCs w:val="20"/>
    </w:rPr>
  </w:style>
  <w:style w:type="character" w:customStyle="1" w:styleId="CommentTextChar">
    <w:name w:val="Comment Text Char"/>
    <w:basedOn w:val="DefaultParagraphFont"/>
    <w:link w:val="CommentText"/>
    <w:uiPriority w:val="99"/>
    <w:rsid w:val="001065A6"/>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1065A6"/>
    <w:rPr>
      <w:b/>
      <w:bCs/>
    </w:rPr>
  </w:style>
  <w:style w:type="character" w:customStyle="1" w:styleId="CommentSubjectChar">
    <w:name w:val="Comment Subject Char"/>
    <w:basedOn w:val="CommentTextChar"/>
    <w:link w:val="CommentSubject"/>
    <w:uiPriority w:val="99"/>
    <w:semiHidden/>
    <w:rsid w:val="001065A6"/>
    <w:rPr>
      <w:rFonts w:ascii="Times New Roman" w:eastAsia="Times New Roman" w:hAnsi="Times New Roman"/>
      <w:b/>
      <w:bCs/>
    </w:rPr>
  </w:style>
  <w:style w:type="character" w:customStyle="1" w:styleId="cf01">
    <w:name w:val="cf01"/>
    <w:basedOn w:val="DefaultParagraphFont"/>
    <w:rsid w:val="0032750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F6E79-EA13-4AC3-B5B8-149F823E0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4232</Characters>
  <Application>Microsoft Office Word</Application>
  <DocSecurity>4</DocSecurity>
  <Lines>35</Lines>
  <Paragraphs>9</Paragraphs>
  <ScaleCrop>false</ScaleCrop>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2026-07-13T20:26:00Z</dcterms:created>
  <dcterms:modified xsi:type="dcterms:W3CDTF">2026-07-13T20:26:00Z</dcterms:modified>
</cp:coreProperties>
</file>