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120" w:lineRule="auto"/>
        <w:jc w:val="center"/>
        <w:rPr>
          <w:rFonts w:ascii="Times New Roman" w:cs="Times New Roman" w:eastAsia="Times New Roman" w:hAnsi="Times New Roman"/>
          <w:b w:val="1"/>
          <w:bCs w:val="1"/>
          <w:sz w:val="28"/>
          <w:szCs w:val="28"/>
          <w:shd w:fill="c6c6c6" w:val="clear"/>
        </w:rPr>
      </w:pPr>
      <w:r w:rsidDel="00000000" w:rsidR="00000000" w:rsidRPr="00000000">
        <w:rPr>
          <w:rFonts w:ascii="Times New Roman" w:cs="Times New Roman" w:eastAsia="Times New Roman" w:hAnsi="Times New Roman"/>
          <w:b w:val="1"/>
          <w:bCs w:val="1"/>
          <w:sz w:val="28"/>
          <w:szCs w:val="28"/>
          <w:u w:val="single"/>
          <w:rtl w:val="0"/>
        </w:rPr>
        <w:t xml:space="preserve">New York City Council</w:t>
      </w:r>
      <w:r w:rsidDel="00000000" w:rsidR="00000000" w:rsidRPr="00000000">
        <w:rPr>
          <w:rFonts w:ascii="Times New Roman" w:cs="Times New Roman" w:eastAsia="Times New Roman" w:hAnsi="Times New Roman"/>
          <w:b w:val="1"/>
          <w:bCs w:val="1"/>
          <w:sz w:val="28"/>
          <w:szCs w:val="28"/>
          <w:shd w:fill="c6c6c6" w:val="clear"/>
          <w:rtl w:val="0"/>
        </w:rPr>
        <w:t xml:space="preserve">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120" w:lineRule="auto"/>
        <w:jc w:val="center"/>
        <w:rPr>
          <w:rFonts w:ascii="Times New Roman" w:cs="Times New Roman" w:eastAsia="Times New Roman" w:hAnsi="Times New Roman"/>
          <w:b w:val="1"/>
          <w:bCs w:val="1"/>
          <w:sz w:val="28"/>
          <w:szCs w:val="28"/>
          <w:shd w:fill="c6c6c6" w:val="clear"/>
        </w:rPr>
      </w:pPr>
      <w:r w:rsidDel="00000000" w:rsidR="00000000" w:rsidRPr="00000000">
        <w:rPr>
          <w:rFonts w:ascii="Times New Roman" w:cs="Times New Roman" w:eastAsia="Times New Roman" w:hAnsi="Times New Roman"/>
          <w:b w:val="1"/>
          <w:bCs w:val="1"/>
          <w:sz w:val="28"/>
          <w:szCs w:val="28"/>
          <w:u w:val="single"/>
          <w:rtl w:val="0"/>
        </w:rPr>
        <w:t xml:space="preserve">Memorandum in Support of Legislation</w:t>
      </w:r>
      <w:r w:rsidDel="00000000" w:rsidR="00000000" w:rsidRPr="00000000">
        <w:rPr>
          <w:rFonts w:ascii="Times New Roman" w:cs="Times New Roman" w:eastAsia="Times New Roman" w:hAnsi="Times New Roman"/>
          <w:b w:val="1"/>
          <w:bCs w:val="1"/>
          <w:sz w:val="28"/>
          <w:szCs w:val="28"/>
          <w:shd w:fill="c6c6c6" w:val="clear"/>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i w:val="1"/>
          <w:iCs w:val="1"/>
          <w:sz w:val="24"/>
          <w:szCs w:val="24"/>
          <w:rtl w:val="0"/>
        </w:rPr>
        <w:t xml:space="preserve">This memorandum is authored by the sponsor and explains the need for the legislation referenced below, in accordance with Rule 6.00(d) of the Rules of the Council.</w:t>
      </w: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Introduction Number:</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Prime Sponsors:</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rtl w:val="0"/>
        </w:rPr>
        <w:t xml:space="preserve">Council Member Harvey Epstein</w:t>
      </w: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Bill Title:</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rtl w:val="0"/>
        </w:rPr>
        <w:t xml:space="preserve">A Local Law to amend the administrative code of the city of New York, in relation to limiting</w:t>
      </w: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rtl w:val="0"/>
        </w:rPr>
        <w:t xml:space="preserve">nighttime illumination for certain buildings.</w:t>
      </w: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Submitted by:</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rtl w:val="0"/>
        </w:rPr>
        <w:t xml:space="preserve">Council Member Harvey Epstein</w:t>
      </w: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Justification:</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rtl w:val="0"/>
        </w:rPr>
        <w:t xml:space="preserve">Millions of birds travel through New York City during migration periods and the vast majority migrate at night. Nighttime artificial lights disorient birds when they fly toward a light source outside of their migratory path. A study by Chicago’s McCormick Place Convention Center showed that darkening half of the building’s windows resulted in 6 to 11 times fewer collisions, depending on the migration season. New York City’s Bird Alliance estimates that approximately 250,000 birds die due to building collisions in New York City every year. Besides protecting birds, this bill would reduce building energy costs and carbon footprint. </w:t>
      </w: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rtl w:val="0"/>
        </w:rPr>
        <w:t xml:space="preserve">This bill would prohibit nighttime illumination of the exterior or interior of any building whose</w:t>
      </w: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rtl w:val="0"/>
        </w:rPr>
        <w:t xml:space="preserve">main use or dominant occupancy is classified in group B or M pursuant to the New York City</w:t>
      </w: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Fonts w:ascii="Times New Roman" w:cs="Times New Roman" w:eastAsia="Times New Roman" w:hAnsi="Times New Roman"/>
          <w:sz w:val="24"/>
          <w:szCs w:val="24"/>
          <w:rtl w:val="0"/>
        </w:rPr>
        <w:t xml:space="preserve">building code. Small stores are exempted and certain landmarked buildings may apply for a waiver of this requirement. Where a building owner has made a showing of special circumstances indicating a need for night security lighting the department may vary or waive the requirements of this section. Buildings may remain illuminated where individuals remain inside and where nighttime illumination is required by law, rule or zoning resolution. Seasonal displays may be illuminated until midnight and storefront displays are permitted limited illumination until midnight.</w:t>
      </w:r>
      <w:r w:rsidDel="00000000" w:rsidR="00000000" w:rsidRPr="00000000">
        <w:rPr>
          <w:rFonts w:ascii="Times New Roman" w:cs="Times New Roman" w:eastAsia="Times New Roman" w:hAnsi="Times New Roman"/>
          <w:sz w:val="24"/>
          <w:szCs w:val="24"/>
          <w:shd w:fill="c6c6c6" w:val="clear"/>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