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76688" w14:textId="3AB330EF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61783324" w:rsidR="14F0EC12" w:rsidRDefault="14F0EC12" w:rsidP="17D16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A78D5F0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1820A7">
        <w:rPr>
          <w:rFonts w:ascii="Times New Roman" w:eastAsia="Times New Roman" w:hAnsi="Times New Roman" w:cs="Times New Roman"/>
          <w:b/>
          <w:bCs/>
          <w:color w:val="000000" w:themeColor="text1"/>
        </w:rPr>
        <w:t>568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2B537D90" w:rsidR="14F0EC12" w:rsidRDefault="5D392DDC" w:rsidP="189BA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approving the decision of the City Planning Commission on ULURP No. </w:t>
      </w:r>
      <w:r w:rsidR="13A2AF8B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N </w:t>
      </w:r>
      <w:r w:rsidR="3454F8D0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2601</w:t>
      </w:r>
      <w:r w:rsidR="561A4853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70</w:t>
      </w:r>
      <w:r w:rsidR="3454F8D0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Z</w:t>
      </w:r>
      <w:r w:rsidR="778F3F07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RR</w:t>
      </w:r>
      <w:r w:rsidR="55590F02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,</w:t>
      </w: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for a Zoning </w:t>
      </w:r>
      <w:r w:rsidR="7DEF0F9F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text</w:t>
      </w: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amendment (L.U. No. </w:t>
      </w:r>
      <w:r w:rsidR="33EE469A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9</w:t>
      </w:r>
      <w:r w:rsidR="68486567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9</w:t>
      </w: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).</w:t>
      </w:r>
    </w:p>
    <w:p w14:paraId="50B051C4" w14:textId="066F6320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BC8172B" w14:textId="30950C53" w:rsidR="14F0EC12" w:rsidRDefault="14F0EC12" w:rsidP="00C00EAF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</w:p>
    <w:p w14:paraId="354404DA" w14:textId="12D81F42" w:rsidR="14F0EC12" w:rsidRDefault="5D392DDC" w:rsidP="61AEBCA6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472A07F2" w:rsidRPr="1876A62E">
        <w:rPr>
          <w:rFonts w:ascii="Times New Roman" w:eastAsia="Times New Roman" w:hAnsi="Times New Roman" w:cs="Times New Roman"/>
        </w:rPr>
        <w:t>Economic Development Opportunity Zone Fund 1</w:t>
      </w:r>
      <w:r w:rsidR="0EA85DFE" w:rsidRPr="1876A62E">
        <w:rPr>
          <w:rFonts w:ascii="Times New Roman" w:eastAsia="Times New Roman" w:hAnsi="Times New Roman" w:cs="Times New Roman"/>
        </w:rPr>
        <w:t xml:space="preserve"> LLC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487485DE" w:rsidRPr="1876A62E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Charter, for an amendment of the Zoning Resolution of the City of New York, amending the Appendix to Article XII, Chapter 8 (Special St. George District) and APPENDIX F for the purpose of establishing a Mandatory Inclusionary Housing Area, </w:t>
      </w:r>
      <w:r w:rsidR="1809973A" w:rsidRPr="1876A62E">
        <w:rPr>
          <w:rFonts w:ascii="Times New Roman" w:eastAsia="Times New Roman" w:hAnsi="Times New Roman" w:cs="Times New Roman"/>
        </w:rPr>
        <w:t xml:space="preserve">which in conjunction with the related action would facilitate the development of a new 14-story mixed-use residential building with community facility space located at 198, 204, and 208 Richmond Terrace in St. George, </w:t>
      </w:r>
      <w:r w:rsidR="487485DE" w:rsidRPr="1876A62E">
        <w:rPr>
          <w:rFonts w:ascii="Times New Roman" w:eastAsia="Times New Roman" w:hAnsi="Times New Roman" w:cs="Times New Roman"/>
          <w:color w:val="000000" w:themeColor="text1"/>
        </w:rPr>
        <w:t>Borough of Staten Island, Community District 1</w:t>
      </w:r>
      <w:r w:rsidR="0E81A2E4" w:rsidRPr="1876A62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(ULURP No. </w:t>
      </w:r>
      <w:r w:rsidR="07B937C8" w:rsidRPr="1876A62E">
        <w:rPr>
          <w:rFonts w:ascii="Times New Roman" w:eastAsia="Times New Roman" w:hAnsi="Times New Roman" w:cs="Times New Roman"/>
          <w:color w:val="000000" w:themeColor="text1"/>
        </w:rPr>
        <w:t>N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4B25DACC" w:rsidRPr="1876A62E">
        <w:rPr>
          <w:rFonts w:ascii="Times New Roman" w:eastAsia="Times New Roman" w:hAnsi="Times New Roman" w:cs="Times New Roman"/>
          <w:color w:val="000000" w:themeColor="text1"/>
        </w:rPr>
        <w:t>60</w:t>
      </w:r>
      <w:r w:rsidR="12548078" w:rsidRPr="1876A62E">
        <w:rPr>
          <w:rFonts w:ascii="Times New Roman" w:eastAsia="Times New Roman" w:hAnsi="Times New Roman" w:cs="Times New Roman"/>
          <w:color w:val="000000" w:themeColor="text1"/>
        </w:rPr>
        <w:t>1</w:t>
      </w:r>
      <w:r w:rsidR="6383D70A" w:rsidRPr="1876A62E">
        <w:rPr>
          <w:rFonts w:ascii="Times New Roman" w:eastAsia="Times New Roman" w:hAnsi="Times New Roman" w:cs="Times New Roman"/>
          <w:color w:val="000000" w:themeColor="text1"/>
        </w:rPr>
        <w:t>70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 Z</w:t>
      </w:r>
      <w:r w:rsidR="48ACF06A" w:rsidRPr="1876A62E">
        <w:rPr>
          <w:rFonts w:ascii="Times New Roman" w:eastAsia="Times New Roman" w:hAnsi="Times New Roman" w:cs="Times New Roman"/>
          <w:color w:val="000000" w:themeColor="text1"/>
        </w:rPr>
        <w:t>R</w:t>
      </w:r>
      <w:r w:rsidR="1F7515A2" w:rsidRPr="1876A62E">
        <w:rPr>
          <w:rFonts w:ascii="Times New Roman" w:eastAsia="Times New Roman" w:hAnsi="Times New Roman" w:cs="Times New Roman"/>
          <w:color w:val="000000" w:themeColor="text1"/>
        </w:rPr>
        <w:t>R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>) (the "Application");</w:t>
      </w:r>
    </w:p>
    <w:p w14:paraId="1D997A36" w14:textId="14C0CFCB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 xml:space="preserve">WHEREAS, the City Planning Commission filed with the Council on </w:t>
      </w:r>
      <w:r w:rsidR="204EA57A" w:rsidRPr="417531B9">
        <w:rPr>
          <w:rFonts w:ascii="Times New Roman" w:eastAsia="Times New Roman" w:hAnsi="Times New Roman" w:cs="Times New Roman"/>
          <w:color w:val="000000" w:themeColor="text1"/>
        </w:rPr>
        <w:t>June</w:t>
      </w:r>
      <w:r w:rsidR="3AA0A726" w:rsidRPr="417531B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477470DF" w:rsidRPr="417531B9">
        <w:rPr>
          <w:rFonts w:ascii="Times New Roman" w:eastAsia="Times New Roman" w:hAnsi="Times New Roman" w:cs="Times New Roman"/>
          <w:color w:val="000000" w:themeColor="text1"/>
        </w:rPr>
        <w:t>9</w:t>
      </w:r>
      <w:r w:rsidRPr="417531B9">
        <w:rPr>
          <w:rFonts w:ascii="Times New Roman" w:eastAsia="Times New Roman" w:hAnsi="Times New Roman" w:cs="Times New Roman"/>
          <w:color w:val="000000" w:themeColor="text1"/>
        </w:rPr>
        <w:t xml:space="preserve">, 2026 its decision dated </w:t>
      </w:r>
      <w:r w:rsidR="1DA13B8F" w:rsidRPr="417531B9">
        <w:rPr>
          <w:rFonts w:ascii="Times New Roman" w:eastAsia="Times New Roman" w:hAnsi="Times New Roman" w:cs="Times New Roman"/>
          <w:color w:val="000000" w:themeColor="text1"/>
        </w:rPr>
        <w:t>May 13</w:t>
      </w:r>
      <w:r w:rsidRPr="417531B9">
        <w:rPr>
          <w:rFonts w:ascii="Times New Roman" w:eastAsia="Times New Roman" w:hAnsi="Times New Roman" w:cs="Times New Roman"/>
          <w:color w:val="000000" w:themeColor="text1"/>
        </w:rPr>
        <w:t>, 202</w:t>
      </w:r>
      <w:r w:rsidR="49C37979" w:rsidRPr="417531B9">
        <w:rPr>
          <w:rFonts w:ascii="Times New Roman" w:eastAsia="Times New Roman" w:hAnsi="Times New Roman" w:cs="Times New Roman"/>
          <w:color w:val="000000" w:themeColor="text1"/>
        </w:rPr>
        <w:t xml:space="preserve">6 </w:t>
      </w:r>
      <w:r w:rsidRPr="417531B9">
        <w:rPr>
          <w:rFonts w:ascii="Times New Roman" w:eastAsia="Times New Roman" w:hAnsi="Times New Roman" w:cs="Times New Roman"/>
          <w:color w:val="000000" w:themeColor="text1"/>
        </w:rPr>
        <w:t>(the "Decision") on the Application; </w:t>
      </w:r>
    </w:p>
    <w:p w14:paraId="66A33A11" w14:textId="64032F95" w:rsidR="5D392DDC" w:rsidRDefault="5D392DDC" w:rsidP="4ED1A9B7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WHEREAS, the Application is related to application </w:t>
      </w:r>
      <w:r w:rsidR="5066656E" w:rsidRPr="285DBF85">
        <w:rPr>
          <w:rFonts w:ascii="Times New Roman" w:eastAsia="Times New Roman" w:hAnsi="Times New Roman" w:cs="Times New Roman"/>
          <w:color w:val="000000" w:themeColor="text1"/>
        </w:rPr>
        <w:t>C</w:t>
      </w:r>
      <w:r w:rsidR="2FB2DFDE" w:rsidRPr="285DBF85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7688C23F" w:rsidRPr="285DBF85">
        <w:rPr>
          <w:rFonts w:ascii="Times New Roman" w:eastAsia="Times New Roman" w:hAnsi="Times New Roman" w:cs="Times New Roman"/>
          <w:color w:val="000000" w:themeColor="text1"/>
        </w:rPr>
        <w:t>60</w:t>
      </w:r>
      <w:r w:rsidR="150334C5" w:rsidRPr="285DBF85">
        <w:rPr>
          <w:rFonts w:ascii="Times New Roman" w:eastAsia="Times New Roman" w:hAnsi="Times New Roman" w:cs="Times New Roman"/>
          <w:color w:val="000000" w:themeColor="text1"/>
        </w:rPr>
        <w:t>1</w:t>
      </w:r>
      <w:r w:rsidR="050AC1FF" w:rsidRPr="285DBF85">
        <w:rPr>
          <w:rFonts w:ascii="Times New Roman" w:eastAsia="Times New Roman" w:hAnsi="Times New Roman" w:cs="Times New Roman"/>
          <w:color w:val="000000" w:themeColor="text1"/>
        </w:rPr>
        <w:t xml:space="preserve">69 </w:t>
      </w:r>
      <w:r w:rsidR="2FB2DFDE" w:rsidRPr="285DBF85">
        <w:rPr>
          <w:rFonts w:ascii="Times New Roman" w:eastAsia="Times New Roman" w:hAnsi="Times New Roman" w:cs="Times New Roman"/>
          <w:color w:val="000000" w:themeColor="text1"/>
        </w:rPr>
        <w:t>Z</w:t>
      </w:r>
      <w:r w:rsidR="4CC3892E" w:rsidRPr="285DBF85">
        <w:rPr>
          <w:rFonts w:ascii="Times New Roman" w:eastAsia="Times New Roman" w:hAnsi="Times New Roman" w:cs="Times New Roman"/>
          <w:color w:val="000000" w:themeColor="text1"/>
        </w:rPr>
        <w:t>M</w:t>
      </w:r>
      <w:r w:rsidR="21EF9CA0" w:rsidRPr="285DBF85">
        <w:rPr>
          <w:rFonts w:ascii="Times New Roman" w:eastAsia="Times New Roman" w:hAnsi="Times New Roman" w:cs="Times New Roman"/>
          <w:color w:val="000000" w:themeColor="text1"/>
        </w:rPr>
        <w:t>R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283226F2" w:rsidRPr="285DBF85">
        <w:rPr>
          <w:rFonts w:ascii="Times New Roman" w:eastAsia="Times New Roman" w:hAnsi="Times New Roman" w:cs="Times New Roman"/>
          <w:color w:val="000000" w:themeColor="text1"/>
        </w:rPr>
        <w:t>9</w:t>
      </w:r>
      <w:r w:rsidR="7881DF1A" w:rsidRPr="285DBF85">
        <w:rPr>
          <w:rFonts w:ascii="Times New Roman" w:eastAsia="Times New Roman" w:hAnsi="Times New Roman" w:cs="Times New Roman"/>
          <w:color w:val="000000" w:themeColor="text1"/>
        </w:rPr>
        <w:t>8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), a zoning </w:t>
      </w:r>
      <w:r w:rsidR="4D4F15D2" w:rsidRPr="285DBF85">
        <w:rPr>
          <w:rFonts w:ascii="Times New Roman" w:eastAsia="Times New Roman" w:hAnsi="Times New Roman" w:cs="Times New Roman"/>
          <w:color w:val="000000" w:themeColor="text1"/>
        </w:rPr>
        <w:t xml:space="preserve">map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amendment to</w:t>
      </w:r>
      <w:r w:rsidR="29A08E5C" w:rsidRPr="285DBF85">
        <w:rPr>
          <w:rFonts w:ascii="Times New Roman" w:eastAsia="Times New Roman" w:hAnsi="Times New Roman" w:cs="Times New Roman"/>
          <w:color w:val="000000" w:themeColor="text1"/>
        </w:rPr>
        <w:t xml:space="preserve"> change R6 and R6/C2-2 zoning districts to an R7-3/C2-4 zoning district;</w:t>
      </w:r>
    </w:p>
    <w:p w14:paraId="660BBCC7" w14:textId="4F1938CC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4FE2E17">
        <w:rPr>
          <w:rFonts w:ascii="Times New Roman" w:eastAsia="Times New Roman" w:hAnsi="Times New Roman" w:cs="Times New Roman"/>
          <w:color w:val="000000" w:themeColor="text1"/>
        </w:rPr>
        <w:t>WHEREAS, the Decision is subject to review and action by the Council pursuant to Section 197-d of the City Charter;</w:t>
      </w:r>
    </w:p>
    <w:p w14:paraId="398D2998" w14:textId="786730CC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 xml:space="preserve">WHEREAS, upon due notice, the Council held a public hearing on the Decision and Application on </w:t>
      </w:r>
      <w:r w:rsidR="15B0A9D0" w:rsidRPr="417531B9">
        <w:rPr>
          <w:rFonts w:ascii="Times New Roman" w:eastAsia="Times New Roman" w:hAnsi="Times New Roman" w:cs="Times New Roman"/>
          <w:color w:val="000000" w:themeColor="text1"/>
        </w:rPr>
        <w:t>June 17</w:t>
      </w:r>
      <w:r w:rsidRPr="417531B9">
        <w:rPr>
          <w:rFonts w:ascii="Times New Roman" w:eastAsia="Times New Roman" w:hAnsi="Times New Roman" w:cs="Times New Roman"/>
          <w:color w:val="000000" w:themeColor="text1"/>
        </w:rPr>
        <w:t>, 2026;</w:t>
      </w:r>
    </w:p>
    <w:p w14:paraId="69A329C9" w14:textId="5D1F29C5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>WHEREAS, the Council has considered the land use and other policy issues relating to the Decision and Application; and</w:t>
      </w:r>
    </w:p>
    <w:p w14:paraId="489DA48A" w14:textId="528CEA2B" w:rsidR="1E2B5850" w:rsidRDefault="1E2B5850" w:rsidP="285DBF85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WHEREAS, the Council has considered the relevant environmental issues, including the Type II Memorandum issued on December 15, 2025 </w:t>
      </w:r>
      <w:r w:rsidR="0137624C" w:rsidRPr="285DBF85">
        <w:rPr>
          <w:rFonts w:ascii="Times New Roman" w:eastAsia="Times New Roman" w:hAnsi="Times New Roman" w:cs="Times New Roman"/>
          <w:color w:val="000000" w:themeColor="text1"/>
        </w:rPr>
        <w:t>pursuant to t</w:t>
      </w:r>
      <w:r w:rsidR="18D00D2A" w:rsidRPr="285DBF85">
        <w:rPr>
          <w:rFonts w:ascii="Times New Roman" w:eastAsia="Times New Roman" w:hAnsi="Times New Roman" w:cs="Times New Roman"/>
          <w:color w:val="000000" w:themeColor="text1"/>
        </w:rPr>
        <w:t xml:space="preserve">he </w:t>
      </w:r>
      <w:r w:rsidR="0137624C" w:rsidRPr="285DBF85">
        <w:rPr>
          <w:rFonts w:ascii="Times New Roman" w:eastAsia="Times New Roman" w:hAnsi="Times New Roman" w:cs="Times New Roman"/>
          <w:color w:val="000000" w:themeColor="text1"/>
        </w:rPr>
        <w:t xml:space="preserve">City’s Green Fast Track for Housing process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(CEQR No. 2</w:t>
      </w:r>
      <w:r w:rsidR="487A6BC0" w:rsidRPr="285DBF85">
        <w:rPr>
          <w:rFonts w:ascii="Times New Roman" w:eastAsia="Times New Roman" w:hAnsi="Times New Roman" w:cs="Times New Roman"/>
          <w:color w:val="000000" w:themeColor="text1"/>
        </w:rPr>
        <w:t>6DCP061R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), which includes an (E) designation (E-</w:t>
      </w:r>
      <w:r w:rsidR="468A6BCA" w:rsidRPr="285DBF85">
        <w:rPr>
          <w:rFonts w:ascii="Times New Roman" w:eastAsia="Times New Roman" w:hAnsi="Times New Roman" w:cs="Times New Roman"/>
          <w:color w:val="000000" w:themeColor="text1"/>
        </w:rPr>
        <w:t>864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) </w:t>
      </w:r>
      <w:r w:rsidR="60588734" w:rsidRPr="285DBF85">
        <w:rPr>
          <w:rFonts w:ascii="Times New Roman" w:eastAsia="Times New Roman" w:hAnsi="Times New Roman" w:cs="Times New Roman"/>
          <w:color w:val="000000" w:themeColor="text1"/>
        </w:rPr>
        <w:t xml:space="preserve">to avoid the potential for </w:t>
      </w:r>
      <w:r w:rsidR="3A512E2B" w:rsidRPr="285DBF85">
        <w:rPr>
          <w:rFonts w:ascii="Times New Roman" w:eastAsia="Times New Roman" w:hAnsi="Times New Roman" w:cs="Times New Roman"/>
          <w:color w:val="000000" w:themeColor="text1"/>
        </w:rPr>
        <w:t>significant</w:t>
      </w:r>
      <w:r w:rsidR="60588734" w:rsidRPr="285DBF85">
        <w:rPr>
          <w:rFonts w:ascii="Times New Roman" w:eastAsia="Times New Roman" w:hAnsi="Times New Roman" w:cs="Times New Roman"/>
          <w:color w:val="000000" w:themeColor="text1"/>
        </w:rPr>
        <w:t xml:space="preserve"> adverse impacts related to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hazardous materials, air quality, and noise (the “</w:t>
      </w:r>
      <w:r w:rsidR="271DCA9B" w:rsidRPr="285DBF85">
        <w:rPr>
          <w:rFonts w:ascii="Times New Roman" w:eastAsia="Times New Roman" w:hAnsi="Times New Roman" w:cs="Times New Roman"/>
          <w:color w:val="000000" w:themeColor="text1"/>
        </w:rPr>
        <w:t>Type II Memorandum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”).</w:t>
      </w:r>
    </w:p>
    <w:p w14:paraId="70938298" w14:textId="5B474DAB" w:rsidR="1E2B5850" w:rsidRDefault="1E2B5850" w:rsidP="417531B9">
      <w:pPr>
        <w:keepNext/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49A46DF0" w14:textId="34DBABF3" w:rsidR="1E2B5850" w:rsidRDefault="1E2B5850" w:rsidP="25135470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5135470">
        <w:rPr>
          <w:rFonts w:ascii="Times New Roman" w:eastAsia="Times New Roman" w:hAnsi="Times New Roman" w:cs="Times New Roman"/>
          <w:color w:val="000000" w:themeColor="text1"/>
        </w:rPr>
        <w:t>The Council finds that the action described herein will have no significant impact on the environment as set forth in the</w:t>
      </w:r>
      <w:r w:rsidR="6F0F74A4" w:rsidRPr="25135470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ED8C86A" w:rsidRPr="25135470">
        <w:rPr>
          <w:rFonts w:ascii="Times New Roman" w:eastAsia="Times New Roman" w:hAnsi="Times New Roman" w:cs="Times New Roman"/>
          <w:color w:val="000000" w:themeColor="text1"/>
        </w:rPr>
        <w:t>(E) Designation (E-864) and</w:t>
      </w:r>
      <w:r w:rsidRPr="25135470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EA3778C" w:rsidRPr="25135470">
        <w:rPr>
          <w:rFonts w:ascii="Times New Roman" w:eastAsia="Times New Roman" w:hAnsi="Times New Roman" w:cs="Times New Roman"/>
          <w:color w:val="000000" w:themeColor="text1"/>
        </w:rPr>
        <w:t>Type II Memorandum</w:t>
      </w:r>
      <w:r w:rsidRPr="25135470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DE53F32" w14:textId="7654C62D" w:rsidR="1E2B5850" w:rsidRDefault="571E99ED" w:rsidP="285DBF85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Pursuant to Section 197-d of the New York City Charter and the Decision and Application, the environmental determination and consideration described in the report, </w:t>
      </w:r>
      <w:r w:rsidR="35C6DB68" w:rsidRPr="285DBF85">
        <w:rPr>
          <w:rFonts w:ascii="Times New Roman" w:eastAsia="Times New Roman" w:hAnsi="Times New Roman" w:cs="Times New Roman"/>
          <w:color w:val="000000" w:themeColor="text1"/>
        </w:rPr>
        <w:t xml:space="preserve">N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2601</w:t>
      </w:r>
      <w:r w:rsidR="4386ACD7" w:rsidRPr="285DBF85">
        <w:rPr>
          <w:rFonts w:ascii="Times New Roman" w:eastAsia="Times New Roman" w:hAnsi="Times New Roman" w:cs="Times New Roman"/>
          <w:color w:val="000000" w:themeColor="text1"/>
        </w:rPr>
        <w:t>70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 Z</w:t>
      </w:r>
      <w:r w:rsidR="41840B32" w:rsidRPr="285DBF85">
        <w:rPr>
          <w:rFonts w:ascii="Times New Roman" w:eastAsia="Times New Roman" w:hAnsi="Times New Roman" w:cs="Times New Roman"/>
          <w:color w:val="000000" w:themeColor="text1"/>
        </w:rPr>
        <w:t>R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R, incorporated by reference herein, and the record before the Council, the Council approves the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lastRenderedPageBreak/>
        <w:t>Decision of the City Planning Commission.</w:t>
      </w:r>
    </w:p>
    <w:p w14:paraId="06FCD429" w14:textId="55A62EBA" w:rsidR="14F0EC12" w:rsidRDefault="5D392DDC" w:rsidP="004C55B7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right="202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t>The Zoning Resolution of the City of New York, effective as of December 15, 1961, and as subsequently amended,</w:t>
      </w:r>
      <w:r w:rsidR="5C909C37" w:rsidRPr="4ED1A9B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724D81DD" w:rsidRPr="4ED1A9B7">
        <w:rPr>
          <w:rFonts w:ascii="Times New Roman" w:eastAsia="Times New Roman" w:hAnsi="Times New Roman" w:cs="Times New Roman"/>
          <w:color w:val="000000" w:themeColor="text1"/>
        </w:rPr>
        <w:t>is further amended as follows:</w:t>
      </w:r>
    </w:p>
    <w:p w14:paraId="7BC87BDD" w14:textId="77777777" w:rsidR="004C55B7" w:rsidRDefault="724D81DD" w:rsidP="004C55B7">
      <w:pPr>
        <w:pBdr>
          <w:top w:val="nil"/>
          <w:left w:val="nil"/>
          <w:bottom w:val="nil"/>
          <w:right w:val="nil"/>
          <w:between w:val="nil"/>
        </w:pBdr>
        <w:spacing w:after="0" w:line="242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</w:rPr>
        <w:t>underlined</w:t>
      </w: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 is new, to be added;</w:t>
      </w:r>
    </w:p>
    <w:p w14:paraId="0A1E0347" w14:textId="54A29204" w:rsidR="14F0EC12" w:rsidRDefault="724D81DD" w:rsidP="004C55B7">
      <w:pPr>
        <w:pBdr>
          <w:top w:val="nil"/>
          <w:left w:val="nil"/>
          <w:bottom w:val="nil"/>
          <w:right w:val="nil"/>
          <w:between w:val="nil"/>
        </w:pBdr>
        <w:spacing w:after="0" w:line="242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4ED1A9B7">
        <w:rPr>
          <w:rFonts w:ascii="Times New Roman" w:eastAsia="Times New Roman" w:hAnsi="Times New Roman" w:cs="Times New Roman"/>
          <w:strike/>
          <w:color w:val="000000" w:themeColor="text1"/>
        </w:rPr>
        <w:t>struck out</w:t>
      </w: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 is to be deleted;</w:t>
      </w:r>
    </w:p>
    <w:p w14:paraId="64A25ED1" w14:textId="4E01BAA9" w:rsidR="14F0EC12" w:rsidRDefault="724D81DD" w:rsidP="004C55B7">
      <w:pPr>
        <w:pBdr>
          <w:top w:val="nil"/>
          <w:left w:val="nil"/>
          <w:bottom w:val="nil"/>
          <w:right w:val="nil"/>
          <w:between w:val="nil"/>
        </w:pBdr>
        <w:spacing w:after="0" w:line="271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Matter within # # is defined in Section 12-10;</w:t>
      </w:r>
    </w:p>
    <w:p w14:paraId="1BB7855E" w14:textId="4FE67957" w:rsidR="14F0EC12" w:rsidRDefault="724D81DD" w:rsidP="004C55B7">
      <w:pPr>
        <w:pBdr>
          <w:top w:val="nil"/>
          <w:left w:val="nil"/>
          <w:bottom w:val="nil"/>
          <w:right w:val="nil"/>
          <w:between w:val="nil"/>
        </w:pBdr>
        <w:tabs>
          <w:tab w:val="left" w:pos="524"/>
          <w:tab w:val="left" w:pos="909"/>
        </w:tabs>
        <w:spacing w:before="3"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* </w:t>
      </w:r>
      <w:r w:rsidRPr="4ED1A9B7">
        <w:rPr>
          <w:rFonts w:ascii="Times New Roman" w:eastAsia="Times New Roman" w:hAnsi="Times New Roman" w:cs="Times New Roman"/>
          <w:color w:val="000000" w:themeColor="text1"/>
        </w:rPr>
        <w:t>indicates where unchanged text appears in the Zoning Resolution</w:t>
      </w:r>
    </w:p>
    <w:p w14:paraId="0C43FDDE" w14:textId="3847B2AD" w:rsidR="14F0EC12" w:rsidRDefault="724D81DD" w:rsidP="4ED1A9B7">
      <w:pPr>
        <w:tabs>
          <w:tab w:val="left" w:pos="384"/>
          <w:tab w:val="left" w:pos="769"/>
        </w:tabs>
        <w:spacing w:before="275" w:after="0" w:line="240" w:lineRule="auto"/>
        <w:ind w:right="52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"/>
        </w:rPr>
        <w:t>*</w:t>
      </w:r>
    </w:p>
    <w:p w14:paraId="70B2CB61" w14:textId="250C9D02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4B4B708" w14:textId="6467EC2F" w:rsidR="14F0EC12" w:rsidRDefault="724D81DD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  <w:lang w:val="en"/>
        </w:rPr>
        <w:t>ARTICLE XII</w:t>
      </w:r>
    </w:p>
    <w:p w14:paraId="208F2552" w14:textId="241C2523" w:rsidR="14F0EC12" w:rsidRDefault="724D81DD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  <w:lang w:val="en"/>
        </w:rPr>
        <w:t>SPECIAL PURPOSE DISTRICTS</w:t>
      </w:r>
    </w:p>
    <w:p w14:paraId="00022C72" w14:textId="48BA0C28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7E8441D" w14:textId="5C5C360B" w:rsidR="14F0EC12" w:rsidRDefault="724D81DD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  <w:lang w:val="en"/>
        </w:rPr>
        <w:t>Chapter 8 – Special St. George District (SG)</w:t>
      </w:r>
    </w:p>
    <w:p w14:paraId="65F5263A" w14:textId="77DD0DDA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33CC2440" w14:textId="444BDE28" w:rsidR="14F0EC12" w:rsidRDefault="724D81DD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  <w:lang w:val="en"/>
        </w:rPr>
        <w:t>Appendix – Special St. George District Plan</w:t>
      </w:r>
    </w:p>
    <w:p w14:paraId="5A87D632" w14:textId="67A4D31E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CEB6894" w14:textId="37CD21DC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1 – Special St. George District and Subdistricts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205C01F2" w14:textId="680AFCBC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3960A6F6" w14:textId="69B1CD89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1940438A" wp14:editId="3FDA6920">
            <wp:extent cx="5000625" cy="7096125"/>
            <wp:effectExtent l="0" t="0" r="0" b="0"/>
            <wp:docPr id="148737824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378243" name="Picture 148737824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8F4D7" w14:textId="6B1BC5E3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6B772E5" w14:textId="786D772F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[PROPOSED MAP]</w:t>
      </w:r>
    </w:p>
    <w:p w14:paraId="4E61D7EE" w14:textId="7EFCD937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4597FA5A" wp14:editId="53AF0DB5">
            <wp:extent cx="4924425" cy="6524625"/>
            <wp:effectExtent l="0" t="0" r="0" b="0"/>
            <wp:docPr id="7761321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132117" name="Picture 77613211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9C28F" w14:textId="015EB6D3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C896EE3" w14:textId="784E7AE8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2 – Commercial Streets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2B8B6A3E" w14:textId="75076CD3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42801D0B" w14:textId="565B65C3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3B453079" wp14:editId="7D967D2D">
            <wp:extent cx="4381500" cy="7296150"/>
            <wp:effectExtent l="0" t="0" r="0" b="0"/>
            <wp:docPr id="197353779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537799" name="Picture 197353779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EAA7C" w14:textId="342F9649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554B97D9" w14:textId="0ED56733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[PROPOSED MAP]</w:t>
      </w:r>
    </w:p>
    <w:p w14:paraId="4BC7D0DC" w14:textId="0F45C511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0C0C7815" wp14:editId="5E5E502E">
            <wp:extent cx="5010150" cy="6657975"/>
            <wp:effectExtent l="0" t="0" r="0" b="0"/>
            <wp:docPr id="60261774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617749" name="Picture 60261774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B209C" w14:textId="31AC59D7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2DDE8D59" w14:textId="6A4F17AE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3433B6B" w14:textId="7ADDA551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3 – Minimum and Maximum Base Heights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59238F9B" w14:textId="1FF39543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2AB5C19C" w14:textId="4DE30CB4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3D158692" wp14:editId="4EB51711">
            <wp:extent cx="4391025" cy="7296150"/>
            <wp:effectExtent l="0" t="0" r="0" b="0"/>
            <wp:docPr id="141461421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614215" name="Picture 141461421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4B81D" w14:textId="2E53A822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5392256E" w14:textId="51E7EDB1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F0B2565" w14:textId="4732C36E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[PROPOSED MAP]</w:t>
      </w:r>
    </w:p>
    <w:p w14:paraId="1D5F9369" w14:textId="21C281F5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1F03F58B" wp14:editId="7B305DFD">
            <wp:extent cx="5324475" cy="7067550"/>
            <wp:effectExtent l="0" t="0" r="0" b="0"/>
            <wp:docPr id="40006265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062653" name="Picture 40006265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B18F6" w14:textId="2C3A380E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5CC6622" w14:textId="5AE7ACF2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4 – Tower Restriction Areas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3A58DA4E" w14:textId="68FBCAD4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203FA7E0" w14:textId="7C7C1042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3F7770D8" wp14:editId="4DADD949">
            <wp:extent cx="4438650" cy="7324725"/>
            <wp:effectExtent l="0" t="0" r="0" b="0"/>
            <wp:docPr id="7169486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48686" name="Picture 71694868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30A2D" w14:textId="378FAB5C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CADA917" w14:textId="158FC533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[PROPOSED MAP]</w:t>
      </w:r>
    </w:p>
    <w:p w14:paraId="051BAC2B" w14:textId="0482B54C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1757EBAB" wp14:editId="482EDB4A">
            <wp:extent cx="5200650" cy="6915150"/>
            <wp:effectExtent l="0" t="0" r="0" b="0"/>
            <wp:docPr id="190205636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056363" name="Picture 190205636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0E391" w14:textId="5805F996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0377BA5E" w14:textId="4AD02CDF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34150997" w14:textId="5C434139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5 – Visual Corridors and Parcels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518BC3B9" w14:textId="4B8EF8EC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s-ES"/>
        </w:rPr>
        <w:t>[EXISTING MAP]</w:t>
      </w:r>
    </w:p>
    <w:p w14:paraId="63B96A5E" w14:textId="7810C4E7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70D44436" wp14:editId="7C81890B">
            <wp:extent cx="5143500" cy="7258050"/>
            <wp:effectExtent l="0" t="0" r="0" b="0"/>
            <wp:docPr id="16686535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653562" name="Picture 166865356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9C869" w14:textId="33B6D4E7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1F8AF337" w14:textId="7D00CC5F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[PROPOSED MAP]</w:t>
      </w:r>
    </w:p>
    <w:p w14:paraId="0E034891" w14:textId="71357FB2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2154B93A" wp14:editId="77F9EC14">
            <wp:extent cx="5076825" cy="6753225"/>
            <wp:effectExtent l="0" t="0" r="0" b="0"/>
            <wp:docPr id="45374271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742712" name="Picture 45374271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7EF3C" w14:textId="1A4F63F8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41B4A0F" w14:textId="1CBAAE32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16931B45" w14:textId="348620D5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</w:p>
    <w:p w14:paraId="4FB15A97" w14:textId="5A33E661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ADD6B63" w14:textId="2372738F" w:rsidR="14F0EC12" w:rsidRDefault="724D81DD" w:rsidP="007B1F95">
      <w:pPr>
        <w:pStyle w:val="Default"/>
        <w:keepNext/>
        <w:widowControl w:val="0"/>
        <w:spacing w:after="0" w:line="240" w:lineRule="auto"/>
        <w:rPr>
          <w:rFonts w:eastAsia="Times New Roman"/>
        </w:rPr>
      </w:pPr>
      <w:r w:rsidRPr="4ED1A9B7">
        <w:rPr>
          <w:rFonts w:eastAsia="Times New Roman"/>
          <w:b/>
          <w:bCs/>
        </w:rPr>
        <w:lastRenderedPageBreak/>
        <w:t xml:space="preserve">APPENDIX F </w:t>
      </w:r>
    </w:p>
    <w:p w14:paraId="5B1A4D52" w14:textId="23659F14" w:rsidR="14F0EC12" w:rsidRDefault="724D81DD" w:rsidP="4ED1A9B7">
      <w:pPr>
        <w:pStyle w:val="Default"/>
        <w:spacing w:after="0" w:line="240" w:lineRule="auto"/>
        <w:rPr>
          <w:rFonts w:eastAsia="Times New Roman"/>
        </w:rPr>
      </w:pPr>
      <w:r w:rsidRPr="4ED1A9B7">
        <w:rPr>
          <w:rFonts w:eastAsia="Times New Roman"/>
          <w:b/>
          <w:bCs/>
        </w:rPr>
        <w:t>Mandatory Inclusionary Housing Areas and former Inclusionary Housing Designated Areas</w:t>
      </w:r>
    </w:p>
    <w:p w14:paraId="0CB54C59" w14:textId="0E945B46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D73DFE2" w14:textId="03377F48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</w:p>
    <w:p w14:paraId="5DCF87B6" w14:textId="10C4CC95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2AFE2C6" w14:textId="3837325B" w:rsidR="14F0EC12" w:rsidRDefault="724D81DD" w:rsidP="4ED1A9B7">
      <w:pPr>
        <w:pStyle w:val="Default"/>
        <w:spacing w:after="0" w:line="240" w:lineRule="auto"/>
        <w:rPr>
          <w:rFonts w:eastAsia="Times New Roman"/>
        </w:rPr>
      </w:pPr>
      <w:r w:rsidRPr="4ED1A9B7">
        <w:rPr>
          <w:rFonts w:eastAsia="Times New Roman"/>
          <w:b/>
          <w:bCs/>
        </w:rPr>
        <w:t xml:space="preserve">STATEN ISLAND </w:t>
      </w:r>
    </w:p>
    <w:p w14:paraId="4E31AEE2" w14:textId="614E18EE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9DCF4CA" w14:textId="1865A63B" w:rsidR="14F0EC12" w:rsidRDefault="724D81DD" w:rsidP="4ED1A9B7">
      <w:pPr>
        <w:pStyle w:val="Default"/>
        <w:spacing w:after="0" w:line="240" w:lineRule="auto"/>
        <w:rPr>
          <w:rFonts w:eastAsia="Times New Roman"/>
        </w:rPr>
      </w:pPr>
      <w:r w:rsidRPr="4ED1A9B7">
        <w:rPr>
          <w:rFonts w:eastAsia="Times New Roman"/>
          <w:b/>
          <w:bCs/>
        </w:rPr>
        <w:t xml:space="preserve">Staten Island Community District 1 </w:t>
      </w:r>
    </w:p>
    <w:p w14:paraId="5918F9F4" w14:textId="14FE2AD5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7F7913F5" w14:textId="31F7BC22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</w:p>
    <w:p w14:paraId="0B197C96" w14:textId="17BDE2CF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0B5BABA8" w14:textId="36B55158" w:rsidR="14F0EC12" w:rsidRDefault="724D81DD" w:rsidP="007B1F95">
      <w:pPr>
        <w:pStyle w:val="Default"/>
        <w:keepNext/>
        <w:widowControl w:val="0"/>
        <w:spacing w:after="240" w:line="240" w:lineRule="auto"/>
        <w:rPr>
          <w:rFonts w:eastAsia="Times New Roman"/>
        </w:rPr>
      </w:pPr>
      <w:r w:rsidRPr="4ED1A9B7">
        <w:rPr>
          <w:rFonts w:eastAsia="Times New Roman"/>
        </w:rPr>
        <w:t>Map 3 – [</w:t>
      </w:r>
      <w:r w:rsidRPr="4ED1A9B7">
        <w:rPr>
          <w:rFonts w:eastAsia="Times New Roman"/>
          <w:u w:val="single"/>
        </w:rPr>
        <w:t>date of adoption</w:t>
      </w:r>
      <w:r w:rsidRPr="4ED1A9B7">
        <w:rPr>
          <w:rFonts w:eastAsia="Times New Roman"/>
        </w:rPr>
        <w:t>]</w:t>
      </w:r>
    </w:p>
    <w:p w14:paraId="53655EB5" w14:textId="3D55EC0E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50172635" w14:textId="5CB08DF7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51DBB137" wp14:editId="477ADD5B">
            <wp:extent cx="6134100" cy="4152900"/>
            <wp:effectExtent l="0" t="0" r="0" b="0"/>
            <wp:docPr id="196902285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022854" name="Picture 1969022854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15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C41D0" w14:textId="79710868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57847A3" w14:textId="21CFD119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[PROPOSED MAP]</w:t>
      </w:r>
    </w:p>
    <w:p w14:paraId="32D42F77" w14:textId="749F3456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47C62621" wp14:editId="51644FE4">
            <wp:extent cx="6134100" cy="4362450"/>
            <wp:effectExtent l="0" t="0" r="0" b="0"/>
            <wp:docPr id="86201546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15469" name="Picture 862015469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A109C" w14:textId="5A599BC5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48985ED" w14:textId="68F5F845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Portion of Community District 1, Staten Island </w:t>
      </w:r>
    </w:p>
    <w:p w14:paraId="4DC5421A" w14:textId="49BB3400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9DD7771" w14:textId="0776301A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</w:p>
    <w:p w14:paraId="79640809" w14:textId="2D806983" w:rsidR="791596E5" w:rsidRDefault="791596E5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Clerk, }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City of New York,  } ss.: </w:t>
      </w:r>
    </w:p>
    <w:p w14:paraId="7B1E5EF3" w14:textId="7660BCC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251DD5" w14:textId="1CAD38BC" w:rsidR="14F0EC12" w:rsidRDefault="1A1248CE" w:rsidP="6E67FDB3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4FE2E17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4D6BB409" w:rsidRPr="14FE2E17">
        <w:rPr>
          <w:rFonts w:ascii="Times New Roman" w:eastAsia="Times New Roman" w:hAnsi="Times New Roman" w:cs="Times New Roman"/>
          <w:color w:val="000000" w:themeColor="text1"/>
        </w:rPr>
        <w:t>______________</w:t>
      </w:r>
      <w:r w:rsidRPr="14FE2E17">
        <w:rPr>
          <w:rFonts w:ascii="Times New Roman" w:eastAsia="Times New Roman" w:hAnsi="Times New Roman" w:cs="Times New Roman"/>
          <w:color w:val="000000" w:themeColor="text1"/>
        </w:rPr>
        <w:t>, on file in this office. </w:t>
      </w:r>
    </w:p>
    <w:p w14:paraId="50CE740A" w14:textId="6A7FB90F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0975E2ED" w14:textId="40EB740D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B24E9A9" w14:textId="23CFFD60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49BD20B4" w14:textId="2CA45C92" w:rsidR="791596E5" w:rsidRPr="00C00EAF" w:rsidRDefault="14F0EC12" w:rsidP="00C00E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sectPr w:rsidR="791596E5" w:rsidRPr="00C00EAF" w:rsidSect="00E525B3">
      <w:headerReference w:type="default" r:id="rId22"/>
      <w:footerReference w:type="default" r:id="rId23"/>
      <w:headerReference w:type="first" r:id="rId24"/>
      <w:footerReference w:type="first" r:id="rId25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97E3C" w14:textId="77777777" w:rsidR="009E2A57" w:rsidRDefault="009E2A57" w:rsidP="00555DF9">
      <w:pPr>
        <w:spacing w:after="0" w:line="240" w:lineRule="auto"/>
      </w:pPr>
      <w:r>
        <w:separator/>
      </w:r>
    </w:p>
  </w:endnote>
  <w:endnote w:type="continuationSeparator" w:id="0">
    <w:p w14:paraId="488C145D" w14:textId="77777777" w:rsidR="009E2A57" w:rsidRDefault="009E2A57" w:rsidP="0055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09AD0C2C" w14:textId="77777777" w:rsidTr="25D9330E">
      <w:trPr>
        <w:trHeight w:val="300"/>
      </w:trPr>
      <w:tc>
        <w:tcPr>
          <w:tcW w:w="3120" w:type="dxa"/>
        </w:tcPr>
        <w:p w14:paraId="38D8F406" w14:textId="5862EE6E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6BCB089A" w14:textId="638845D2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6CE7CF8" w14:textId="1BAA8FE9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4915A343" w14:textId="60643D1B" w:rsidR="25D9330E" w:rsidRDefault="25D9330E" w:rsidP="25D93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58A39103" w14:textId="77777777" w:rsidTr="25D9330E">
      <w:trPr>
        <w:trHeight w:val="300"/>
      </w:trPr>
      <w:tc>
        <w:tcPr>
          <w:tcW w:w="3120" w:type="dxa"/>
        </w:tcPr>
        <w:p w14:paraId="00B076E0" w14:textId="3A8438E3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104C79BF" w14:textId="6D2F357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27B95245" w14:textId="678CF14C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680F695" w14:textId="65F9CC92" w:rsidR="25D9330E" w:rsidRDefault="25D9330E" w:rsidP="25D93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AB547" w14:textId="77777777" w:rsidR="009E2A57" w:rsidRDefault="009E2A57" w:rsidP="00555DF9">
      <w:pPr>
        <w:spacing w:after="0" w:line="240" w:lineRule="auto"/>
      </w:pPr>
      <w:r>
        <w:separator/>
      </w:r>
    </w:p>
  </w:footnote>
  <w:footnote w:type="continuationSeparator" w:id="0">
    <w:p w14:paraId="7A661FF6" w14:textId="77777777" w:rsidR="009E2A57" w:rsidRDefault="009E2A57" w:rsidP="0055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EC1" w14:textId="0BA2F69E" w:rsidR="008A35D4" w:rsidRPr="008A35D4" w:rsidRDefault="00000000" w:rsidP="008A35D4">
    <w:pPr>
      <w:pStyle w:val="Header"/>
      <w:rPr>
        <w:rFonts w:ascii="Times New Roman" w:hAnsi="Times New Roman" w:cs="Times New Roman"/>
        <w:b/>
        <w:bCs/>
      </w:rPr>
    </w:pPr>
    <w:sdt>
      <w:sdtPr>
        <w:rPr>
          <w:rFonts w:ascii="Times New Roman" w:hAnsi="Times New Roman" w:cs="Times New Roman"/>
          <w:b/>
          <w:bCs/>
        </w:rPr>
        <w:id w:val="98381352"/>
        <w:docPartObj>
          <w:docPartGallery w:val="Page Numbers (Top of Page)"/>
          <w:docPartUnique/>
        </w:docPartObj>
      </w:sdtPr>
      <w:sdtContent>
        <w:r w:rsidR="008A35D4" w:rsidRPr="008A35D4">
          <w:rPr>
            <w:rFonts w:ascii="Times New Roman" w:hAnsi="Times New Roman" w:cs="Times New Roman"/>
            <w:b/>
            <w:bCs/>
          </w:rPr>
          <w:t xml:space="preserve">Page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  <w:r w:rsidR="008A35D4" w:rsidRPr="008A35D4">
          <w:rPr>
            <w:rFonts w:ascii="Times New Roman" w:hAnsi="Times New Roman" w:cs="Times New Roman"/>
            <w:b/>
            <w:bCs/>
          </w:rPr>
          <w:t xml:space="preserve"> of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0B9D4A6" w14:textId="1F49D29A" w:rsidR="002D4BA4" w:rsidRPr="002D4BA4" w:rsidRDefault="004C55B7" w:rsidP="1DA8D946">
    <w:pPr>
      <w:pStyle w:val="Head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N</w:t>
    </w:r>
    <w:r w:rsidR="4ED1A9B7" w:rsidRPr="4ED1A9B7">
      <w:rPr>
        <w:rFonts w:ascii="Times New Roman" w:hAnsi="Times New Roman" w:cs="Times New Roman"/>
        <w:b/>
        <w:bCs/>
      </w:rPr>
      <w:t> 260170 ZRR</w:t>
    </w:r>
  </w:p>
  <w:p w14:paraId="341FC56A" w14:textId="763AB4F5" w:rsidR="002D4BA4" w:rsidRPr="002D4BA4" w:rsidRDefault="4ED1A9B7" w:rsidP="002D4BA4">
    <w:pPr>
      <w:pStyle w:val="Header"/>
      <w:rPr>
        <w:rFonts w:ascii="Times New Roman" w:hAnsi="Times New Roman" w:cs="Times New Roman"/>
      </w:rPr>
    </w:pPr>
    <w:r w:rsidRPr="4ED1A9B7">
      <w:rPr>
        <w:rFonts w:ascii="Times New Roman" w:hAnsi="Times New Roman" w:cs="Times New Roman"/>
        <w:b/>
        <w:bCs/>
      </w:rPr>
      <w:t xml:space="preserve">Res. No. </w:t>
    </w:r>
    <w:r w:rsidR="004C55B7">
      <w:rPr>
        <w:rFonts w:ascii="Times New Roman" w:hAnsi="Times New Roman" w:cs="Times New Roman"/>
        <w:b/>
        <w:bCs/>
      </w:rPr>
      <w:t xml:space="preserve">___ </w:t>
    </w:r>
    <w:r w:rsidRPr="4ED1A9B7">
      <w:rPr>
        <w:rFonts w:ascii="Times New Roman" w:hAnsi="Times New Roman" w:cs="Times New Roman"/>
        <w:b/>
        <w:bCs/>
      </w:rPr>
      <w:t>(L.U. No. 99)</w:t>
    </w:r>
    <w:r w:rsidRPr="4ED1A9B7">
      <w:rPr>
        <w:rFonts w:ascii="Times New Roman" w:hAnsi="Times New Roman" w:cs="Times New Roman"/>
      </w:rPr>
      <w:t> </w:t>
    </w:r>
  </w:p>
  <w:p w14:paraId="60A6C80A" w14:textId="07AAD754" w:rsidR="002D4BA4" w:rsidRPr="002D4BA4" w:rsidRDefault="002D4BA4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7B90C3E3" w14:textId="77777777" w:rsidTr="25D9330E">
      <w:trPr>
        <w:trHeight w:val="300"/>
      </w:trPr>
      <w:tc>
        <w:tcPr>
          <w:tcW w:w="3120" w:type="dxa"/>
        </w:tcPr>
        <w:p w14:paraId="3F08B7A4" w14:textId="40A24F02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50D2FD01" w14:textId="33DA15D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996DCD7" w14:textId="1039443E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5B05316" w14:textId="0D8AA511" w:rsidR="25D9330E" w:rsidRDefault="25D9330E" w:rsidP="25D933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5BC0"/>
    <w:multiLevelType w:val="hybridMultilevel"/>
    <w:tmpl w:val="942E2690"/>
    <w:lvl w:ilvl="0" w:tplc="E8F6A8F0">
      <w:start w:val="1"/>
      <w:numFmt w:val="decimal"/>
      <w:lvlText w:val="%1."/>
      <w:lvlJc w:val="left"/>
      <w:pPr>
        <w:ind w:left="1440" w:hanging="360"/>
      </w:pPr>
    </w:lvl>
    <w:lvl w:ilvl="1" w:tplc="93E8AF40">
      <w:start w:val="1"/>
      <w:numFmt w:val="lowerLetter"/>
      <w:lvlText w:val="%2."/>
      <w:lvlJc w:val="left"/>
      <w:pPr>
        <w:ind w:left="1440" w:hanging="360"/>
      </w:pPr>
    </w:lvl>
    <w:lvl w:ilvl="2" w:tplc="C6868134">
      <w:start w:val="1"/>
      <w:numFmt w:val="lowerRoman"/>
      <w:lvlText w:val="%3."/>
      <w:lvlJc w:val="right"/>
      <w:pPr>
        <w:ind w:left="2160" w:hanging="180"/>
      </w:pPr>
    </w:lvl>
    <w:lvl w:ilvl="3" w:tplc="3782F8D8">
      <w:start w:val="1"/>
      <w:numFmt w:val="decimal"/>
      <w:lvlText w:val="%4."/>
      <w:lvlJc w:val="left"/>
      <w:pPr>
        <w:ind w:left="2880" w:hanging="360"/>
      </w:pPr>
    </w:lvl>
    <w:lvl w:ilvl="4" w:tplc="412E0446">
      <w:start w:val="1"/>
      <w:numFmt w:val="lowerLetter"/>
      <w:lvlText w:val="%5."/>
      <w:lvlJc w:val="left"/>
      <w:pPr>
        <w:ind w:left="3600" w:hanging="360"/>
      </w:pPr>
    </w:lvl>
    <w:lvl w:ilvl="5" w:tplc="3B7EB4B8">
      <w:start w:val="1"/>
      <w:numFmt w:val="lowerRoman"/>
      <w:lvlText w:val="%6."/>
      <w:lvlJc w:val="right"/>
      <w:pPr>
        <w:ind w:left="4320" w:hanging="180"/>
      </w:pPr>
    </w:lvl>
    <w:lvl w:ilvl="6" w:tplc="7C9C0436">
      <w:start w:val="1"/>
      <w:numFmt w:val="decimal"/>
      <w:lvlText w:val="%7."/>
      <w:lvlJc w:val="left"/>
      <w:pPr>
        <w:ind w:left="5040" w:hanging="360"/>
      </w:pPr>
    </w:lvl>
    <w:lvl w:ilvl="7" w:tplc="D0CEF452">
      <w:start w:val="1"/>
      <w:numFmt w:val="lowerLetter"/>
      <w:lvlText w:val="%8."/>
      <w:lvlJc w:val="left"/>
      <w:pPr>
        <w:ind w:left="5760" w:hanging="360"/>
      </w:pPr>
    </w:lvl>
    <w:lvl w:ilvl="8" w:tplc="91981F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94ECA"/>
    <w:multiLevelType w:val="hybridMultilevel"/>
    <w:tmpl w:val="691CE334"/>
    <w:lvl w:ilvl="0" w:tplc="D47E80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A838FED6">
      <w:start w:val="1"/>
      <w:numFmt w:val="lowerLetter"/>
      <w:lvlText w:val="%2."/>
      <w:lvlJc w:val="left"/>
      <w:pPr>
        <w:ind w:left="1440" w:hanging="360"/>
      </w:pPr>
    </w:lvl>
    <w:lvl w:ilvl="2" w:tplc="F680536E">
      <w:start w:val="1"/>
      <w:numFmt w:val="lowerRoman"/>
      <w:lvlText w:val="%3."/>
      <w:lvlJc w:val="right"/>
      <w:pPr>
        <w:ind w:left="2160" w:hanging="180"/>
      </w:pPr>
    </w:lvl>
    <w:lvl w:ilvl="3" w:tplc="162C04A6">
      <w:start w:val="1"/>
      <w:numFmt w:val="decimal"/>
      <w:lvlText w:val="%4."/>
      <w:lvlJc w:val="left"/>
      <w:pPr>
        <w:ind w:left="2880" w:hanging="360"/>
      </w:pPr>
    </w:lvl>
    <w:lvl w:ilvl="4" w:tplc="92765692">
      <w:start w:val="1"/>
      <w:numFmt w:val="lowerLetter"/>
      <w:lvlText w:val="%5."/>
      <w:lvlJc w:val="left"/>
      <w:pPr>
        <w:ind w:left="3600" w:hanging="360"/>
      </w:pPr>
    </w:lvl>
    <w:lvl w:ilvl="5" w:tplc="A43C3158">
      <w:start w:val="1"/>
      <w:numFmt w:val="lowerRoman"/>
      <w:lvlText w:val="%6."/>
      <w:lvlJc w:val="right"/>
      <w:pPr>
        <w:ind w:left="4320" w:hanging="180"/>
      </w:pPr>
    </w:lvl>
    <w:lvl w:ilvl="6" w:tplc="77488D4E">
      <w:start w:val="1"/>
      <w:numFmt w:val="decimal"/>
      <w:lvlText w:val="%7."/>
      <w:lvlJc w:val="left"/>
      <w:pPr>
        <w:ind w:left="5040" w:hanging="360"/>
      </w:pPr>
    </w:lvl>
    <w:lvl w:ilvl="7" w:tplc="90BE5834">
      <w:start w:val="1"/>
      <w:numFmt w:val="lowerLetter"/>
      <w:lvlText w:val="%8."/>
      <w:lvlJc w:val="left"/>
      <w:pPr>
        <w:ind w:left="5760" w:hanging="360"/>
      </w:pPr>
    </w:lvl>
    <w:lvl w:ilvl="8" w:tplc="28DAB5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FACBC0"/>
    <w:multiLevelType w:val="multilevel"/>
    <w:tmpl w:val="41C472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B95B7"/>
    <w:multiLevelType w:val="hybridMultilevel"/>
    <w:tmpl w:val="71309978"/>
    <w:lvl w:ilvl="0" w:tplc="2AEAA24E">
      <w:start w:val="1"/>
      <w:numFmt w:val="decimal"/>
      <w:lvlText w:val="%1."/>
      <w:lvlJc w:val="left"/>
      <w:pPr>
        <w:ind w:left="720" w:hanging="360"/>
      </w:pPr>
    </w:lvl>
    <w:lvl w:ilvl="1" w:tplc="283E2A98">
      <w:start w:val="6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</w:rPr>
    </w:lvl>
    <w:lvl w:ilvl="2" w:tplc="7304E8CE">
      <w:start w:val="1"/>
      <w:numFmt w:val="lowerRoman"/>
      <w:lvlText w:val="%3."/>
      <w:lvlJc w:val="right"/>
      <w:pPr>
        <w:ind w:left="2160" w:hanging="180"/>
      </w:pPr>
    </w:lvl>
    <w:lvl w:ilvl="3" w:tplc="E1620AA2">
      <w:start w:val="1"/>
      <w:numFmt w:val="decimal"/>
      <w:lvlText w:val="%4."/>
      <w:lvlJc w:val="left"/>
      <w:pPr>
        <w:ind w:left="2880" w:hanging="360"/>
      </w:pPr>
    </w:lvl>
    <w:lvl w:ilvl="4" w:tplc="26C4B1AE">
      <w:start w:val="1"/>
      <w:numFmt w:val="lowerLetter"/>
      <w:lvlText w:val="%5."/>
      <w:lvlJc w:val="left"/>
      <w:pPr>
        <w:ind w:left="3600" w:hanging="360"/>
      </w:pPr>
    </w:lvl>
    <w:lvl w:ilvl="5" w:tplc="D7DA7562">
      <w:start w:val="1"/>
      <w:numFmt w:val="lowerRoman"/>
      <w:lvlText w:val="%6."/>
      <w:lvlJc w:val="right"/>
      <w:pPr>
        <w:ind w:left="4320" w:hanging="180"/>
      </w:pPr>
    </w:lvl>
    <w:lvl w:ilvl="6" w:tplc="C7AE0F6E">
      <w:start w:val="1"/>
      <w:numFmt w:val="decimal"/>
      <w:lvlText w:val="%7."/>
      <w:lvlJc w:val="left"/>
      <w:pPr>
        <w:ind w:left="5040" w:hanging="360"/>
      </w:pPr>
    </w:lvl>
    <w:lvl w:ilvl="7" w:tplc="50484E0A">
      <w:start w:val="1"/>
      <w:numFmt w:val="lowerLetter"/>
      <w:lvlText w:val="%8."/>
      <w:lvlJc w:val="left"/>
      <w:pPr>
        <w:ind w:left="5760" w:hanging="360"/>
      </w:pPr>
    </w:lvl>
    <w:lvl w:ilvl="8" w:tplc="6CEC2692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255787">
    <w:abstractNumId w:val="2"/>
  </w:num>
  <w:num w:numId="2" w16cid:durableId="144014532">
    <w:abstractNumId w:val="3"/>
  </w:num>
  <w:num w:numId="3" w16cid:durableId="710808560">
    <w:abstractNumId w:val="1"/>
  </w:num>
  <w:num w:numId="4" w16cid:durableId="1676805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1820A7"/>
    <w:rsid w:val="001A1184"/>
    <w:rsid w:val="001D2342"/>
    <w:rsid w:val="002D4BA4"/>
    <w:rsid w:val="003033BE"/>
    <w:rsid w:val="00356748"/>
    <w:rsid w:val="003913B3"/>
    <w:rsid w:val="003E1AEC"/>
    <w:rsid w:val="004C55B7"/>
    <w:rsid w:val="00534F9C"/>
    <w:rsid w:val="00555DF9"/>
    <w:rsid w:val="00575B85"/>
    <w:rsid w:val="006225E1"/>
    <w:rsid w:val="007272B1"/>
    <w:rsid w:val="0075189F"/>
    <w:rsid w:val="00775F3C"/>
    <w:rsid w:val="007B1F95"/>
    <w:rsid w:val="008A35D4"/>
    <w:rsid w:val="008D5245"/>
    <w:rsid w:val="009E2A57"/>
    <w:rsid w:val="00A17869"/>
    <w:rsid w:val="00B05B1B"/>
    <w:rsid w:val="00C00EAF"/>
    <w:rsid w:val="00C33187"/>
    <w:rsid w:val="00C938E5"/>
    <w:rsid w:val="00CA1515"/>
    <w:rsid w:val="00E525B3"/>
    <w:rsid w:val="00F1596A"/>
    <w:rsid w:val="012E4C9C"/>
    <w:rsid w:val="0137624C"/>
    <w:rsid w:val="01D3DC2C"/>
    <w:rsid w:val="0214239D"/>
    <w:rsid w:val="0228458D"/>
    <w:rsid w:val="02D18D92"/>
    <w:rsid w:val="03299AD1"/>
    <w:rsid w:val="0469821D"/>
    <w:rsid w:val="050AC1FF"/>
    <w:rsid w:val="064CAD46"/>
    <w:rsid w:val="0711BDF3"/>
    <w:rsid w:val="072B4B09"/>
    <w:rsid w:val="072F5FF3"/>
    <w:rsid w:val="075CCA7D"/>
    <w:rsid w:val="07B937C8"/>
    <w:rsid w:val="081F2AED"/>
    <w:rsid w:val="082FA4C7"/>
    <w:rsid w:val="0858CF8E"/>
    <w:rsid w:val="08B26F0F"/>
    <w:rsid w:val="09F9D436"/>
    <w:rsid w:val="0A78D5F0"/>
    <w:rsid w:val="0AFB3CEA"/>
    <w:rsid w:val="0B0550DA"/>
    <w:rsid w:val="0B613422"/>
    <w:rsid w:val="0B64FB20"/>
    <w:rsid w:val="0B81C867"/>
    <w:rsid w:val="0BCF1BC3"/>
    <w:rsid w:val="0D09D91E"/>
    <w:rsid w:val="0D7A58D1"/>
    <w:rsid w:val="0E81A2E4"/>
    <w:rsid w:val="0EA85DFE"/>
    <w:rsid w:val="0EC0A325"/>
    <w:rsid w:val="0F1159BC"/>
    <w:rsid w:val="0F83F8CF"/>
    <w:rsid w:val="1049025A"/>
    <w:rsid w:val="114B1D0A"/>
    <w:rsid w:val="12548078"/>
    <w:rsid w:val="127D54CF"/>
    <w:rsid w:val="1357A18B"/>
    <w:rsid w:val="136251B6"/>
    <w:rsid w:val="13A2AF8B"/>
    <w:rsid w:val="13BFCC32"/>
    <w:rsid w:val="14F0EC12"/>
    <w:rsid w:val="14FE2E17"/>
    <w:rsid w:val="150334C5"/>
    <w:rsid w:val="15AC6238"/>
    <w:rsid w:val="15B0A9D0"/>
    <w:rsid w:val="160330C5"/>
    <w:rsid w:val="171F87AD"/>
    <w:rsid w:val="17D168A8"/>
    <w:rsid w:val="1809973A"/>
    <w:rsid w:val="1876A62E"/>
    <w:rsid w:val="189BAC71"/>
    <w:rsid w:val="18C865FB"/>
    <w:rsid w:val="18D00D2A"/>
    <w:rsid w:val="1A1248CE"/>
    <w:rsid w:val="1A541664"/>
    <w:rsid w:val="1ACED957"/>
    <w:rsid w:val="1AD1DCA1"/>
    <w:rsid w:val="1B1CF968"/>
    <w:rsid w:val="1B35E884"/>
    <w:rsid w:val="1BAEFCE4"/>
    <w:rsid w:val="1DA13B8F"/>
    <w:rsid w:val="1DA8D946"/>
    <w:rsid w:val="1E2B5850"/>
    <w:rsid w:val="1E6AEA94"/>
    <w:rsid w:val="1EB02E14"/>
    <w:rsid w:val="1EB4A84A"/>
    <w:rsid w:val="1ED8C86A"/>
    <w:rsid w:val="1F7515A2"/>
    <w:rsid w:val="1F991057"/>
    <w:rsid w:val="1FDEB654"/>
    <w:rsid w:val="204EA57A"/>
    <w:rsid w:val="2090B02D"/>
    <w:rsid w:val="20AE4775"/>
    <w:rsid w:val="20C0A028"/>
    <w:rsid w:val="21C25AE8"/>
    <w:rsid w:val="21CD1343"/>
    <w:rsid w:val="21E74CA2"/>
    <w:rsid w:val="21EF9CA0"/>
    <w:rsid w:val="223812B0"/>
    <w:rsid w:val="2239D569"/>
    <w:rsid w:val="223BA567"/>
    <w:rsid w:val="22EF4A0D"/>
    <w:rsid w:val="23318C37"/>
    <w:rsid w:val="23DB935C"/>
    <w:rsid w:val="245242F3"/>
    <w:rsid w:val="2468B84A"/>
    <w:rsid w:val="25135470"/>
    <w:rsid w:val="252DDDD6"/>
    <w:rsid w:val="25D9330E"/>
    <w:rsid w:val="2607F948"/>
    <w:rsid w:val="2649AE0C"/>
    <w:rsid w:val="271DCA9B"/>
    <w:rsid w:val="283226F2"/>
    <w:rsid w:val="285DBF85"/>
    <w:rsid w:val="28E0D9A1"/>
    <w:rsid w:val="28F29E18"/>
    <w:rsid w:val="2933A661"/>
    <w:rsid w:val="29A08E5C"/>
    <w:rsid w:val="29F7900C"/>
    <w:rsid w:val="29FDE2A2"/>
    <w:rsid w:val="2B190A14"/>
    <w:rsid w:val="2B764C05"/>
    <w:rsid w:val="2B7C1468"/>
    <w:rsid w:val="2BB01AFC"/>
    <w:rsid w:val="2BFFA8D2"/>
    <w:rsid w:val="2C1BD7AE"/>
    <w:rsid w:val="2C33DD6C"/>
    <w:rsid w:val="2C4FF464"/>
    <w:rsid w:val="2CFE4DFB"/>
    <w:rsid w:val="2E7EFF8E"/>
    <w:rsid w:val="2EA3778C"/>
    <w:rsid w:val="2FA4F7F6"/>
    <w:rsid w:val="2FB2DFDE"/>
    <w:rsid w:val="2FC7D026"/>
    <w:rsid w:val="313BA0FF"/>
    <w:rsid w:val="314452E8"/>
    <w:rsid w:val="3163CF4E"/>
    <w:rsid w:val="31B68828"/>
    <w:rsid w:val="322809AA"/>
    <w:rsid w:val="325E4E1E"/>
    <w:rsid w:val="326EEA03"/>
    <w:rsid w:val="33EE469A"/>
    <w:rsid w:val="3454F8D0"/>
    <w:rsid w:val="348F4C32"/>
    <w:rsid w:val="34D29E0C"/>
    <w:rsid w:val="3502D39B"/>
    <w:rsid w:val="3510F08D"/>
    <w:rsid w:val="353F6008"/>
    <w:rsid w:val="3564E7F3"/>
    <w:rsid w:val="35B500D4"/>
    <w:rsid w:val="35C6DB68"/>
    <w:rsid w:val="361EF59C"/>
    <w:rsid w:val="362AF71C"/>
    <w:rsid w:val="36C4315D"/>
    <w:rsid w:val="37C0E569"/>
    <w:rsid w:val="38DCC81E"/>
    <w:rsid w:val="38E5719B"/>
    <w:rsid w:val="390519FD"/>
    <w:rsid w:val="39501F88"/>
    <w:rsid w:val="39BA940B"/>
    <w:rsid w:val="3A512E2B"/>
    <w:rsid w:val="3AA0A726"/>
    <w:rsid w:val="3AC51FAE"/>
    <w:rsid w:val="3BAE0510"/>
    <w:rsid w:val="3C13D931"/>
    <w:rsid w:val="3C2ADDB2"/>
    <w:rsid w:val="3C9FC7F8"/>
    <w:rsid w:val="3D2D3649"/>
    <w:rsid w:val="3D5B9B48"/>
    <w:rsid w:val="3D933428"/>
    <w:rsid w:val="3E597A95"/>
    <w:rsid w:val="3ED393BD"/>
    <w:rsid w:val="40545259"/>
    <w:rsid w:val="40D62DEF"/>
    <w:rsid w:val="40ED8FC6"/>
    <w:rsid w:val="417531B9"/>
    <w:rsid w:val="41840B32"/>
    <w:rsid w:val="41D938C3"/>
    <w:rsid w:val="433385B9"/>
    <w:rsid w:val="4386ACD7"/>
    <w:rsid w:val="44B1D2AC"/>
    <w:rsid w:val="452E019D"/>
    <w:rsid w:val="4556A18B"/>
    <w:rsid w:val="45770776"/>
    <w:rsid w:val="45AE0AC4"/>
    <w:rsid w:val="45DF243B"/>
    <w:rsid w:val="4658FBF9"/>
    <w:rsid w:val="465E0CA0"/>
    <w:rsid w:val="4686FF8B"/>
    <w:rsid w:val="468A6BCA"/>
    <w:rsid w:val="4699CE91"/>
    <w:rsid w:val="46A523AB"/>
    <w:rsid w:val="46CBD8DB"/>
    <w:rsid w:val="471430F2"/>
    <w:rsid w:val="472A07F2"/>
    <w:rsid w:val="477470DF"/>
    <w:rsid w:val="487485DE"/>
    <w:rsid w:val="487A6BC0"/>
    <w:rsid w:val="48ACF06A"/>
    <w:rsid w:val="48C5DDA0"/>
    <w:rsid w:val="49C37979"/>
    <w:rsid w:val="4A700C67"/>
    <w:rsid w:val="4AEBD916"/>
    <w:rsid w:val="4B25DACC"/>
    <w:rsid w:val="4B54611C"/>
    <w:rsid w:val="4BB4D65A"/>
    <w:rsid w:val="4BE0231C"/>
    <w:rsid w:val="4C08C316"/>
    <w:rsid w:val="4C30CCBA"/>
    <w:rsid w:val="4C4240D9"/>
    <w:rsid w:val="4CC3892E"/>
    <w:rsid w:val="4D020429"/>
    <w:rsid w:val="4D4F15D2"/>
    <w:rsid w:val="4D6BB409"/>
    <w:rsid w:val="4D9E710C"/>
    <w:rsid w:val="4E0A0A44"/>
    <w:rsid w:val="4E23741A"/>
    <w:rsid w:val="4E6EC639"/>
    <w:rsid w:val="4ED1A9B7"/>
    <w:rsid w:val="4F20AF95"/>
    <w:rsid w:val="4F76C739"/>
    <w:rsid w:val="5066656E"/>
    <w:rsid w:val="5085D485"/>
    <w:rsid w:val="515143C8"/>
    <w:rsid w:val="51D12B46"/>
    <w:rsid w:val="52A25466"/>
    <w:rsid w:val="532828D5"/>
    <w:rsid w:val="532ACB75"/>
    <w:rsid w:val="545BCF8B"/>
    <w:rsid w:val="547D09BC"/>
    <w:rsid w:val="547E17FC"/>
    <w:rsid w:val="54F2C376"/>
    <w:rsid w:val="551A8980"/>
    <w:rsid w:val="5557657F"/>
    <w:rsid w:val="55590F02"/>
    <w:rsid w:val="55C07493"/>
    <w:rsid w:val="561A4853"/>
    <w:rsid w:val="569B86C0"/>
    <w:rsid w:val="570E8FD2"/>
    <w:rsid w:val="571E99ED"/>
    <w:rsid w:val="584F5ADD"/>
    <w:rsid w:val="593EBE1E"/>
    <w:rsid w:val="5A16943E"/>
    <w:rsid w:val="5A3783EF"/>
    <w:rsid w:val="5C228F36"/>
    <w:rsid w:val="5C2C6A17"/>
    <w:rsid w:val="5C909C37"/>
    <w:rsid w:val="5D392DDC"/>
    <w:rsid w:val="5D7D6C35"/>
    <w:rsid w:val="5E768F63"/>
    <w:rsid w:val="5E7F4C8B"/>
    <w:rsid w:val="5EA1A42F"/>
    <w:rsid w:val="5ECD8668"/>
    <w:rsid w:val="5F449DDB"/>
    <w:rsid w:val="603444A5"/>
    <w:rsid w:val="60588734"/>
    <w:rsid w:val="60E1533B"/>
    <w:rsid w:val="60FC24E9"/>
    <w:rsid w:val="61710781"/>
    <w:rsid w:val="6173E898"/>
    <w:rsid w:val="61AEBCA6"/>
    <w:rsid w:val="6239EAEF"/>
    <w:rsid w:val="62941279"/>
    <w:rsid w:val="6383D70A"/>
    <w:rsid w:val="638C3CBE"/>
    <w:rsid w:val="64A30AC6"/>
    <w:rsid w:val="657D84A7"/>
    <w:rsid w:val="65DFAA16"/>
    <w:rsid w:val="68486567"/>
    <w:rsid w:val="68A4AEBB"/>
    <w:rsid w:val="68FE72C5"/>
    <w:rsid w:val="69D9E8DB"/>
    <w:rsid w:val="69E13B89"/>
    <w:rsid w:val="6AA2F049"/>
    <w:rsid w:val="6AD93191"/>
    <w:rsid w:val="6AE15636"/>
    <w:rsid w:val="6C92C46E"/>
    <w:rsid w:val="6CA500D4"/>
    <w:rsid w:val="6D19E3F3"/>
    <w:rsid w:val="6DE9B33C"/>
    <w:rsid w:val="6E67FDB3"/>
    <w:rsid w:val="6EAC753A"/>
    <w:rsid w:val="6EE97C7D"/>
    <w:rsid w:val="6F0F74A4"/>
    <w:rsid w:val="6FF3C77A"/>
    <w:rsid w:val="7128BB2D"/>
    <w:rsid w:val="71DC4DC5"/>
    <w:rsid w:val="724D81DD"/>
    <w:rsid w:val="72DC4448"/>
    <w:rsid w:val="7317205C"/>
    <w:rsid w:val="748D9E4A"/>
    <w:rsid w:val="756E6B99"/>
    <w:rsid w:val="7688C23F"/>
    <w:rsid w:val="778F3F07"/>
    <w:rsid w:val="7881DF1A"/>
    <w:rsid w:val="78CA56EE"/>
    <w:rsid w:val="78CB815E"/>
    <w:rsid w:val="791596E5"/>
    <w:rsid w:val="7963DAEA"/>
    <w:rsid w:val="7ABF4040"/>
    <w:rsid w:val="7D61283C"/>
    <w:rsid w:val="7D739F0A"/>
    <w:rsid w:val="7DEF0F9F"/>
    <w:rsid w:val="7E9BDD3B"/>
    <w:rsid w:val="7EBB0114"/>
    <w:rsid w:val="7F83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EE6316E3-0459-4CD7-A8CF-52D3BFE7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DF9"/>
  </w:style>
  <w:style w:type="paragraph" w:styleId="Footer">
    <w:name w:val="footer"/>
    <w:basedOn w:val="Normal"/>
    <w:link w:val="Foot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DF9"/>
  </w:style>
  <w:style w:type="paragraph" w:customStyle="1" w:styleId="paragraph">
    <w:name w:val="paragraph"/>
    <w:basedOn w:val="Normal"/>
    <w:rsid w:val="0055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555DF9"/>
  </w:style>
  <w:style w:type="character" w:customStyle="1" w:styleId="scxw216692455">
    <w:name w:val="scxw216692455"/>
    <w:basedOn w:val="DefaultParagraphFont"/>
    <w:rsid w:val="00555DF9"/>
  </w:style>
  <w:style w:type="character" w:customStyle="1" w:styleId="eop">
    <w:name w:val="eop"/>
    <w:basedOn w:val="DefaultParagraphFont"/>
    <w:rsid w:val="00555DF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1DA8D946"/>
    <w:pPr>
      <w:ind w:left="720"/>
      <w:contextualSpacing/>
    </w:pPr>
  </w:style>
  <w:style w:type="paragraph" w:customStyle="1" w:styleId="Default">
    <w:name w:val="Default"/>
    <w:basedOn w:val="Normal"/>
    <w:uiPriority w:val="1"/>
    <w:rsid w:val="4ED1A9B7"/>
    <w:rPr>
      <w:rFonts w:ascii="Times New Roman" w:hAnsi="Times New Roman" w:cs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2026-07-15T13:04:00Z</dcterms:created>
  <dcterms:modified xsi:type="dcterms:W3CDTF">2026-07-16T19:19:00Z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