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3469E" w14:textId="33A50B04" w:rsidR="00F505AA" w:rsidRDefault="2C443843" w:rsidP="125D427E">
      <w:pPr>
        <w:widowControl w:val="0"/>
        <w:tabs>
          <w:tab w:val="center" w:pos="4680"/>
        </w:tabs>
        <w:spacing w:after="120" w:line="240" w:lineRule="auto"/>
        <w:jc w:val="center"/>
        <w:rPr>
          <w:rFonts w:ascii="Times New Roman" w:eastAsia="Times New Roman" w:hAnsi="Times New Roman" w:cs="Times New Roman"/>
          <w:color w:val="000000" w:themeColor="text1"/>
        </w:rPr>
      </w:pPr>
      <w:r w:rsidRPr="125D427E">
        <w:rPr>
          <w:rFonts w:ascii="Times New Roman" w:eastAsia="Times New Roman" w:hAnsi="Times New Roman" w:cs="Times New Roman"/>
          <w:b/>
          <w:bCs/>
          <w:color w:val="000000" w:themeColor="text1"/>
        </w:rPr>
        <w:t>THE COUNCIL OF THE CITY OF NEW YORK</w:t>
      </w:r>
    </w:p>
    <w:p w14:paraId="020E9BA8" w14:textId="655E00E5" w:rsidR="00F505AA" w:rsidRDefault="2C443843" w:rsidP="125D427E">
      <w:pPr>
        <w:widowControl w:val="0"/>
        <w:tabs>
          <w:tab w:val="left" w:pos="720"/>
          <w:tab w:val="center" w:pos="4680"/>
        </w:tabs>
        <w:jc w:val="center"/>
        <w:rPr>
          <w:rFonts w:ascii="Times New Roman" w:eastAsia="Times New Roman" w:hAnsi="Times New Roman" w:cs="Times New Roman"/>
          <w:b/>
          <w:bCs/>
          <w:color w:val="000000" w:themeColor="text1"/>
        </w:rPr>
      </w:pPr>
      <w:r w:rsidRPr="125D427E">
        <w:rPr>
          <w:rFonts w:ascii="Times New Roman" w:eastAsia="Times New Roman" w:hAnsi="Times New Roman" w:cs="Times New Roman"/>
          <w:b/>
          <w:bCs/>
          <w:color w:val="000000" w:themeColor="text1"/>
        </w:rPr>
        <w:t xml:space="preserve">RESOLUTION NO. </w:t>
      </w:r>
      <w:r w:rsidR="00AD59B3">
        <w:rPr>
          <w:rFonts w:ascii="Times New Roman" w:eastAsia="Times New Roman" w:hAnsi="Times New Roman" w:cs="Times New Roman"/>
          <w:b/>
          <w:bCs/>
          <w:color w:val="000000" w:themeColor="text1"/>
        </w:rPr>
        <w:t>577</w:t>
      </w:r>
    </w:p>
    <w:p w14:paraId="5AC10A45" w14:textId="12CAFB73" w:rsidR="00EA5C41" w:rsidRPr="00E072F6" w:rsidRDefault="00EA5C41" w:rsidP="006535F7">
      <w:pPr>
        <w:widowControl w:val="0"/>
        <w:jc w:val="both"/>
        <w:rPr>
          <w:rFonts w:ascii="Times New Roman" w:eastAsia="Times New Roman" w:hAnsi="Times New Roman" w:cs="Times New Roman"/>
          <w:b/>
          <w:bCs/>
        </w:rPr>
      </w:pPr>
      <w:r w:rsidRPr="00E072F6">
        <w:rPr>
          <w:rFonts w:ascii="Times New Roman" w:eastAsia="Times New Roman" w:hAnsi="Times New Roman" w:cs="Times New Roman"/>
          <w:b/>
          <w:bCs/>
        </w:rPr>
        <w:t xml:space="preserve">Resolution approving an Urban Development Action Area Project pursuant to Article 16 of the General Municipal Law for property located at </w:t>
      </w:r>
      <w:r w:rsidR="00E072F6" w:rsidRPr="00E072F6">
        <w:rPr>
          <w:rFonts w:ascii="Times New Roman" w:eastAsia="Times New Roman" w:hAnsi="Times New Roman" w:cs="Times New Roman"/>
          <w:b/>
          <w:bCs/>
          <w:color w:val="000000" w:themeColor="text1"/>
        </w:rPr>
        <w:t>511 West 171st Street (Block 2128, Lot 55), 501 West 174th Street (Block 2131, Lot 50), and 522 West 174th Street (Block 2130, Lot 39)</w:t>
      </w:r>
      <w:r w:rsidRPr="00E072F6">
        <w:rPr>
          <w:rFonts w:ascii="Times New Roman" w:eastAsia="Times New Roman" w:hAnsi="Times New Roman" w:cs="Times New Roman"/>
          <w:b/>
          <w:bCs/>
          <w:color w:val="FF0000"/>
        </w:rPr>
        <w:t xml:space="preserve">, </w:t>
      </w:r>
      <w:r w:rsidRPr="00E072F6">
        <w:rPr>
          <w:rFonts w:ascii="Times New Roman" w:eastAsia="Times New Roman" w:hAnsi="Times New Roman" w:cs="Times New Roman"/>
          <w:b/>
          <w:bCs/>
        </w:rPr>
        <w:t>Borough of Manhattan; and waiving the urban development action area designation requirement and the Uniform Land Use Review Procedure, Community District</w:t>
      </w:r>
      <w:r w:rsidR="00E072F6" w:rsidRPr="00E072F6">
        <w:rPr>
          <w:rFonts w:ascii="Times New Roman" w:eastAsia="Times New Roman" w:hAnsi="Times New Roman" w:cs="Times New Roman"/>
          <w:b/>
          <w:bCs/>
        </w:rPr>
        <w:t xml:space="preserve"> 12</w:t>
      </w:r>
      <w:r w:rsidRPr="00E072F6">
        <w:rPr>
          <w:rFonts w:ascii="Times New Roman" w:eastAsia="Times New Roman" w:hAnsi="Times New Roman" w:cs="Times New Roman"/>
          <w:b/>
          <w:bCs/>
        </w:rPr>
        <w:t xml:space="preserve">, Borough of Manhattan (L.U. No. </w:t>
      </w:r>
      <w:r w:rsidR="00AD59B3">
        <w:rPr>
          <w:rFonts w:ascii="Times New Roman" w:eastAsia="Times New Roman" w:hAnsi="Times New Roman" w:cs="Times New Roman"/>
          <w:b/>
          <w:bCs/>
        </w:rPr>
        <w:t>110</w:t>
      </w:r>
      <w:r w:rsidRPr="00E072F6">
        <w:rPr>
          <w:rFonts w:ascii="Times New Roman" w:eastAsia="Times New Roman" w:hAnsi="Times New Roman" w:cs="Times New Roman"/>
          <w:b/>
          <w:bCs/>
        </w:rPr>
        <w:t>; G 260003 NUM).</w:t>
      </w:r>
    </w:p>
    <w:p w14:paraId="543F8833" w14:textId="316DAB1D" w:rsidR="00F505AA" w:rsidRDefault="2C443843" w:rsidP="74C9A968">
      <w:pPr>
        <w:widowControl w:val="0"/>
      </w:pPr>
      <w:r w:rsidRPr="74C9A968">
        <w:rPr>
          <w:rFonts w:ascii="Times New Roman" w:eastAsia="Times New Roman" w:hAnsi="Times New Roman" w:cs="Times New Roman"/>
          <w:b/>
          <w:bCs/>
          <w:color w:val="000000" w:themeColor="text1"/>
        </w:rPr>
        <w:t xml:space="preserve">By Council Members </w:t>
      </w:r>
      <w:r w:rsidR="397DD8B1" w:rsidRPr="74C9A968">
        <w:rPr>
          <w:rFonts w:ascii="Times New Roman" w:eastAsia="Times New Roman" w:hAnsi="Times New Roman" w:cs="Times New Roman"/>
          <w:b/>
          <w:bCs/>
          <w:color w:val="000000" w:themeColor="text1"/>
        </w:rPr>
        <w:t>Riley and Marte</w:t>
      </w:r>
    </w:p>
    <w:p w14:paraId="58C5CA51" w14:textId="3AB5B170" w:rsidR="00F505AA" w:rsidRDefault="2C443843" w:rsidP="009D6D71">
      <w:pPr>
        <w:widowControl w:val="0"/>
        <w:tabs>
          <w:tab w:val="left" w:pos="540"/>
          <w:tab w:val="left" w:pos="720"/>
          <w:tab w:val="left" w:pos="960"/>
          <w:tab w:val="left" w:pos="1920"/>
          <w:tab w:val="left" w:pos="2400"/>
          <w:tab w:val="left" w:pos="3360"/>
          <w:tab w:val="left" w:pos="3840"/>
          <w:tab w:val="left" w:pos="4800"/>
          <w:tab w:val="left" w:pos="5280"/>
          <w:tab w:val="left" w:pos="6240"/>
          <w:tab w:val="left" w:pos="6720"/>
          <w:tab w:val="left" w:pos="7200"/>
          <w:tab w:val="left" w:pos="7680"/>
          <w:tab w:val="left" w:pos="8160"/>
          <w:tab w:val="left" w:pos="8640"/>
          <w:tab w:val="left" w:pos="9120"/>
        </w:tabs>
        <w:spacing w:after="240" w:line="240" w:lineRule="auto"/>
        <w:ind w:firstLine="720"/>
        <w:jc w:val="both"/>
        <w:rPr>
          <w:rFonts w:ascii="Times New Roman" w:eastAsia="Times New Roman" w:hAnsi="Times New Roman" w:cs="Times New Roman"/>
          <w:color w:val="000000" w:themeColor="text1"/>
        </w:rPr>
      </w:pPr>
      <w:r w:rsidRPr="6800140E">
        <w:rPr>
          <w:rFonts w:ascii="Times New Roman" w:eastAsia="Times New Roman" w:hAnsi="Times New Roman" w:cs="Times New Roman"/>
          <w:color w:val="000000" w:themeColor="text1"/>
        </w:rPr>
        <w:t xml:space="preserve">WHEREAS, the New York City Department of Housing Preservation and Development ("HPD") submitted to the Council on </w:t>
      </w:r>
      <w:r w:rsidR="7E79D84B" w:rsidRPr="6800140E">
        <w:rPr>
          <w:rFonts w:ascii="Times New Roman" w:eastAsia="Times New Roman" w:hAnsi="Times New Roman" w:cs="Times New Roman"/>
          <w:color w:val="000000" w:themeColor="text1"/>
        </w:rPr>
        <w:t>June 26, 2026</w:t>
      </w:r>
      <w:r w:rsidR="461AEEE3" w:rsidRPr="6800140E">
        <w:rPr>
          <w:rFonts w:ascii="Times New Roman" w:eastAsia="Times New Roman" w:hAnsi="Times New Roman" w:cs="Times New Roman"/>
          <w:color w:val="000000" w:themeColor="text1"/>
        </w:rPr>
        <w:t>,</w:t>
      </w:r>
      <w:r w:rsidRPr="6800140E">
        <w:rPr>
          <w:rFonts w:ascii="Times New Roman" w:eastAsia="Times New Roman" w:hAnsi="Times New Roman" w:cs="Times New Roman"/>
          <w:color w:val="000000" w:themeColor="text1"/>
        </w:rPr>
        <w:t xml:space="preserve"> its request dated </w:t>
      </w:r>
      <w:r w:rsidR="1E29FE81" w:rsidRPr="6800140E">
        <w:rPr>
          <w:rFonts w:ascii="Times New Roman" w:eastAsia="Times New Roman" w:hAnsi="Times New Roman" w:cs="Times New Roman"/>
          <w:color w:val="000000" w:themeColor="text1"/>
        </w:rPr>
        <w:t>June 26, 2026</w:t>
      </w:r>
      <w:r w:rsidR="173B6623" w:rsidRPr="6800140E">
        <w:rPr>
          <w:rFonts w:ascii="Times New Roman" w:eastAsia="Times New Roman" w:hAnsi="Times New Roman" w:cs="Times New Roman"/>
          <w:color w:val="000000" w:themeColor="text1"/>
        </w:rPr>
        <w:t>,</w:t>
      </w:r>
      <w:r w:rsidRPr="6800140E">
        <w:rPr>
          <w:rFonts w:ascii="Times New Roman" w:eastAsia="Times New Roman" w:hAnsi="Times New Roman" w:cs="Times New Roman"/>
          <w:color w:val="000000" w:themeColor="text1"/>
        </w:rPr>
        <w:t xml:space="preserve"> that the Council take the following action regarding the proposed Urban Development Action Area Project (the "Project") located at</w:t>
      </w:r>
      <w:r w:rsidR="220BEEC9" w:rsidRPr="6800140E">
        <w:rPr>
          <w:rFonts w:ascii="Times New Roman" w:eastAsia="Times New Roman" w:hAnsi="Times New Roman" w:cs="Times New Roman"/>
          <w:color w:val="000000" w:themeColor="text1"/>
        </w:rPr>
        <w:t xml:space="preserve"> </w:t>
      </w:r>
      <w:r w:rsidR="7144E49D" w:rsidRPr="6800140E">
        <w:rPr>
          <w:rFonts w:ascii="Times New Roman" w:eastAsia="Times New Roman" w:hAnsi="Times New Roman" w:cs="Times New Roman"/>
          <w:color w:val="000000" w:themeColor="text1"/>
        </w:rPr>
        <w:t xml:space="preserve">511 West </w:t>
      </w:r>
      <w:r w:rsidR="74ACE5D7" w:rsidRPr="6800140E">
        <w:rPr>
          <w:rFonts w:ascii="Times New Roman" w:eastAsia="Times New Roman" w:hAnsi="Times New Roman" w:cs="Times New Roman"/>
          <w:color w:val="000000" w:themeColor="text1"/>
        </w:rPr>
        <w:t>171st</w:t>
      </w:r>
      <w:r w:rsidR="7144E49D" w:rsidRPr="6800140E">
        <w:rPr>
          <w:rFonts w:ascii="Times New Roman" w:eastAsia="Times New Roman" w:hAnsi="Times New Roman" w:cs="Times New Roman"/>
          <w:color w:val="000000" w:themeColor="text1"/>
        </w:rPr>
        <w:t xml:space="preserve"> Street (Block 2128, Lot 55), 501 West 174</w:t>
      </w:r>
      <w:r w:rsidR="616A8289" w:rsidRPr="6800140E">
        <w:rPr>
          <w:rFonts w:ascii="Times New Roman" w:eastAsia="Times New Roman" w:hAnsi="Times New Roman" w:cs="Times New Roman"/>
          <w:color w:val="000000" w:themeColor="text1"/>
        </w:rPr>
        <w:t>th</w:t>
      </w:r>
      <w:r w:rsidR="7144E49D" w:rsidRPr="6800140E">
        <w:rPr>
          <w:rFonts w:ascii="Times New Roman" w:eastAsia="Times New Roman" w:hAnsi="Times New Roman" w:cs="Times New Roman"/>
          <w:color w:val="000000" w:themeColor="text1"/>
        </w:rPr>
        <w:t xml:space="preserve"> Street (Block 2131, Lot 50), and 522 West 174</w:t>
      </w:r>
      <w:r w:rsidR="62D67700" w:rsidRPr="6800140E">
        <w:rPr>
          <w:rFonts w:ascii="Times New Roman" w:eastAsia="Times New Roman" w:hAnsi="Times New Roman" w:cs="Times New Roman"/>
          <w:color w:val="000000" w:themeColor="text1"/>
        </w:rPr>
        <w:t>th</w:t>
      </w:r>
      <w:r w:rsidR="7144E49D" w:rsidRPr="6800140E">
        <w:rPr>
          <w:rFonts w:ascii="Times New Roman" w:eastAsia="Times New Roman" w:hAnsi="Times New Roman" w:cs="Times New Roman"/>
          <w:color w:val="000000" w:themeColor="text1"/>
        </w:rPr>
        <w:t xml:space="preserve"> Street (Block 2130, Lot 39)</w:t>
      </w:r>
      <w:r w:rsidR="5288347E" w:rsidRPr="6800140E">
        <w:rPr>
          <w:rFonts w:ascii="Times New Roman" w:eastAsia="Times New Roman" w:hAnsi="Times New Roman" w:cs="Times New Roman"/>
          <w:color w:val="000000" w:themeColor="text1"/>
        </w:rPr>
        <w:t xml:space="preserve">, </w:t>
      </w:r>
      <w:r w:rsidRPr="6800140E">
        <w:rPr>
          <w:rFonts w:ascii="Times New Roman" w:eastAsia="Times New Roman" w:hAnsi="Times New Roman" w:cs="Times New Roman"/>
          <w:color w:val="000000" w:themeColor="text1"/>
        </w:rPr>
        <w:t>Borough of Manhattan</w:t>
      </w:r>
      <w:r w:rsidR="455C0648" w:rsidRPr="6800140E">
        <w:rPr>
          <w:rFonts w:ascii="Times New Roman" w:eastAsia="Times New Roman" w:hAnsi="Times New Roman" w:cs="Times New Roman"/>
          <w:color w:val="000000" w:themeColor="text1"/>
        </w:rPr>
        <w:t>, Community District</w:t>
      </w:r>
      <w:r w:rsidR="59C0FE8A" w:rsidRPr="6800140E">
        <w:rPr>
          <w:rFonts w:ascii="Times New Roman" w:eastAsia="Times New Roman" w:hAnsi="Times New Roman" w:cs="Times New Roman"/>
          <w:color w:val="000000" w:themeColor="text1"/>
        </w:rPr>
        <w:t xml:space="preserve"> 12</w:t>
      </w:r>
      <w:r w:rsidR="455C0648" w:rsidRPr="6800140E">
        <w:rPr>
          <w:rFonts w:ascii="Times New Roman" w:eastAsia="Times New Roman" w:hAnsi="Times New Roman" w:cs="Times New Roman"/>
          <w:color w:val="000000" w:themeColor="text1"/>
        </w:rPr>
        <w:t xml:space="preserve"> </w:t>
      </w:r>
      <w:r w:rsidRPr="6800140E">
        <w:rPr>
          <w:rFonts w:ascii="Times New Roman" w:eastAsia="Times New Roman" w:hAnsi="Times New Roman" w:cs="Times New Roman"/>
          <w:color w:val="000000" w:themeColor="text1"/>
        </w:rPr>
        <w:t>(the "Disposition Area"):</w:t>
      </w:r>
    </w:p>
    <w:p w14:paraId="5025DA13" w14:textId="3A3F7FF6" w:rsidR="00F505AA" w:rsidRDefault="3098C8A9" w:rsidP="00822646">
      <w:pPr>
        <w:widowControl w:val="0"/>
        <w:spacing w:after="240" w:line="240" w:lineRule="auto"/>
        <w:ind w:left="1080" w:hanging="720"/>
        <w:rPr>
          <w:rFonts w:ascii="Times New Roman" w:eastAsia="Times New Roman" w:hAnsi="Times New Roman" w:cs="Times New Roman"/>
          <w:color w:val="000000" w:themeColor="text1"/>
        </w:rPr>
      </w:pPr>
      <w:r w:rsidRPr="6800140E">
        <w:rPr>
          <w:rFonts w:ascii="Times New Roman" w:eastAsia="Times New Roman" w:hAnsi="Times New Roman" w:cs="Times New Roman"/>
          <w:color w:val="000000" w:themeColor="text1"/>
        </w:rPr>
        <w:t>1.</w:t>
      </w:r>
      <w:r w:rsidR="00C069CE">
        <w:rPr>
          <w:rFonts w:ascii="Times New Roman" w:eastAsia="Times New Roman" w:hAnsi="Times New Roman" w:cs="Times New Roman"/>
          <w:color w:val="000000" w:themeColor="text1"/>
        </w:rPr>
        <w:tab/>
      </w:r>
      <w:r w:rsidRPr="6800140E">
        <w:rPr>
          <w:rFonts w:ascii="Times New Roman" w:eastAsia="Times New Roman" w:hAnsi="Times New Roman" w:cs="Times New Roman"/>
          <w:color w:val="000000" w:themeColor="text1"/>
        </w:rPr>
        <w:t>Find that the present status of the Disposition Area tends to impair or arrest the sound growth and development of the municipality and that the proposed Urban Development Action Area Project is consistent with the policy and purposes of Section 691 of the General Municipal Law;</w:t>
      </w:r>
    </w:p>
    <w:p w14:paraId="058B1B84" w14:textId="311CD70F" w:rsidR="00F505AA" w:rsidRDefault="3098C8A9" w:rsidP="00822646">
      <w:pPr>
        <w:widowControl w:val="0"/>
        <w:spacing w:after="240" w:line="240" w:lineRule="auto"/>
        <w:ind w:left="1080" w:hanging="720"/>
        <w:rPr>
          <w:rFonts w:ascii="Times New Roman" w:eastAsia="Times New Roman" w:hAnsi="Times New Roman" w:cs="Times New Roman"/>
          <w:color w:val="000000" w:themeColor="text1"/>
        </w:rPr>
      </w:pPr>
      <w:r w:rsidRPr="6800140E">
        <w:rPr>
          <w:rFonts w:ascii="Times New Roman" w:eastAsia="Times New Roman" w:hAnsi="Times New Roman" w:cs="Times New Roman"/>
          <w:color w:val="000000" w:themeColor="text1"/>
        </w:rPr>
        <w:t>2.</w:t>
      </w:r>
      <w:r>
        <w:tab/>
      </w:r>
      <w:r w:rsidRPr="6800140E">
        <w:rPr>
          <w:rFonts w:ascii="Times New Roman" w:eastAsia="Times New Roman" w:hAnsi="Times New Roman" w:cs="Times New Roman"/>
          <w:color w:val="000000" w:themeColor="text1"/>
        </w:rPr>
        <w:t>Waive the area designation requirement of Section 693 of the General Municipal Law pursuant to Section 693 of the General Municipal Law;</w:t>
      </w:r>
    </w:p>
    <w:p w14:paraId="0F06204A" w14:textId="3A733A5C" w:rsidR="00F505AA" w:rsidRDefault="3098C8A9" w:rsidP="00822646">
      <w:pPr>
        <w:widowControl w:val="0"/>
        <w:spacing w:after="240" w:line="240" w:lineRule="auto"/>
        <w:ind w:left="1080" w:hanging="720"/>
        <w:rPr>
          <w:rFonts w:ascii="Times New Roman" w:eastAsia="Times New Roman" w:hAnsi="Times New Roman" w:cs="Times New Roman"/>
          <w:color w:val="000000" w:themeColor="text1"/>
        </w:rPr>
      </w:pPr>
      <w:r w:rsidRPr="6800140E">
        <w:rPr>
          <w:rFonts w:ascii="Times New Roman" w:eastAsia="Times New Roman" w:hAnsi="Times New Roman" w:cs="Times New Roman"/>
          <w:color w:val="000000" w:themeColor="text1"/>
        </w:rPr>
        <w:t>3.</w:t>
      </w:r>
      <w:r>
        <w:tab/>
      </w:r>
      <w:r w:rsidRPr="6800140E">
        <w:rPr>
          <w:rFonts w:ascii="Times New Roman" w:eastAsia="Times New Roman" w:hAnsi="Times New Roman" w:cs="Times New Roman"/>
          <w:color w:val="000000" w:themeColor="text1"/>
        </w:rPr>
        <w:t>Waive the requirements of Sections 197-c and 197-d of the Charter pursuant to Section 694 of the General Municipal Law; and</w:t>
      </w:r>
    </w:p>
    <w:p w14:paraId="4DD0AFFA" w14:textId="7192A214" w:rsidR="00F505AA" w:rsidRDefault="3098C8A9" w:rsidP="00822646">
      <w:pPr>
        <w:widowControl w:val="0"/>
        <w:spacing w:after="240" w:line="240" w:lineRule="auto"/>
        <w:ind w:left="1080" w:hanging="720"/>
        <w:rPr>
          <w:rFonts w:ascii="Times New Roman" w:eastAsia="Times New Roman" w:hAnsi="Times New Roman" w:cs="Times New Roman"/>
        </w:rPr>
      </w:pPr>
      <w:r w:rsidRPr="74C9A968">
        <w:rPr>
          <w:rFonts w:ascii="Times New Roman" w:eastAsia="Times New Roman" w:hAnsi="Times New Roman" w:cs="Times New Roman"/>
          <w:color w:val="000000" w:themeColor="text1"/>
        </w:rPr>
        <w:t>4.</w:t>
      </w:r>
      <w:r>
        <w:tab/>
      </w:r>
      <w:r w:rsidRPr="74C9A968">
        <w:rPr>
          <w:rFonts w:ascii="Times New Roman" w:eastAsia="Times New Roman" w:hAnsi="Times New Roman" w:cs="Times New Roman"/>
          <w:color w:val="000000" w:themeColor="text1"/>
        </w:rPr>
        <w:t>Approve the project as an Urban Development Action Area Project pursuant to Section 694 of the General Municipal Law.</w:t>
      </w:r>
      <w:r w:rsidR="5AE57731" w:rsidRPr="74C9A968">
        <w:rPr>
          <w:rFonts w:ascii="Times New Roman" w:eastAsia="Times New Roman" w:hAnsi="Times New Roman" w:cs="Times New Roman"/>
          <w:color w:val="000000" w:themeColor="text1"/>
        </w:rPr>
        <w:t xml:space="preserve"> (the “UDAAP Exemption”)</w:t>
      </w:r>
    </w:p>
    <w:p w14:paraId="515781B2" w14:textId="22B880D8" w:rsidR="00F505AA" w:rsidRDefault="2C443843" w:rsidP="009D6D71">
      <w:pPr>
        <w:widowControl w:val="0"/>
        <w:tabs>
          <w:tab w:val="left" w:pos="540"/>
          <w:tab w:val="left" w:pos="720"/>
          <w:tab w:val="left" w:pos="960"/>
          <w:tab w:val="left" w:pos="1920"/>
          <w:tab w:val="left" w:pos="2400"/>
          <w:tab w:val="left" w:pos="3360"/>
          <w:tab w:val="left" w:pos="3840"/>
          <w:tab w:val="left" w:pos="4800"/>
          <w:tab w:val="left" w:pos="5280"/>
          <w:tab w:val="left" w:pos="6240"/>
          <w:tab w:val="left" w:pos="6720"/>
          <w:tab w:val="left" w:pos="7200"/>
          <w:tab w:val="left" w:pos="7680"/>
          <w:tab w:val="left" w:pos="8160"/>
          <w:tab w:val="left" w:pos="8640"/>
          <w:tab w:val="left" w:pos="9120"/>
        </w:tabs>
        <w:spacing w:after="240" w:line="240" w:lineRule="auto"/>
        <w:ind w:firstLine="720"/>
        <w:jc w:val="both"/>
        <w:rPr>
          <w:rFonts w:ascii="Times New Roman" w:eastAsia="Times New Roman" w:hAnsi="Times New Roman" w:cs="Times New Roman"/>
          <w:color w:val="000000" w:themeColor="text1"/>
        </w:rPr>
      </w:pPr>
      <w:r w:rsidRPr="74C9A968">
        <w:rPr>
          <w:rFonts w:ascii="Times New Roman" w:eastAsia="Times New Roman" w:hAnsi="Times New Roman" w:cs="Times New Roman"/>
          <w:color w:val="000000" w:themeColor="text1"/>
        </w:rPr>
        <w:t>WHEREAS, the Application is related to application G</w:t>
      </w:r>
      <w:r w:rsidR="00404168" w:rsidRPr="74C9A968">
        <w:rPr>
          <w:rFonts w:ascii="Times New Roman" w:eastAsia="Times New Roman" w:hAnsi="Times New Roman" w:cs="Times New Roman"/>
          <w:color w:val="000000" w:themeColor="text1"/>
        </w:rPr>
        <w:t> </w:t>
      </w:r>
      <w:r w:rsidRPr="74C9A968">
        <w:rPr>
          <w:rFonts w:ascii="Times New Roman" w:eastAsia="Times New Roman" w:hAnsi="Times New Roman" w:cs="Times New Roman"/>
          <w:color w:val="000000" w:themeColor="text1"/>
        </w:rPr>
        <w:t>2</w:t>
      </w:r>
      <w:r w:rsidR="5A6CCC3D" w:rsidRPr="74C9A968">
        <w:rPr>
          <w:rFonts w:ascii="Times New Roman" w:eastAsia="Times New Roman" w:hAnsi="Times New Roman" w:cs="Times New Roman"/>
          <w:color w:val="000000" w:themeColor="text1"/>
        </w:rPr>
        <w:t>60004</w:t>
      </w:r>
      <w:r w:rsidR="00404168" w:rsidRPr="74C9A968">
        <w:rPr>
          <w:rFonts w:ascii="Times New Roman" w:eastAsia="Times New Roman" w:hAnsi="Times New Roman" w:cs="Times New Roman"/>
          <w:color w:val="000000" w:themeColor="text1"/>
        </w:rPr>
        <w:t> </w:t>
      </w:r>
      <w:r w:rsidRPr="74C9A968">
        <w:rPr>
          <w:rFonts w:ascii="Times New Roman" w:eastAsia="Times New Roman" w:hAnsi="Times New Roman" w:cs="Times New Roman"/>
          <w:color w:val="000000" w:themeColor="text1"/>
        </w:rPr>
        <w:t xml:space="preserve">XAM (L.U. No. </w:t>
      </w:r>
      <w:r w:rsidR="2F52B6A1" w:rsidRPr="74C9A968">
        <w:rPr>
          <w:rFonts w:ascii="Times New Roman" w:eastAsia="Times New Roman" w:hAnsi="Times New Roman" w:cs="Times New Roman"/>
          <w:color w:val="000000" w:themeColor="text1"/>
        </w:rPr>
        <w:t>___</w:t>
      </w:r>
      <w:r w:rsidRPr="74C9A968">
        <w:rPr>
          <w:rFonts w:ascii="Times New Roman" w:eastAsia="Times New Roman" w:hAnsi="Times New Roman" w:cs="Times New Roman"/>
          <w:color w:val="000000" w:themeColor="text1"/>
        </w:rPr>
        <w:t>), a real property tax exemption pursuant to Section 577 of Article XI of the Private Housing Finance Law;</w:t>
      </w:r>
    </w:p>
    <w:p w14:paraId="0B4FBFBB" w14:textId="2AA000B8" w:rsidR="00F505AA" w:rsidRDefault="2C443843" w:rsidP="009D6D71">
      <w:pPr>
        <w:widowControl w:val="0"/>
        <w:tabs>
          <w:tab w:val="left" w:pos="540"/>
          <w:tab w:val="left" w:pos="720"/>
          <w:tab w:val="left" w:pos="960"/>
          <w:tab w:val="left" w:pos="1920"/>
          <w:tab w:val="left" w:pos="2400"/>
          <w:tab w:val="left" w:pos="3360"/>
          <w:tab w:val="left" w:pos="3840"/>
          <w:tab w:val="left" w:pos="4800"/>
          <w:tab w:val="left" w:pos="5280"/>
          <w:tab w:val="left" w:pos="6240"/>
          <w:tab w:val="left" w:pos="6720"/>
          <w:tab w:val="left" w:pos="7200"/>
          <w:tab w:val="left" w:pos="7680"/>
          <w:tab w:val="left" w:pos="8160"/>
          <w:tab w:val="left" w:pos="8640"/>
          <w:tab w:val="left" w:pos="9120"/>
        </w:tabs>
        <w:spacing w:after="240" w:line="240" w:lineRule="auto"/>
        <w:ind w:firstLine="720"/>
        <w:jc w:val="both"/>
        <w:rPr>
          <w:rFonts w:ascii="Times New Roman" w:eastAsia="Times New Roman" w:hAnsi="Times New Roman" w:cs="Times New Roman"/>
          <w:color w:val="000000" w:themeColor="text1"/>
        </w:rPr>
      </w:pPr>
      <w:r w:rsidRPr="6800140E">
        <w:rPr>
          <w:rFonts w:ascii="Times New Roman" w:eastAsia="Times New Roman" w:hAnsi="Times New Roman" w:cs="Times New Roman"/>
          <w:color w:val="000000" w:themeColor="text1"/>
        </w:rPr>
        <w:t>WHEREAS, the Project is to be developed on land that is an eligible area as defined in Section 692 of the General Municipal Law, consists solely of the rehabilitation or conservation of existing private or multiple dwellings or the construction of one</w:t>
      </w:r>
      <w:r w:rsidR="002B6289" w:rsidRPr="6800140E">
        <w:rPr>
          <w:rFonts w:ascii="Times New Roman" w:eastAsia="Times New Roman" w:hAnsi="Times New Roman" w:cs="Times New Roman"/>
          <w:color w:val="000000" w:themeColor="text1"/>
        </w:rPr>
        <w:t>-</w:t>
      </w:r>
      <w:r w:rsidRPr="6800140E">
        <w:rPr>
          <w:rFonts w:ascii="Times New Roman" w:eastAsia="Times New Roman" w:hAnsi="Times New Roman" w:cs="Times New Roman"/>
          <w:color w:val="000000" w:themeColor="text1"/>
        </w:rPr>
        <w:t xml:space="preserve"> to four</w:t>
      </w:r>
      <w:r w:rsidR="4FDACC74" w:rsidRPr="6800140E">
        <w:rPr>
          <w:rFonts w:ascii="Times New Roman" w:eastAsia="Times New Roman" w:hAnsi="Times New Roman" w:cs="Times New Roman"/>
          <w:color w:val="000000" w:themeColor="text1"/>
        </w:rPr>
        <w:t>-</w:t>
      </w:r>
      <w:r w:rsidRPr="6800140E">
        <w:rPr>
          <w:rFonts w:ascii="Times New Roman" w:eastAsia="Times New Roman" w:hAnsi="Times New Roman" w:cs="Times New Roman"/>
          <w:color w:val="000000" w:themeColor="text1"/>
        </w:rPr>
        <w:t>unit dwellings, and does not require any change in land use permitted under the New York City Zoning Resolution;</w:t>
      </w:r>
    </w:p>
    <w:p w14:paraId="2333DFE9" w14:textId="79CBCCB9" w:rsidR="00F505AA" w:rsidRDefault="2C443843" w:rsidP="009D6D71">
      <w:pPr>
        <w:widowControl w:val="0"/>
        <w:tabs>
          <w:tab w:val="left" w:pos="540"/>
          <w:tab w:val="left" w:pos="720"/>
          <w:tab w:val="left" w:pos="960"/>
          <w:tab w:val="left" w:pos="1920"/>
          <w:tab w:val="left" w:pos="2400"/>
          <w:tab w:val="left" w:pos="3360"/>
          <w:tab w:val="left" w:pos="3840"/>
          <w:tab w:val="left" w:pos="4800"/>
          <w:tab w:val="left" w:pos="5280"/>
          <w:tab w:val="left" w:pos="6240"/>
          <w:tab w:val="left" w:pos="6720"/>
          <w:tab w:val="left" w:pos="7200"/>
          <w:tab w:val="left" w:pos="7680"/>
          <w:tab w:val="left" w:pos="8160"/>
          <w:tab w:val="left" w:pos="8640"/>
          <w:tab w:val="left" w:pos="9120"/>
        </w:tabs>
        <w:spacing w:after="240" w:line="240" w:lineRule="auto"/>
        <w:ind w:firstLine="720"/>
        <w:jc w:val="both"/>
        <w:rPr>
          <w:rFonts w:ascii="Times New Roman" w:eastAsia="Times New Roman" w:hAnsi="Times New Roman" w:cs="Times New Roman"/>
          <w:color w:val="000000" w:themeColor="text1"/>
        </w:rPr>
      </w:pPr>
      <w:r w:rsidRPr="6800140E">
        <w:rPr>
          <w:rFonts w:ascii="Times New Roman" w:eastAsia="Times New Roman" w:hAnsi="Times New Roman" w:cs="Times New Roman"/>
          <w:color w:val="000000" w:themeColor="text1"/>
        </w:rPr>
        <w:t xml:space="preserve">WHEREAS, upon due notice, the Council held a public hearing on the Project on </w:t>
      </w:r>
      <w:r w:rsidR="7E8959EA" w:rsidRPr="6800140E">
        <w:rPr>
          <w:rFonts w:ascii="Times New Roman" w:eastAsia="Times New Roman" w:hAnsi="Times New Roman" w:cs="Times New Roman"/>
          <w:color w:val="000000" w:themeColor="text1"/>
        </w:rPr>
        <w:t>July 9, 2026</w:t>
      </w:r>
      <w:r w:rsidRPr="6800140E">
        <w:rPr>
          <w:rFonts w:ascii="Times New Roman" w:eastAsia="Times New Roman" w:hAnsi="Times New Roman" w:cs="Times New Roman"/>
          <w:color w:val="000000" w:themeColor="text1"/>
        </w:rPr>
        <w:t>; and</w:t>
      </w:r>
    </w:p>
    <w:p w14:paraId="42822B6F" w14:textId="5464B08A" w:rsidR="00F505AA" w:rsidRDefault="2C443843" w:rsidP="009D6D71">
      <w:pPr>
        <w:widowControl w:val="0"/>
        <w:tabs>
          <w:tab w:val="left" w:pos="540"/>
          <w:tab w:val="left" w:pos="720"/>
          <w:tab w:val="left" w:pos="960"/>
          <w:tab w:val="left" w:pos="1920"/>
          <w:tab w:val="left" w:pos="2400"/>
          <w:tab w:val="left" w:pos="3360"/>
          <w:tab w:val="left" w:pos="3840"/>
          <w:tab w:val="left" w:pos="4800"/>
          <w:tab w:val="left" w:pos="5280"/>
          <w:tab w:val="left" w:pos="6240"/>
          <w:tab w:val="left" w:pos="6720"/>
          <w:tab w:val="left" w:pos="7200"/>
          <w:tab w:val="left" w:pos="7680"/>
          <w:tab w:val="left" w:pos="8160"/>
          <w:tab w:val="left" w:pos="8640"/>
          <w:tab w:val="left" w:pos="9120"/>
        </w:tabs>
        <w:spacing w:after="240" w:line="240" w:lineRule="auto"/>
        <w:ind w:firstLine="720"/>
        <w:jc w:val="both"/>
        <w:rPr>
          <w:rFonts w:ascii="Times New Roman" w:eastAsia="Times New Roman" w:hAnsi="Times New Roman" w:cs="Times New Roman"/>
          <w:color w:val="000000" w:themeColor="text1"/>
        </w:rPr>
      </w:pPr>
      <w:r w:rsidRPr="6800140E">
        <w:rPr>
          <w:rFonts w:ascii="Times New Roman" w:eastAsia="Times New Roman" w:hAnsi="Times New Roman" w:cs="Times New Roman"/>
          <w:color w:val="000000" w:themeColor="text1"/>
        </w:rPr>
        <w:t>WHEREAS, the Council has considered the land use and financial implications and other policy issues relating to the Project.</w:t>
      </w:r>
    </w:p>
    <w:p w14:paraId="7F52613A" w14:textId="42E0E38F" w:rsidR="00F505AA" w:rsidRDefault="2C443843" w:rsidP="6800140E">
      <w:pPr>
        <w:keepNext/>
        <w:widowControl w:val="0"/>
        <w:spacing w:line="278" w:lineRule="auto"/>
        <w:rPr>
          <w:rFonts w:ascii="Times New Roman" w:eastAsia="Times New Roman" w:hAnsi="Times New Roman" w:cs="Times New Roman"/>
          <w:color w:val="000000" w:themeColor="text1"/>
        </w:rPr>
      </w:pPr>
      <w:r w:rsidRPr="6800140E">
        <w:rPr>
          <w:rFonts w:ascii="Times New Roman" w:eastAsia="Times New Roman" w:hAnsi="Times New Roman" w:cs="Times New Roman"/>
          <w:color w:val="000000" w:themeColor="text1"/>
        </w:rPr>
        <w:lastRenderedPageBreak/>
        <w:t>RESOLVED:</w:t>
      </w:r>
    </w:p>
    <w:p w14:paraId="125B57BA" w14:textId="701DFFE3" w:rsidR="00F505AA" w:rsidRPr="009237E5" w:rsidRDefault="2C443843" w:rsidP="6800140E">
      <w:pPr>
        <w:widowControl w:val="0"/>
        <w:ind w:firstLine="720"/>
        <w:rPr>
          <w:rFonts w:ascii="Times New Roman" w:eastAsia="Times New Roman" w:hAnsi="Times New Roman" w:cs="Times New Roman"/>
        </w:rPr>
      </w:pPr>
      <w:r w:rsidRPr="009237E5">
        <w:rPr>
          <w:rFonts w:ascii="Times New Roman" w:eastAsia="Times New Roman" w:hAnsi="Times New Roman" w:cs="Times New Roman"/>
        </w:rPr>
        <w:t xml:space="preserve">The Council finds that the present status of the Disposition Area tends to impair or arrest the sound growth and development of the </w:t>
      </w:r>
      <w:r w:rsidR="00117F1F" w:rsidRPr="009237E5">
        <w:rPr>
          <w:rFonts w:ascii="Times New Roman" w:eastAsia="Times New Roman" w:hAnsi="Times New Roman" w:cs="Times New Roman"/>
        </w:rPr>
        <w:t xml:space="preserve">municipality </w:t>
      </w:r>
      <w:r w:rsidRPr="009237E5">
        <w:rPr>
          <w:rFonts w:ascii="Times New Roman" w:eastAsia="Times New Roman" w:hAnsi="Times New Roman" w:cs="Times New Roman"/>
        </w:rPr>
        <w:t xml:space="preserve">and that </w:t>
      </w:r>
      <w:r w:rsidR="00D056EA" w:rsidRPr="009237E5">
        <w:rPr>
          <w:rFonts w:ascii="Times New Roman" w:eastAsia="Times New Roman" w:hAnsi="Times New Roman" w:cs="Times New Roman"/>
        </w:rPr>
        <w:t xml:space="preserve">the proposed </w:t>
      </w:r>
      <w:r w:rsidRPr="009237E5">
        <w:rPr>
          <w:rFonts w:ascii="Times New Roman" w:eastAsia="Times New Roman" w:hAnsi="Times New Roman" w:cs="Times New Roman"/>
        </w:rPr>
        <w:t>Urban Development Action Area Project is consistent with the policy and purposes stated in Section 691 of the General Municipal Law.</w:t>
      </w:r>
    </w:p>
    <w:p w14:paraId="326167F1" w14:textId="476945A2" w:rsidR="00F505AA" w:rsidRPr="009237E5" w:rsidRDefault="2C443843" w:rsidP="6800140E">
      <w:pPr>
        <w:widowControl w:val="0"/>
        <w:ind w:firstLine="720"/>
        <w:rPr>
          <w:rFonts w:ascii="Times New Roman" w:eastAsia="Times New Roman" w:hAnsi="Times New Roman" w:cs="Times New Roman"/>
        </w:rPr>
      </w:pPr>
      <w:r w:rsidRPr="009237E5">
        <w:rPr>
          <w:rFonts w:ascii="Times New Roman" w:eastAsia="Times New Roman" w:hAnsi="Times New Roman" w:cs="Times New Roman"/>
        </w:rPr>
        <w:t>The Council waives the designation requirement o</w:t>
      </w:r>
      <w:r w:rsidR="00D61635" w:rsidRPr="009237E5">
        <w:rPr>
          <w:rFonts w:ascii="Times New Roman" w:eastAsia="Times New Roman" w:hAnsi="Times New Roman" w:cs="Times New Roman"/>
        </w:rPr>
        <w:t>f Section 693 of the Gener</w:t>
      </w:r>
      <w:r w:rsidR="00755390" w:rsidRPr="009237E5">
        <w:rPr>
          <w:rFonts w:ascii="Times New Roman" w:eastAsia="Times New Roman" w:hAnsi="Times New Roman" w:cs="Times New Roman"/>
        </w:rPr>
        <w:t>al Municipal Law</w:t>
      </w:r>
      <w:r w:rsidR="00E1356B" w:rsidRPr="009237E5">
        <w:rPr>
          <w:rFonts w:ascii="Times New Roman" w:eastAsia="Times New Roman" w:hAnsi="Times New Roman" w:cs="Times New Roman"/>
        </w:rPr>
        <w:t xml:space="preserve"> </w:t>
      </w:r>
      <w:r w:rsidRPr="009237E5">
        <w:rPr>
          <w:rFonts w:ascii="Times New Roman" w:eastAsia="Times New Roman" w:hAnsi="Times New Roman" w:cs="Times New Roman"/>
        </w:rPr>
        <w:t>pursuant to Section 693 of the General Municipal Law.</w:t>
      </w:r>
    </w:p>
    <w:p w14:paraId="444824D0" w14:textId="5918C601" w:rsidR="00F505AA" w:rsidRPr="009237E5" w:rsidRDefault="2C443843" w:rsidP="6800140E">
      <w:pPr>
        <w:widowControl w:val="0"/>
        <w:tabs>
          <w:tab w:val="left" w:pos="720"/>
        </w:tabs>
        <w:ind w:firstLine="720"/>
        <w:rPr>
          <w:rFonts w:ascii="Times New Roman" w:eastAsia="Times New Roman" w:hAnsi="Times New Roman" w:cs="Times New Roman"/>
        </w:rPr>
      </w:pPr>
      <w:r w:rsidRPr="009237E5">
        <w:rPr>
          <w:rFonts w:ascii="Times New Roman" w:eastAsia="Times New Roman" w:hAnsi="Times New Roman" w:cs="Times New Roman"/>
        </w:rPr>
        <w:t>The Council waives the requirements of Sections 197</w:t>
      </w:r>
      <w:r w:rsidR="51253624" w:rsidRPr="009237E5">
        <w:rPr>
          <w:rFonts w:ascii="Times New Roman" w:eastAsia="Times New Roman" w:hAnsi="Times New Roman" w:cs="Times New Roman"/>
        </w:rPr>
        <w:t>-</w:t>
      </w:r>
      <w:r w:rsidRPr="009237E5">
        <w:rPr>
          <w:rFonts w:ascii="Times New Roman" w:eastAsia="Times New Roman" w:hAnsi="Times New Roman" w:cs="Times New Roman"/>
        </w:rPr>
        <w:t>c and 197</w:t>
      </w:r>
      <w:r w:rsidR="2D797659" w:rsidRPr="009237E5">
        <w:rPr>
          <w:rFonts w:ascii="Times New Roman" w:eastAsia="Times New Roman" w:hAnsi="Times New Roman" w:cs="Times New Roman"/>
        </w:rPr>
        <w:t>-</w:t>
      </w:r>
      <w:r w:rsidRPr="009237E5">
        <w:rPr>
          <w:rFonts w:ascii="Times New Roman" w:eastAsia="Times New Roman" w:hAnsi="Times New Roman" w:cs="Times New Roman"/>
        </w:rPr>
        <w:t>d of the New York City Charter pursuant to Section 694 of the General Municipal Law.</w:t>
      </w:r>
    </w:p>
    <w:p w14:paraId="6F91DF4B" w14:textId="56CC64F8" w:rsidR="00F505AA" w:rsidRPr="009237E5" w:rsidRDefault="2C443843" w:rsidP="6800140E">
      <w:pPr>
        <w:widowControl w:val="0"/>
        <w:ind w:firstLine="720"/>
        <w:rPr>
          <w:rFonts w:ascii="Times New Roman" w:eastAsia="Times New Roman" w:hAnsi="Times New Roman" w:cs="Times New Roman"/>
        </w:rPr>
      </w:pPr>
      <w:r w:rsidRPr="009237E5">
        <w:rPr>
          <w:rFonts w:ascii="Times New Roman" w:eastAsia="Times New Roman" w:hAnsi="Times New Roman" w:cs="Times New Roman"/>
        </w:rPr>
        <w:t>The Council approves the Project as an Urban Development Action Area Project pursuant to Section 694 of the General Municipal Law.</w:t>
      </w:r>
    </w:p>
    <w:p w14:paraId="5D4151B7" w14:textId="659E1885" w:rsidR="00F505AA" w:rsidRPr="00856C79" w:rsidRDefault="2C443843" w:rsidP="6800140E">
      <w:pPr>
        <w:widowControl w:val="0"/>
        <w:ind w:firstLine="720"/>
        <w:rPr>
          <w:rFonts w:ascii="Times New Roman" w:eastAsia="Times New Roman" w:hAnsi="Times New Roman" w:cs="Times New Roman"/>
        </w:rPr>
      </w:pPr>
      <w:r w:rsidRPr="00856C79">
        <w:rPr>
          <w:rFonts w:ascii="Times New Roman" w:eastAsia="Times New Roman" w:hAnsi="Times New Roman" w:cs="Times New Roman"/>
        </w:rPr>
        <w:t>The Project shall be developed in a manner consistent with the Project Summary that HPD has submitted to the Council on</w:t>
      </w:r>
      <w:r w:rsidR="720D19E7" w:rsidRPr="00856C79">
        <w:rPr>
          <w:rFonts w:ascii="Times New Roman" w:eastAsia="Times New Roman" w:hAnsi="Times New Roman" w:cs="Times New Roman"/>
        </w:rPr>
        <w:t xml:space="preserve"> </w:t>
      </w:r>
      <w:r w:rsidR="424F261F" w:rsidRPr="00856C79">
        <w:rPr>
          <w:rFonts w:ascii="Times New Roman" w:eastAsia="Times New Roman" w:hAnsi="Times New Roman" w:cs="Times New Roman"/>
        </w:rPr>
        <w:t>June 26, 2026</w:t>
      </w:r>
      <w:r w:rsidRPr="00856C79">
        <w:rPr>
          <w:rFonts w:ascii="Times New Roman" w:eastAsia="Times New Roman" w:hAnsi="Times New Roman" w:cs="Times New Roman"/>
        </w:rPr>
        <w:t xml:space="preserve">, a copy of which is </w:t>
      </w:r>
      <w:r w:rsidR="00B12732" w:rsidRPr="00856C79">
        <w:rPr>
          <w:rFonts w:ascii="Times New Roman" w:eastAsia="Times New Roman" w:hAnsi="Times New Roman" w:cs="Times New Roman"/>
        </w:rPr>
        <w:t>included herein</w:t>
      </w:r>
      <w:r w:rsidRPr="00856C79">
        <w:rPr>
          <w:rFonts w:ascii="Times New Roman" w:eastAsia="Times New Roman" w:hAnsi="Times New Roman" w:cs="Times New Roman"/>
        </w:rPr>
        <w:t>.</w:t>
      </w:r>
    </w:p>
    <w:p w14:paraId="022A1593" w14:textId="21D99282" w:rsidR="537007D5" w:rsidRPr="004F37DB" w:rsidRDefault="537007D5" w:rsidP="00387653">
      <w:pPr>
        <w:widowControl w:val="0"/>
        <w:spacing w:after="240" w:line="240" w:lineRule="auto"/>
        <w:jc w:val="center"/>
        <w:rPr>
          <w:rFonts w:ascii="Arial" w:eastAsia="Times New Roman" w:hAnsi="Arial" w:cs="Arial"/>
          <w:b/>
          <w:bCs/>
          <w:color w:val="000000" w:themeColor="text1"/>
          <w:sz w:val="20"/>
          <w:szCs w:val="20"/>
        </w:rPr>
      </w:pPr>
      <w:r w:rsidRPr="004F37DB">
        <w:rPr>
          <w:rFonts w:ascii="Arial" w:eastAsia="Times New Roman" w:hAnsi="Arial" w:cs="Arial"/>
          <w:b/>
          <w:bCs/>
          <w:color w:val="000000" w:themeColor="text1"/>
          <w:sz w:val="20"/>
          <w:szCs w:val="20"/>
        </w:rPr>
        <w:t>PROJECT SUMMARY</w:t>
      </w:r>
    </w:p>
    <w:p w14:paraId="39F17CC3" w14:textId="08DA8B37"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1.</w:t>
      </w:r>
      <w:r w:rsidRPr="004F37DB">
        <w:rPr>
          <w:rFonts w:ascii="Arial" w:hAnsi="Arial" w:cs="Arial"/>
          <w:sz w:val="20"/>
          <w:szCs w:val="20"/>
        </w:rPr>
        <w:tab/>
      </w:r>
      <w:r w:rsidRPr="004F37DB">
        <w:rPr>
          <w:rFonts w:ascii="Arial" w:eastAsia="Times New Roman" w:hAnsi="Arial" w:cs="Arial"/>
          <w:b/>
          <w:bCs/>
          <w:color w:val="000000" w:themeColor="text1"/>
          <w:sz w:val="20"/>
          <w:szCs w:val="20"/>
        </w:rPr>
        <w:t>PROGRAM:</w:t>
      </w:r>
      <w:r w:rsidRPr="004F37DB">
        <w:rPr>
          <w:rFonts w:ascii="Arial" w:hAnsi="Arial" w:cs="Arial"/>
          <w:sz w:val="20"/>
          <w:szCs w:val="20"/>
        </w:rPr>
        <w:tab/>
      </w:r>
      <w:r w:rsidRPr="004F37DB">
        <w:rPr>
          <w:rFonts w:ascii="Arial" w:eastAsia="Times New Roman" w:hAnsi="Arial" w:cs="Arial"/>
          <w:color w:val="000000" w:themeColor="text1"/>
          <w:sz w:val="20"/>
          <w:szCs w:val="20"/>
        </w:rPr>
        <w:t xml:space="preserve">AFFORDABLE NEIGHBORHOOD COOPERATIVE PROGRAM </w:t>
      </w:r>
    </w:p>
    <w:p w14:paraId="7AF0D8FA" w14:textId="44E94990"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2.</w:t>
      </w:r>
      <w:r w:rsidRPr="004F37DB">
        <w:rPr>
          <w:rFonts w:ascii="Arial" w:hAnsi="Arial" w:cs="Arial"/>
          <w:sz w:val="20"/>
          <w:szCs w:val="20"/>
        </w:rPr>
        <w:tab/>
      </w:r>
      <w:r w:rsidRPr="004F37DB">
        <w:rPr>
          <w:rFonts w:ascii="Arial" w:eastAsia="Times New Roman" w:hAnsi="Arial" w:cs="Arial"/>
          <w:b/>
          <w:bCs/>
          <w:color w:val="000000" w:themeColor="text1"/>
          <w:sz w:val="20"/>
          <w:szCs w:val="20"/>
        </w:rPr>
        <w:t>PROJECT:</w:t>
      </w:r>
      <w:r w:rsidRPr="004F37DB">
        <w:rPr>
          <w:rFonts w:ascii="Arial" w:hAnsi="Arial" w:cs="Arial"/>
          <w:sz w:val="20"/>
          <w:szCs w:val="20"/>
        </w:rPr>
        <w:tab/>
      </w:r>
      <w:r w:rsidRPr="004F37DB">
        <w:rPr>
          <w:rFonts w:ascii="Arial" w:eastAsia="Times New Roman" w:hAnsi="Arial" w:cs="Arial"/>
          <w:color w:val="000000" w:themeColor="text1"/>
          <w:sz w:val="20"/>
          <w:szCs w:val="20"/>
        </w:rPr>
        <w:t xml:space="preserve">511 West 171 Street Cluster </w:t>
      </w:r>
    </w:p>
    <w:p w14:paraId="383CD292" w14:textId="44B7FEC4" w:rsidR="537007D5" w:rsidRPr="004F37DB" w:rsidRDefault="537007D5" w:rsidP="00387653">
      <w:pPr>
        <w:widowControl w:val="0"/>
        <w:tabs>
          <w:tab w:val="left" w:pos="525"/>
          <w:tab w:val="left" w:pos="5715"/>
        </w:tabs>
        <w:spacing w:after="240" w:line="240" w:lineRule="auto"/>
        <w:rPr>
          <w:rFonts w:ascii="Arial" w:eastAsia="Times New Roman" w:hAnsi="Arial" w:cs="Arial"/>
          <w:b/>
          <w:bCs/>
          <w:color w:val="000000" w:themeColor="text1"/>
          <w:sz w:val="20"/>
          <w:szCs w:val="20"/>
        </w:rPr>
      </w:pPr>
      <w:r w:rsidRPr="004F37DB">
        <w:rPr>
          <w:rFonts w:ascii="Arial" w:eastAsia="Times New Roman" w:hAnsi="Arial" w:cs="Arial"/>
          <w:b/>
          <w:bCs/>
          <w:color w:val="000000" w:themeColor="text1"/>
          <w:sz w:val="20"/>
          <w:szCs w:val="20"/>
        </w:rPr>
        <w:t>3.</w:t>
      </w:r>
      <w:r w:rsidRPr="004F37DB">
        <w:rPr>
          <w:rFonts w:ascii="Arial" w:hAnsi="Arial" w:cs="Arial"/>
          <w:sz w:val="20"/>
          <w:szCs w:val="20"/>
        </w:rPr>
        <w:tab/>
      </w:r>
      <w:r w:rsidRPr="004F37DB">
        <w:rPr>
          <w:rFonts w:ascii="Arial" w:eastAsia="Times New Roman" w:hAnsi="Arial" w:cs="Arial"/>
          <w:b/>
          <w:bCs/>
          <w:color w:val="000000" w:themeColor="text1"/>
          <w:sz w:val="20"/>
          <w:szCs w:val="20"/>
        </w:rPr>
        <w:t>LOCATION:</w:t>
      </w:r>
    </w:p>
    <w:p w14:paraId="524416AF" w14:textId="0EA5916D" w:rsidR="537007D5" w:rsidRPr="004F37DB" w:rsidRDefault="537007D5" w:rsidP="006D5DB8">
      <w:pPr>
        <w:tabs>
          <w:tab w:val="left" w:pos="720"/>
          <w:tab w:val="left" w:pos="4680"/>
        </w:tabs>
        <w:spacing w:after="240" w:line="240" w:lineRule="auto"/>
        <w:ind w:left="5040" w:hanging="4680"/>
        <w:rPr>
          <w:rFonts w:ascii="Arial" w:hAnsi="Arial" w:cs="Arial"/>
          <w:sz w:val="20"/>
          <w:szCs w:val="20"/>
        </w:rPr>
      </w:pPr>
      <w:r w:rsidRPr="004F37DB">
        <w:rPr>
          <w:rFonts w:ascii="Arial" w:eastAsia="Times New Roman" w:hAnsi="Arial" w:cs="Arial"/>
          <w:b/>
          <w:bCs/>
          <w:color w:val="000000" w:themeColor="text1"/>
          <w:sz w:val="20"/>
          <w:szCs w:val="20"/>
        </w:rPr>
        <w:t>a.</w:t>
      </w:r>
      <w:r w:rsidRPr="004F37DB">
        <w:rPr>
          <w:rFonts w:ascii="Arial" w:hAnsi="Arial" w:cs="Arial"/>
          <w:sz w:val="20"/>
          <w:szCs w:val="20"/>
        </w:rPr>
        <w:tab/>
      </w:r>
      <w:r w:rsidRPr="004F37DB">
        <w:rPr>
          <w:rFonts w:ascii="Arial" w:eastAsia="Times New Roman" w:hAnsi="Arial" w:cs="Arial"/>
          <w:b/>
          <w:bCs/>
          <w:color w:val="000000" w:themeColor="text1"/>
          <w:sz w:val="20"/>
          <w:szCs w:val="20"/>
        </w:rPr>
        <w:t>BOROUGH:</w:t>
      </w:r>
      <w:r w:rsidRPr="004F37DB">
        <w:rPr>
          <w:rFonts w:ascii="Arial" w:hAnsi="Arial" w:cs="Arial"/>
          <w:sz w:val="20"/>
          <w:szCs w:val="20"/>
        </w:rPr>
        <w:tab/>
      </w:r>
      <w:r w:rsidRPr="004F37DB">
        <w:rPr>
          <w:rFonts w:ascii="Arial" w:eastAsia="Times New Roman" w:hAnsi="Arial" w:cs="Arial"/>
          <w:color w:val="000000" w:themeColor="text1"/>
          <w:sz w:val="20"/>
          <w:szCs w:val="20"/>
        </w:rPr>
        <w:t>Manhattan</w:t>
      </w:r>
    </w:p>
    <w:p w14:paraId="436DD19A" w14:textId="451D4324" w:rsidR="537007D5" w:rsidRPr="004F37DB" w:rsidRDefault="537007D5" w:rsidP="006D5DB8">
      <w:pPr>
        <w:tabs>
          <w:tab w:val="left" w:pos="720"/>
          <w:tab w:val="left" w:pos="4680"/>
        </w:tabs>
        <w:spacing w:after="240" w:line="240" w:lineRule="auto"/>
        <w:ind w:left="5040" w:hanging="4680"/>
        <w:rPr>
          <w:rFonts w:ascii="Arial" w:hAnsi="Arial" w:cs="Arial"/>
          <w:sz w:val="20"/>
          <w:szCs w:val="20"/>
        </w:rPr>
      </w:pPr>
      <w:r w:rsidRPr="004F37DB">
        <w:rPr>
          <w:rFonts w:ascii="Arial" w:eastAsia="Times New Roman" w:hAnsi="Arial" w:cs="Arial"/>
          <w:b/>
          <w:bCs/>
          <w:color w:val="000000" w:themeColor="text1"/>
          <w:sz w:val="20"/>
          <w:szCs w:val="20"/>
        </w:rPr>
        <w:t>b.</w:t>
      </w:r>
      <w:r w:rsidRPr="004F37DB">
        <w:rPr>
          <w:rFonts w:ascii="Arial" w:hAnsi="Arial" w:cs="Arial"/>
          <w:sz w:val="20"/>
          <w:szCs w:val="20"/>
        </w:rPr>
        <w:tab/>
      </w:r>
      <w:r w:rsidRPr="004F37DB">
        <w:rPr>
          <w:rFonts w:ascii="Arial" w:eastAsia="Times New Roman" w:hAnsi="Arial" w:cs="Arial"/>
          <w:b/>
          <w:bCs/>
          <w:color w:val="000000" w:themeColor="text1"/>
          <w:sz w:val="20"/>
          <w:szCs w:val="20"/>
        </w:rPr>
        <w:t>COMMUNITY DISTRICT:</w:t>
      </w:r>
      <w:r w:rsidRPr="004F37DB">
        <w:rPr>
          <w:rFonts w:ascii="Arial" w:hAnsi="Arial" w:cs="Arial"/>
          <w:sz w:val="20"/>
          <w:szCs w:val="20"/>
        </w:rPr>
        <w:tab/>
      </w:r>
      <w:r w:rsidRPr="004F37DB">
        <w:rPr>
          <w:rFonts w:ascii="Arial" w:eastAsia="Times New Roman" w:hAnsi="Arial" w:cs="Arial"/>
          <w:color w:val="000000" w:themeColor="text1"/>
          <w:sz w:val="20"/>
          <w:szCs w:val="20"/>
        </w:rPr>
        <w:t>12</w:t>
      </w:r>
    </w:p>
    <w:p w14:paraId="38DA6695" w14:textId="2B505D6F" w:rsidR="537007D5" w:rsidRPr="004F37DB" w:rsidRDefault="537007D5" w:rsidP="006D5DB8">
      <w:pPr>
        <w:tabs>
          <w:tab w:val="left" w:pos="720"/>
          <w:tab w:val="left" w:pos="4680"/>
        </w:tabs>
        <w:spacing w:after="240" w:line="240" w:lineRule="auto"/>
        <w:ind w:left="5040" w:hanging="4680"/>
        <w:rPr>
          <w:rFonts w:ascii="Arial" w:hAnsi="Arial" w:cs="Arial"/>
          <w:sz w:val="20"/>
          <w:szCs w:val="20"/>
        </w:rPr>
      </w:pPr>
      <w:r w:rsidRPr="004F37DB">
        <w:rPr>
          <w:rFonts w:ascii="Arial" w:eastAsia="Times New Roman" w:hAnsi="Arial" w:cs="Arial"/>
          <w:b/>
          <w:bCs/>
          <w:color w:val="000000" w:themeColor="text1"/>
          <w:sz w:val="20"/>
          <w:szCs w:val="20"/>
        </w:rPr>
        <w:t>c.</w:t>
      </w:r>
      <w:r w:rsidRPr="004F37DB">
        <w:rPr>
          <w:rFonts w:ascii="Arial" w:hAnsi="Arial" w:cs="Arial"/>
          <w:sz w:val="20"/>
          <w:szCs w:val="20"/>
        </w:rPr>
        <w:tab/>
      </w:r>
      <w:r w:rsidRPr="004F37DB">
        <w:rPr>
          <w:rFonts w:ascii="Arial" w:eastAsia="Times New Roman" w:hAnsi="Arial" w:cs="Arial"/>
          <w:b/>
          <w:bCs/>
          <w:color w:val="000000" w:themeColor="text1"/>
          <w:sz w:val="20"/>
          <w:szCs w:val="20"/>
        </w:rPr>
        <w:t>COUNCIL DISTRICT:</w:t>
      </w:r>
      <w:r w:rsidR="2329DFF8" w:rsidRPr="004F37DB">
        <w:rPr>
          <w:rFonts w:ascii="Arial" w:eastAsia="Times New Roman" w:hAnsi="Arial" w:cs="Arial"/>
          <w:b/>
          <w:bCs/>
          <w:color w:val="000000" w:themeColor="text1"/>
          <w:sz w:val="20"/>
          <w:szCs w:val="20"/>
        </w:rPr>
        <w:t xml:space="preserve"> </w:t>
      </w:r>
      <w:r w:rsidRPr="004F37DB">
        <w:rPr>
          <w:rFonts w:ascii="Arial" w:hAnsi="Arial" w:cs="Arial"/>
          <w:sz w:val="20"/>
          <w:szCs w:val="20"/>
        </w:rPr>
        <w:tab/>
      </w:r>
      <w:r w:rsidRPr="004F37DB">
        <w:rPr>
          <w:rFonts w:ascii="Arial" w:eastAsia="Times New Roman" w:hAnsi="Arial" w:cs="Arial"/>
          <w:color w:val="000000" w:themeColor="text1"/>
          <w:sz w:val="20"/>
          <w:szCs w:val="20"/>
        </w:rPr>
        <w:t>10</w:t>
      </w:r>
    </w:p>
    <w:p w14:paraId="4C54E990" w14:textId="653B80D0" w:rsidR="537007D5" w:rsidRPr="004F37DB" w:rsidRDefault="537007D5" w:rsidP="006D5DB8">
      <w:pPr>
        <w:tabs>
          <w:tab w:val="left" w:pos="720"/>
          <w:tab w:val="left" w:pos="4680"/>
        </w:tabs>
        <w:spacing w:after="0" w:line="240" w:lineRule="auto"/>
        <w:ind w:left="5040" w:hanging="4680"/>
        <w:rPr>
          <w:rFonts w:ascii="Arial" w:eastAsia="Times New Roman" w:hAnsi="Arial" w:cs="Arial"/>
          <w:b/>
          <w:bCs/>
          <w:color w:val="000000" w:themeColor="text1"/>
          <w:sz w:val="20"/>
          <w:szCs w:val="20"/>
        </w:rPr>
      </w:pPr>
      <w:r w:rsidRPr="004F37DB">
        <w:rPr>
          <w:rFonts w:ascii="Arial" w:eastAsia="Times New Roman" w:hAnsi="Arial" w:cs="Arial"/>
          <w:b/>
          <w:bCs/>
          <w:color w:val="000000" w:themeColor="text1"/>
          <w:sz w:val="20"/>
          <w:szCs w:val="20"/>
        </w:rPr>
        <w:t>d.</w:t>
      </w:r>
      <w:r w:rsidRPr="004F37DB">
        <w:rPr>
          <w:rFonts w:ascii="Arial" w:hAnsi="Arial" w:cs="Arial"/>
          <w:sz w:val="20"/>
          <w:szCs w:val="20"/>
        </w:rPr>
        <w:tab/>
      </w:r>
      <w:r w:rsidRPr="004F37DB">
        <w:rPr>
          <w:rFonts w:ascii="Arial" w:eastAsia="Times New Roman" w:hAnsi="Arial" w:cs="Arial"/>
          <w:b/>
          <w:bCs/>
          <w:color w:val="000000" w:themeColor="text1"/>
          <w:sz w:val="20"/>
          <w:szCs w:val="20"/>
        </w:rPr>
        <w:t>DISPOSITION AREA:</w:t>
      </w:r>
      <w:r w:rsidR="00300E14">
        <w:rPr>
          <w:rFonts w:ascii="Arial" w:eastAsia="Times New Roman" w:hAnsi="Arial" w:cs="Arial"/>
          <w:b/>
          <w:bCs/>
          <w:color w:val="000000" w:themeColor="text1"/>
          <w:sz w:val="20"/>
          <w:szCs w:val="20"/>
        </w:rPr>
        <w:tab/>
      </w:r>
      <w:r w:rsidR="00300E14" w:rsidRPr="00316D40">
        <w:rPr>
          <w:rFonts w:ascii="Arial" w:eastAsia="Times New Roman" w:hAnsi="Arial" w:cs="Arial"/>
          <w:color w:val="000000" w:themeColor="text1"/>
          <w:sz w:val="20"/>
          <w:szCs w:val="20"/>
          <w:u w:val="single"/>
        </w:rPr>
        <w:t>BLOCK</w:t>
      </w:r>
      <w:r w:rsidR="00300E14" w:rsidRPr="004F37DB">
        <w:rPr>
          <w:rFonts w:ascii="Arial" w:hAnsi="Arial" w:cs="Arial"/>
          <w:sz w:val="20"/>
          <w:szCs w:val="20"/>
        </w:rPr>
        <w:tab/>
      </w:r>
      <w:r w:rsidR="00300E14" w:rsidRPr="00316D40">
        <w:rPr>
          <w:rFonts w:ascii="Arial" w:eastAsia="Times New Roman" w:hAnsi="Arial" w:cs="Arial"/>
          <w:color w:val="000000" w:themeColor="text1"/>
          <w:sz w:val="20"/>
          <w:szCs w:val="20"/>
          <w:u w:val="single"/>
        </w:rPr>
        <w:t>LOT</w:t>
      </w:r>
      <w:r w:rsidR="00300E14" w:rsidRPr="004F37DB">
        <w:rPr>
          <w:rFonts w:ascii="Arial" w:hAnsi="Arial" w:cs="Arial"/>
          <w:sz w:val="20"/>
          <w:szCs w:val="20"/>
        </w:rPr>
        <w:tab/>
      </w:r>
      <w:r w:rsidR="00300E14" w:rsidRPr="00316D40">
        <w:rPr>
          <w:rFonts w:ascii="Arial" w:eastAsia="Times New Roman" w:hAnsi="Arial" w:cs="Arial"/>
          <w:color w:val="000000" w:themeColor="text1"/>
          <w:sz w:val="20"/>
          <w:szCs w:val="20"/>
          <w:u w:val="single"/>
        </w:rPr>
        <w:t>ADDRESS</w:t>
      </w:r>
    </w:p>
    <w:p w14:paraId="6A0F2E42" w14:textId="0A447817" w:rsidR="537007D5" w:rsidRPr="004F37DB" w:rsidRDefault="00316D40" w:rsidP="0016142E">
      <w:pPr>
        <w:tabs>
          <w:tab w:val="left" w:pos="720"/>
          <w:tab w:val="left" w:pos="4680"/>
          <w:tab w:val="left" w:pos="6030"/>
          <w:tab w:val="left" w:pos="7200"/>
        </w:tabs>
        <w:spacing w:after="0" w:line="240" w:lineRule="auto"/>
        <w:ind w:left="4680" w:hanging="4320"/>
        <w:rPr>
          <w:rFonts w:ascii="Arial" w:hAnsi="Arial" w:cs="Arial"/>
          <w:sz w:val="20"/>
          <w:szCs w:val="20"/>
        </w:rPr>
      </w:pPr>
      <w:r>
        <w:rPr>
          <w:rFonts w:ascii="Arial" w:eastAsia="Times New Roman" w:hAnsi="Arial" w:cs="Arial"/>
          <w:color w:val="000000" w:themeColor="text1"/>
          <w:sz w:val="20"/>
          <w:szCs w:val="20"/>
        </w:rPr>
        <w:tab/>
      </w:r>
      <w:r>
        <w:rPr>
          <w:rFonts w:ascii="Arial" w:eastAsia="Times New Roman" w:hAnsi="Arial" w:cs="Arial"/>
          <w:color w:val="000000" w:themeColor="text1"/>
          <w:sz w:val="20"/>
          <w:szCs w:val="20"/>
        </w:rPr>
        <w:tab/>
      </w:r>
      <w:r w:rsidR="537007D5" w:rsidRPr="004F37DB">
        <w:rPr>
          <w:rFonts w:ascii="Arial" w:eastAsia="Times New Roman" w:hAnsi="Arial" w:cs="Arial"/>
          <w:color w:val="000000" w:themeColor="text1"/>
          <w:sz w:val="20"/>
          <w:szCs w:val="20"/>
        </w:rPr>
        <w:t>2131</w:t>
      </w:r>
      <w:r w:rsidR="537007D5" w:rsidRPr="004F37DB">
        <w:rPr>
          <w:rFonts w:ascii="Arial" w:hAnsi="Arial" w:cs="Arial"/>
          <w:sz w:val="20"/>
          <w:szCs w:val="20"/>
        </w:rPr>
        <w:tab/>
      </w:r>
      <w:r w:rsidR="537007D5" w:rsidRPr="004F37DB">
        <w:rPr>
          <w:rFonts w:ascii="Arial" w:eastAsia="Times New Roman" w:hAnsi="Arial" w:cs="Arial"/>
          <w:color w:val="000000" w:themeColor="text1"/>
          <w:sz w:val="20"/>
          <w:szCs w:val="20"/>
        </w:rPr>
        <w:t>50</w:t>
      </w:r>
      <w:r w:rsidR="537007D5" w:rsidRPr="004F37DB">
        <w:rPr>
          <w:rFonts w:ascii="Arial" w:hAnsi="Arial" w:cs="Arial"/>
          <w:sz w:val="20"/>
          <w:szCs w:val="20"/>
        </w:rPr>
        <w:tab/>
      </w:r>
      <w:r w:rsidR="537007D5" w:rsidRPr="004F37DB">
        <w:rPr>
          <w:rFonts w:ascii="Arial" w:eastAsia="Times New Roman" w:hAnsi="Arial" w:cs="Arial"/>
          <w:color w:val="000000" w:themeColor="text1"/>
          <w:sz w:val="20"/>
          <w:szCs w:val="20"/>
        </w:rPr>
        <w:t xml:space="preserve">501 West 174 St </w:t>
      </w:r>
    </w:p>
    <w:p w14:paraId="3E498819" w14:textId="69B242D4" w:rsidR="537007D5" w:rsidRPr="004F37DB" w:rsidRDefault="00316D40" w:rsidP="0016142E">
      <w:pPr>
        <w:tabs>
          <w:tab w:val="left" w:pos="720"/>
          <w:tab w:val="left" w:pos="4680"/>
          <w:tab w:val="left" w:pos="6030"/>
          <w:tab w:val="left" w:pos="7200"/>
        </w:tabs>
        <w:spacing w:after="0" w:line="240" w:lineRule="auto"/>
        <w:ind w:left="4680" w:hanging="4320"/>
        <w:rPr>
          <w:rFonts w:ascii="Arial" w:hAnsi="Arial" w:cs="Arial"/>
          <w:sz w:val="20"/>
          <w:szCs w:val="20"/>
        </w:rPr>
      </w:pPr>
      <w:r>
        <w:rPr>
          <w:rFonts w:ascii="Arial" w:eastAsia="Times New Roman" w:hAnsi="Arial" w:cs="Arial"/>
          <w:color w:val="000000" w:themeColor="text1"/>
          <w:sz w:val="20"/>
          <w:szCs w:val="20"/>
        </w:rPr>
        <w:tab/>
      </w:r>
      <w:r>
        <w:rPr>
          <w:rFonts w:ascii="Arial" w:eastAsia="Times New Roman" w:hAnsi="Arial" w:cs="Arial"/>
          <w:color w:val="000000" w:themeColor="text1"/>
          <w:sz w:val="20"/>
          <w:szCs w:val="20"/>
        </w:rPr>
        <w:tab/>
      </w:r>
      <w:r w:rsidR="537007D5" w:rsidRPr="004F37DB">
        <w:rPr>
          <w:rFonts w:ascii="Arial" w:eastAsia="Times New Roman" w:hAnsi="Arial" w:cs="Arial"/>
          <w:color w:val="000000" w:themeColor="text1"/>
          <w:sz w:val="20"/>
          <w:szCs w:val="20"/>
        </w:rPr>
        <w:t>2128</w:t>
      </w:r>
      <w:r w:rsidR="537007D5" w:rsidRPr="004F37DB">
        <w:rPr>
          <w:rFonts w:ascii="Arial" w:hAnsi="Arial" w:cs="Arial"/>
          <w:sz w:val="20"/>
          <w:szCs w:val="20"/>
        </w:rPr>
        <w:tab/>
      </w:r>
      <w:r w:rsidR="537007D5" w:rsidRPr="004F37DB">
        <w:rPr>
          <w:rFonts w:ascii="Arial" w:eastAsia="Times New Roman" w:hAnsi="Arial" w:cs="Arial"/>
          <w:color w:val="000000" w:themeColor="text1"/>
          <w:sz w:val="20"/>
          <w:szCs w:val="20"/>
        </w:rPr>
        <w:t>55</w:t>
      </w:r>
      <w:r w:rsidR="537007D5" w:rsidRPr="004F37DB">
        <w:rPr>
          <w:rFonts w:ascii="Arial" w:hAnsi="Arial" w:cs="Arial"/>
          <w:sz w:val="20"/>
          <w:szCs w:val="20"/>
        </w:rPr>
        <w:tab/>
      </w:r>
      <w:r w:rsidR="537007D5" w:rsidRPr="004F37DB">
        <w:rPr>
          <w:rFonts w:ascii="Arial" w:eastAsia="Times New Roman" w:hAnsi="Arial" w:cs="Arial"/>
          <w:color w:val="000000" w:themeColor="text1"/>
          <w:sz w:val="20"/>
          <w:szCs w:val="20"/>
        </w:rPr>
        <w:t xml:space="preserve">511 West 171 St </w:t>
      </w:r>
    </w:p>
    <w:p w14:paraId="0DCDE5AB" w14:textId="774F606D" w:rsidR="537007D5" w:rsidRPr="004F37DB" w:rsidRDefault="00316D40" w:rsidP="0016142E">
      <w:pPr>
        <w:tabs>
          <w:tab w:val="left" w:pos="720"/>
          <w:tab w:val="left" w:pos="4680"/>
          <w:tab w:val="left" w:pos="6030"/>
          <w:tab w:val="left" w:pos="7200"/>
        </w:tabs>
        <w:spacing w:after="240" w:line="240" w:lineRule="auto"/>
        <w:ind w:left="4680" w:hanging="4320"/>
        <w:rPr>
          <w:rFonts w:ascii="Arial" w:hAnsi="Arial" w:cs="Arial"/>
          <w:sz w:val="20"/>
          <w:szCs w:val="20"/>
        </w:rPr>
      </w:pPr>
      <w:r>
        <w:rPr>
          <w:rFonts w:ascii="Arial" w:eastAsia="Times New Roman" w:hAnsi="Arial" w:cs="Arial"/>
          <w:color w:val="000000" w:themeColor="text1"/>
          <w:sz w:val="20"/>
          <w:szCs w:val="20"/>
        </w:rPr>
        <w:tab/>
      </w:r>
      <w:r>
        <w:rPr>
          <w:rFonts w:ascii="Arial" w:eastAsia="Times New Roman" w:hAnsi="Arial" w:cs="Arial"/>
          <w:color w:val="000000" w:themeColor="text1"/>
          <w:sz w:val="20"/>
          <w:szCs w:val="20"/>
        </w:rPr>
        <w:tab/>
      </w:r>
      <w:r w:rsidR="537007D5" w:rsidRPr="004F37DB">
        <w:rPr>
          <w:rFonts w:ascii="Arial" w:eastAsia="Times New Roman" w:hAnsi="Arial" w:cs="Arial"/>
          <w:color w:val="000000" w:themeColor="text1"/>
          <w:sz w:val="20"/>
          <w:szCs w:val="20"/>
        </w:rPr>
        <w:t>2130</w:t>
      </w:r>
      <w:r w:rsidR="537007D5" w:rsidRPr="004F37DB">
        <w:rPr>
          <w:rFonts w:ascii="Arial" w:hAnsi="Arial" w:cs="Arial"/>
          <w:sz w:val="20"/>
          <w:szCs w:val="20"/>
        </w:rPr>
        <w:tab/>
      </w:r>
      <w:r w:rsidR="537007D5" w:rsidRPr="004F37DB">
        <w:rPr>
          <w:rFonts w:ascii="Arial" w:eastAsia="Times New Roman" w:hAnsi="Arial" w:cs="Arial"/>
          <w:color w:val="000000" w:themeColor="text1"/>
          <w:sz w:val="20"/>
          <w:szCs w:val="20"/>
        </w:rPr>
        <w:t>39</w:t>
      </w:r>
      <w:r w:rsidR="537007D5" w:rsidRPr="004F37DB">
        <w:rPr>
          <w:rFonts w:ascii="Arial" w:hAnsi="Arial" w:cs="Arial"/>
          <w:sz w:val="20"/>
          <w:szCs w:val="20"/>
        </w:rPr>
        <w:tab/>
      </w:r>
      <w:r w:rsidR="537007D5" w:rsidRPr="004F37DB">
        <w:rPr>
          <w:rFonts w:ascii="Arial" w:eastAsia="Times New Roman" w:hAnsi="Arial" w:cs="Arial"/>
          <w:color w:val="000000" w:themeColor="text1"/>
          <w:sz w:val="20"/>
          <w:szCs w:val="20"/>
        </w:rPr>
        <w:t xml:space="preserve">522 West 174 St </w:t>
      </w:r>
    </w:p>
    <w:p w14:paraId="3AAF47B8" w14:textId="324D10D2"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4.</w:t>
      </w:r>
      <w:r w:rsidRPr="004F37DB">
        <w:rPr>
          <w:rFonts w:ascii="Arial" w:hAnsi="Arial" w:cs="Arial"/>
          <w:sz w:val="20"/>
          <w:szCs w:val="20"/>
        </w:rPr>
        <w:tab/>
      </w:r>
      <w:r w:rsidRPr="004F37DB">
        <w:rPr>
          <w:rFonts w:ascii="Arial" w:eastAsia="Times New Roman" w:hAnsi="Arial" w:cs="Arial"/>
          <w:b/>
          <w:bCs/>
          <w:color w:val="000000" w:themeColor="text1"/>
          <w:sz w:val="20"/>
          <w:szCs w:val="20"/>
        </w:rPr>
        <w:t>BASIS OF DISPOSITION PRICE:</w:t>
      </w:r>
      <w:r w:rsidRPr="004F37DB">
        <w:rPr>
          <w:rFonts w:ascii="Arial" w:hAnsi="Arial" w:cs="Arial"/>
          <w:sz w:val="20"/>
          <w:szCs w:val="20"/>
        </w:rPr>
        <w:tab/>
      </w:r>
      <w:r w:rsidRPr="004F37DB">
        <w:rPr>
          <w:rFonts w:ascii="Arial" w:eastAsia="Times New Roman" w:hAnsi="Arial" w:cs="Arial"/>
          <w:color w:val="000000" w:themeColor="text1"/>
          <w:sz w:val="20"/>
          <w:szCs w:val="20"/>
        </w:rPr>
        <w:t xml:space="preserve">Nominal.  The Sponsor will pay one dollar per lot and deliver an enforcement note and mortgage for the remainder of the appraised value (“Land Debt”), For a period of up to sixty (60) years following cooperative conversion, the Land Debt or the City’s capital subsidy may be repayable our of resale or refinancing profits. The remaining balance, if any, may be forgiven in the final year of that period. </w:t>
      </w:r>
    </w:p>
    <w:p w14:paraId="46AE6EE9" w14:textId="3F95374D"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5.</w:t>
      </w:r>
      <w:r w:rsidRPr="004F37DB">
        <w:rPr>
          <w:rFonts w:ascii="Arial" w:hAnsi="Arial" w:cs="Arial"/>
          <w:sz w:val="20"/>
          <w:szCs w:val="20"/>
        </w:rPr>
        <w:tab/>
      </w:r>
      <w:r w:rsidRPr="004F37DB">
        <w:rPr>
          <w:rFonts w:ascii="Arial" w:eastAsia="Times New Roman" w:hAnsi="Arial" w:cs="Arial"/>
          <w:b/>
          <w:bCs/>
          <w:color w:val="000000" w:themeColor="text1"/>
          <w:sz w:val="20"/>
          <w:szCs w:val="20"/>
        </w:rPr>
        <w:t>TYPE OF PROJECT:</w:t>
      </w:r>
      <w:r w:rsidRPr="004F37DB">
        <w:rPr>
          <w:rFonts w:ascii="Arial" w:hAnsi="Arial" w:cs="Arial"/>
          <w:sz w:val="20"/>
          <w:szCs w:val="20"/>
        </w:rPr>
        <w:tab/>
      </w:r>
      <w:r w:rsidRPr="004F37DB">
        <w:rPr>
          <w:rFonts w:ascii="Arial" w:eastAsia="Times New Roman" w:hAnsi="Arial" w:cs="Arial"/>
          <w:color w:val="000000" w:themeColor="text1"/>
          <w:sz w:val="20"/>
          <w:szCs w:val="20"/>
        </w:rPr>
        <w:t>Rehabilitation</w:t>
      </w:r>
    </w:p>
    <w:p w14:paraId="6B72CB88" w14:textId="3A3C8A5F"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6.</w:t>
      </w:r>
      <w:r w:rsidRPr="004F37DB">
        <w:rPr>
          <w:rFonts w:ascii="Arial" w:hAnsi="Arial" w:cs="Arial"/>
          <w:sz w:val="20"/>
          <w:szCs w:val="20"/>
        </w:rPr>
        <w:tab/>
      </w:r>
      <w:r w:rsidRPr="004F37DB">
        <w:rPr>
          <w:rFonts w:ascii="Arial" w:eastAsia="Times New Roman" w:hAnsi="Arial" w:cs="Arial"/>
          <w:b/>
          <w:bCs/>
          <w:color w:val="000000" w:themeColor="text1"/>
          <w:sz w:val="20"/>
          <w:szCs w:val="20"/>
        </w:rPr>
        <w:t>APPROXIMATE NUMBER OF BUILDINGS:</w:t>
      </w:r>
      <w:r w:rsidRPr="004F37DB">
        <w:rPr>
          <w:rFonts w:ascii="Arial" w:hAnsi="Arial" w:cs="Arial"/>
          <w:sz w:val="20"/>
          <w:szCs w:val="20"/>
        </w:rPr>
        <w:tab/>
      </w:r>
      <w:r w:rsidRPr="004F37DB">
        <w:rPr>
          <w:rFonts w:ascii="Arial" w:eastAsia="Times New Roman" w:hAnsi="Arial" w:cs="Arial"/>
          <w:color w:val="000000" w:themeColor="text1"/>
          <w:sz w:val="20"/>
          <w:szCs w:val="20"/>
        </w:rPr>
        <w:t>3 Multiple Dwellings</w:t>
      </w:r>
    </w:p>
    <w:p w14:paraId="0C0BDEE3" w14:textId="5021C2D7"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lastRenderedPageBreak/>
        <w:t>7.</w:t>
      </w:r>
      <w:r w:rsidRPr="004F37DB">
        <w:rPr>
          <w:rFonts w:ascii="Arial" w:hAnsi="Arial" w:cs="Arial"/>
          <w:sz w:val="20"/>
          <w:szCs w:val="20"/>
        </w:rPr>
        <w:tab/>
      </w:r>
      <w:r w:rsidRPr="004F37DB">
        <w:rPr>
          <w:rFonts w:ascii="Arial" w:eastAsia="Times New Roman" w:hAnsi="Arial" w:cs="Arial"/>
          <w:b/>
          <w:bCs/>
          <w:color w:val="000000" w:themeColor="text1"/>
          <w:sz w:val="20"/>
          <w:szCs w:val="20"/>
        </w:rPr>
        <w:t>APPROXIMATE NUMBER OF UNITS:</w:t>
      </w:r>
      <w:r w:rsidRPr="004F37DB">
        <w:rPr>
          <w:rFonts w:ascii="Arial" w:hAnsi="Arial" w:cs="Arial"/>
          <w:sz w:val="20"/>
          <w:szCs w:val="20"/>
        </w:rPr>
        <w:tab/>
      </w:r>
      <w:r w:rsidRPr="004F37DB">
        <w:rPr>
          <w:rFonts w:ascii="Arial" w:eastAsia="Times New Roman" w:hAnsi="Arial" w:cs="Arial"/>
          <w:color w:val="000000" w:themeColor="text1"/>
          <w:sz w:val="20"/>
          <w:szCs w:val="20"/>
        </w:rPr>
        <w:t>50 Units</w:t>
      </w:r>
    </w:p>
    <w:p w14:paraId="0FC4C1B6" w14:textId="761C5FC4"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8.</w:t>
      </w:r>
      <w:r w:rsidRPr="004F37DB">
        <w:rPr>
          <w:rFonts w:ascii="Arial" w:hAnsi="Arial" w:cs="Arial"/>
          <w:sz w:val="20"/>
          <w:szCs w:val="20"/>
        </w:rPr>
        <w:tab/>
      </w:r>
      <w:r w:rsidRPr="004F37DB">
        <w:rPr>
          <w:rFonts w:ascii="Arial" w:eastAsia="Times New Roman" w:hAnsi="Arial" w:cs="Arial"/>
          <w:b/>
          <w:bCs/>
          <w:color w:val="000000" w:themeColor="text1"/>
          <w:sz w:val="20"/>
          <w:szCs w:val="20"/>
        </w:rPr>
        <w:t>HOUSING TYPE:</w:t>
      </w:r>
      <w:r w:rsidR="784F1101" w:rsidRPr="004F37DB">
        <w:rPr>
          <w:rFonts w:ascii="Arial" w:eastAsia="Times New Roman" w:hAnsi="Arial" w:cs="Arial"/>
          <w:b/>
          <w:bCs/>
          <w:color w:val="000000" w:themeColor="text1"/>
          <w:sz w:val="20"/>
          <w:szCs w:val="20"/>
        </w:rPr>
        <w:t xml:space="preserve"> </w:t>
      </w:r>
      <w:r w:rsidRPr="004F37DB">
        <w:rPr>
          <w:rFonts w:ascii="Arial" w:hAnsi="Arial" w:cs="Arial"/>
          <w:sz w:val="20"/>
          <w:szCs w:val="20"/>
        </w:rPr>
        <w:tab/>
      </w:r>
      <w:r w:rsidRPr="004F37DB">
        <w:rPr>
          <w:rFonts w:ascii="Arial" w:eastAsia="Times New Roman" w:hAnsi="Arial" w:cs="Arial"/>
          <w:color w:val="000000" w:themeColor="text1"/>
          <w:sz w:val="20"/>
          <w:szCs w:val="20"/>
        </w:rPr>
        <w:t>Cooperative.  If HPD determines that conversion to cooperative is not feasible due to tenant noncompliance with conversion requirements or lack of tenant interest in conversion, or if units remain unsold at the end of the marketing period and HPD determines in writing that (i) sale is not feasible within a reasonable time, and (ii) a rental fallback is the best available alternative, then HPD may identify a qualified entity to operate the building(s) as rental housing in accordance with the written instructions of HPD.</w:t>
      </w:r>
    </w:p>
    <w:p w14:paraId="255D79A6" w14:textId="2EF56D21"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9.</w:t>
      </w:r>
      <w:r w:rsidRPr="004F37DB">
        <w:rPr>
          <w:rFonts w:ascii="Arial" w:hAnsi="Arial" w:cs="Arial"/>
          <w:sz w:val="20"/>
          <w:szCs w:val="20"/>
        </w:rPr>
        <w:tab/>
      </w:r>
      <w:r w:rsidRPr="004F37DB">
        <w:rPr>
          <w:rFonts w:ascii="Arial" w:eastAsia="Times New Roman" w:hAnsi="Arial" w:cs="Arial"/>
          <w:b/>
          <w:bCs/>
          <w:color w:val="000000" w:themeColor="text1"/>
          <w:sz w:val="20"/>
          <w:szCs w:val="20"/>
        </w:rPr>
        <w:t>ESTIMATE OF INITIAL</w:t>
      </w:r>
      <w:r w:rsidR="0C23E7B4" w:rsidRPr="004F37DB">
        <w:rPr>
          <w:rFonts w:ascii="Arial" w:eastAsia="Times New Roman" w:hAnsi="Arial" w:cs="Arial"/>
          <w:b/>
          <w:bCs/>
          <w:color w:val="000000" w:themeColor="text1"/>
          <w:sz w:val="20"/>
          <w:szCs w:val="20"/>
        </w:rPr>
        <w:t xml:space="preserve"> </w:t>
      </w:r>
      <w:r w:rsidRPr="004F37DB">
        <w:rPr>
          <w:rFonts w:ascii="Arial" w:eastAsia="Times New Roman" w:hAnsi="Arial" w:cs="Arial"/>
          <w:b/>
          <w:bCs/>
          <w:color w:val="000000" w:themeColor="text1"/>
          <w:sz w:val="20"/>
          <w:szCs w:val="20"/>
        </w:rPr>
        <w:t>PRICE:</w:t>
      </w:r>
      <w:r w:rsidRPr="004F37DB">
        <w:rPr>
          <w:rFonts w:ascii="Arial" w:hAnsi="Arial" w:cs="Arial"/>
          <w:sz w:val="20"/>
          <w:szCs w:val="20"/>
        </w:rPr>
        <w:tab/>
      </w:r>
      <w:r w:rsidRPr="004F37DB">
        <w:rPr>
          <w:rFonts w:ascii="Arial" w:eastAsia="Times New Roman" w:hAnsi="Arial" w:cs="Arial"/>
          <w:color w:val="000000" w:themeColor="text1"/>
          <w:sz w:val="20"/>
          <w:szCs w:val="20"/>
        </w:rPr>
        <w:t>The cooperative interests attributable to occupied apartments will be sold to the existing tenants for $2,500 per apartment.  The cooperative interests attributable to vacant apartments will be sold for a price affordable to families earning no more than 165% of the area median income.</w:t>
      </w:r>
    </w:p>
    <w:p w14:paraId="5E7669D6" w14:textId="5BED0569"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10.</w:t>
      </w:r>
      <w:r w:rsidRPr="004F37DB">
        <w:rPr>
          <w:rFonts w:ascii="Arial" w:hAnsi="Arial" w:cs="Arial"/>
          <w:sz w:val="20"/>
          <w:szCs w:val="20"/>
        </w:rPr>
        <w:tab/>
      </w:r>
      <w:r w:rsidRPr="004F37DB">
        <w:rPr>
          <w:rFonts w:ascii="Arial" w:eastAsia="Times New Roman" w:hAnsi="Arial" w:cs="Arial"/>
          <w:b/>
          <w:bCs/>
          <w:color w:val="000000" w:themeColor="text1"/>
          <w:sz w:val="20"/>
          <w:szCs w:val="20"/>
        </w:rPr>
        <w:t>INCOME TARGETS:</w:t>
      </w:r>
      <w:r w:rsidRPr="004F37DB">
        <w:rPr>
          <w:rFonts w:ascii="Arial" w:hAnsi="Arial" w:cs="Arial"/>
          <w:sz w:val="20"/>
          <w:szCs w:val="20"/>
        </w:rPr>
        <w:tab/>
      </w:r>
      <w:r w:rsidR="7A5F7AD3" w:rsidRPr="004F37DB">
        <w:rPr>
          <w:rFonts w:ascii="Arial" w:eastAsia="Times New Roman" w:hAnsi="Arial" w:cs="Arial"/>
          <w:color w:val="000000" w:themeColor="text1"/>
          <w:sz w:val="20"/>
          <w:szCs w:val="20"/>
        </w:rPr>
        <w:t>T</w:t>
      </w:r>
      <w:r w:rsidRPr="004F37DB">
        <w:rPr>
          <w:rFonts w:ascii="Arial" w:eastAsia="Times New Roman" w:hAnsi="Arial" w:cs="Arial"/>
          <w:color w:val="000000" w:themeColor="text1"/>
          <w:sz w:val="20"/>
          <w:szCs w:val="20"/>
        </w:rPr>
        <w:t>he Disposition Area contains an occupied building which will be sold subject to existing tenancies. After sale, units must be resold in compliance with federal regulations, where applicable.  Units not subject to such regulation may be resold to purchasers with annual household incomes up to 165% of the area median.</w:t>
      </w:r>
    </w:p>
    <w:p w14:paraId="0090B8AD" w14:textId="2A7C6028"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11.</w:t>
      </w:r>
      <w:r w:rsidRPr="004F37DB">
        <w:rPr>
          <w:rFonts w:ascii="Arial" w:hAnsi="Arial" w:cs="Arial"/>
          <w:sz w:val="20"/>
          <w:szCs w:val="20"/>
        </w:rPr>
        <w:tab/>
      </w:r>
      <w:r w:rsidRPr="004F37DB">
        <w:rPr>
          <w:rFonts w:ascii="Arial" w:eastAsia="Times New Roman" w:hAnsi="Arial" w:cs="Arial"/>
          <w:b/>
          <w:bCs/>
          <w:color w:val="000000" w:themeColor="text1"/>
          <w:sz w:val="20"/>
          <w:szCs w:val="20"/>
        </w:rPr>
        <w:t>PROPOSED FACILITIES:</w:t>
      </w:r>
      <w:r w:rsidRPr="004F37DB">
        <w:rPr>
          <w:rFonts w:ascii="Arial" w:hAnsi="Arial" w:cs="Arial"/>
          <w:sz w:val="20"/>
          <w:szCs w:val="20"/>
        </w:rPr>
        <w:tab/>
      </w:r>
      <w:r w:rsidRPr="004F37DB">
        <w:rPr>
          <w:rFonts w:ascii="Arial" w:eastAsia="Times New Roman" w:hAnsi="Arial" w:cs="Arial"/>
          <w:color w:val="000000" w:themeColor="text1"/>
          <w:sz w:val="20"/>
          <w:szCs w:val="20"/>
        </w:rPr>
        <w:t xml:space="preserve">None </w:t>
      </w:r>
    </w:p>
    <w:p w14:paraId="2E552E86" w14:textId="01C2D545"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12.</w:t>
      </w:r>
      <w:r w:rsidRPr="004F37DB">
        <w:rPr>
          <w:rFonts w:ascii="Arial" w:hAnsi="Arial" w:cs="Arial"/>
          <w:sz w:val="20"/>
          <w:szCs w:val="20"/>
        </w:rPr>
        <w:tab/>
      </w:r>
      <w:r w:rsidRPr="004F37DB">
        <w:rPr>
          <w:rFonts w:ascii="Arial" w:eastAsia="Times New Roman" w:hAnsi="Arial" w:cs="Arial"/>
          <w:b/>
          <w:bCs/>
          <w:color w:val="000000" w:themeColor="text1"/>
          <w:sz w:val="20"/>
          <w:szCs w:val="20"/>
        </w:rPr>
        <w:t>PROPOSED CODES/ORDINANCES:</w:t>
      </w:r>
      <w:r w:rsidRPr="004F37DB">
        <w:rPr>
          <w:rFonts w:ascii="Arial" w:hAnsi="Arial" w:cs="Arial"/>
          <w:sz w:val="20"/>
          <w:szCs w:val="20"/>
        </w:rPr>
        <w:tab/>
      </w:r>
      <w:r w:rsidRPr="004F37DB">
        <w:rPr>
          <w:rFonts w:ascii="Arial" w:eastAsia="Times New Roman" w:hAnsi="Arial" w:cs="Arial"/>
          <w:color w:val="000000" w:themeColor="text1"/>
          <w:sz w:val="20"/>
          <w:szCs w:val="20"/>
        </w:rPr>
        <w:t xml:space="preserve">None </w:t>
      </w:r>
    </w:p>
    <w:p w14:paraId="1157C3C6" w14:textId="1868589E"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13.</w:t>
      </w:r>
      <w:r w:rsidRPr="004F37DB">
        <w:rPr>
          <w:rFonts w:ascii="Arial" w:hAnsi="Arial" w:cs="Arial"/>
          <w:sz w:val="20"/>
          <w:szCs w:val="20"/>
        </w:rPr>
        <w:tab/>
      </w:r>
      <w:r w:rsidRPr="004F37DB">
        <w:rPr>
          <w:rFonts w:ascii="Arial" w:eastAsia="Times New Roman" w:hAnsi="Arial" w:cs="Arial"/>
          <w:b/>
          <w:bCs/>
          <w:color w:val="000000" w:themeColor="text1"/>
          <w:sz w:val="20"/>
          <w:szCs w:val="20"/>
        </w:rPr>
        <w:t>ENVIRONMENTAL STATUS:</w:t>
      </w:r>
      <w:r w:rsidRPr="004F37DB">
        <w:rPr>
          <w:rFonts w:ascii="Arial" w:hAnsi="Arial" w:cs="Arial"/>
          <w:sz w:val="20"/>
          <w:szCs w:val="20"/>
        </w:rPr>
        <w:tab/>
      </w:r>
      <w:r w:rsidRPr="004F37DB">
        <w:rPr>
          <w:rFonts w:ascii="Arial" w:eastAsia="Times New Roman" w:hAnsi="Arial" w:cs="Arial"/>
          <w:color w:val="000000" w:themeColor="text1"/>
          <w:sz w:val="20"/>
          <w:szCs w:val="20"/>
        </w:rPr>
        <w:t>Type II</w:t>
      </w:r>
    </w:p>
    <w:p w14:paraId="52674F23" w14:textId="4FF8402D" w:rsidR="537007D5" w:rsidRPr="004F37DB" w:rsidRDefault="537007D5" w:rsidP="00E014F0">
      <w:pPr>
        <w:tabs>
          <w:tab w:val="left" w:pos="360"/>
          <w:tab w:val="left" w:pos="4680"/>
        </w:tabs>
        <w:spacing w:after="240" w:line="240" w:lineRule="auto"/>
        <w:ind w:left="4680" w:hanging="4680"/>
        <w:rPr>
          <w:rFonts w:ascii="Arial" w:hAnsi="Arial" w:cs="Arial"/>
          <w:sz w:val="20"/>
          <w:szCs w:val="20"/>
        </w:rPr>
      </w:pPr>
      <w:r w:rsidRPr="004F37DB">
        <w:rPr>
          <w:rFonts w:ascii="Arial" w:eastAsia="Times New Roman" w:hAnsi="Arial" w:cs="Arial"/>
          <w:b/>
          <w:bCs/>
          <w:color w:val="000000" w:themeColor="text1"/>
          <w:sz w:val="20"/>
          <w:szCs w:val="20"/>
        </w:rPr>
        <w:t>14.</w:t>
      </w:r>
      <w:r w:rsidRPr="004F37DB">
        <w:rPr>
          <w:rFonts w:ascii="Arial" w:hAnsi="Arial" w:cs="Arial"/>
          <w:sz w:val="20"/>
          <w:szCs w:val="20"/>
        </w:rPr>
        <w:tab/>
      </w:r>
      <w:r w:rsidRPr="004F37DB">
        <w:rPr>
          <w:rFonts w:ascii="Arial" w:eastAsia="Times New Roman" w:hAnsi="Arial" w:cs="Arial"/>
          <w:b/>
          <w:bCs/>
          <w:color w:val="000000" w:themeColor="text1"/>
          <w:sz w:val="20"/>
          <w:szCs w:val="20"/>
        </w:rPr>
        <w:t>PROPOSED TIME SCHEDULE:</w:t>
      </w:r>
      <w:r w:rsidRPr="004F37DB">
        <w:rPr>
          <w:rFonts w:ascii="Arial" w:hAnsi="Arial" w:cs="Arial"/>
          <w:sz w:val="20"/>
          <w:szCs w:val="20"/>
        </w:rPr>
        <w:tab/>
      </w:r>
      <w:r w:rsidRPr="004F37DB">
        <w:rPr>
          <w:rFonts w:ascii="Arial" w:eastAsia="Times New Roman" w:hAnsi="Arial" w:cs="Arial"/>
          <w:color w:val="000000" w:themeColor="text1"/>
          <w:sz w:val="20"/>
          <w:szCs w:val="20"/>
        </w:rPr>
        <w:t>Approximately 30 months from closing to cooperative conversion.</w:t>
      </w:r>
    </w:p>
    <w:p w14:paraId="08CE26F3" w14:textId="45016176" w:rsidR="2FF20DB9" w:rsidRDefault="2FF20DB9" w:rsidP="00387653">
      <w:pPr>
        <w:widowControl w:val="0"/>
        <w:spacing w:after="240" w:line="240" w:lineRule="auto"/>
        <w:rPr>
          <w:rFonts w:ascii="Times New Roman" w:eastAsia="Times New Roman" w:hAnsi="Times New Roman" w:cs="Times New Roman"/>
          <w:color w:val="000000" w:themeColor="text1"/>
        </w:rPr>
      </w:pPr>
    </w:p>
    <w:p w14:paraId="400864C7" w14:textId="77777777" w:rsidR="00E37E08" w:rsidRPr="00E37E08" w:rsidRDefault="00E37E08" w:rsidP="00E37E08">
      <w:pPr>
        <w:widowControl w:val="0"/>
        <w:autoSpaceDE w:val="0"/>
        <w:autoSpaceDN w:val="0"/>
        <w:adjustRightInd w:val="0"/>
        <w:spacing w:after="0" w:line="240" w:lineRule="auto"/>
        <w:jc w:val="both"/>
        <w:rPr>
          <w:rFonts w:ascii="Times New Roman" w:eastAsia="Times New Roman" w:hAnsi="Times New Roman" w:cs="Times New Roman"/>
          <w:lang w:eastAsia="en-US"/>
        </w:rPr>
      </w:pPr>
      <w:r w:rsidRPr="00E37E08">
        <w:rPr>
          <w:rFonts w:ascii="Times New Roman" w:eastAsia="Times New Roman" w:hAnsi="Times New Roman" w:cs="Times New Roman"/>
          <w:lang w:eastAsia="en-US"/>
        </w:rPr>
        <w:t>Adopted.</w:t>
      </w:r>
    </w:p>
    <w:p w14:paraId="1D0EFFAF" w14:textId="77777777" w:rsidR="00E37E08" w:rsidRPr="00E37E08" w:rsidRDefault="00E37E08" w:rsidP="00E37E08">
      <w:pPr>
        <w:widowControl w:val="0"/>
        <w:autoSpaceDE w:val="0"/>
        <w:autoSpaceDN w:val="0"/>
        <w:adjustRightInd w:val="0"/>
        <w:spacing w:after="0" w:line="240" w:lineRule="auto"/>
        <w:jc w:val="both"/>
        <w:rPr>
          <w:rFonts w:ascii="Times New Roman" w:eastAsia="Times New Roman" w:hAnsi="Times New Roman" w:cs="Times New Roman"/>
          <w:lang w:eastAsia="en-US"/>
        </w:rPr>
      </w:pPr>
    </w:p>
    <w:p w14:paraId="6373AACC" w14:textId="77777777" w:rsidR="00E37E08" w:rsidRPr="00E37E08" w:rsidRDefault="00E37E08" w:rsidP="00E37E08">
      <w:pPr>
        <w:widowControl w:val="0"/>
        <w:autoSpaceDE w:val="0"/>
        <w:autoSpaceDN w:val="0"/>
        <w:adjustRightInd w:val="0"/>
        <w:spacing w:after="0" w:line="240" w:lineRule="auto"/>
        <w:jc w:val="both"/>
        <w:rPr>
          <w:rFonts w:ascii="Times New Roman" w:eastAsia="Times New Roman" w:hAnsi="Times New Roman" w:cs="Times New Roman"/>
          <w:lang w:eastAsia="en-US"/>
        </w:rPr>
      </w:pPr>
      <w:r w:rsidRPr="00E37E08">
        <w:rPr>
          <w:rFonts w:ascii="Times New Roman" w:eastAsia="Times New Roman" w:hAnsi="Times New Roman" w:cs="Times New Roman"/>
          <w:lang w:eastAsia="en-US"/>
        </w:rPr>
        <w:tab/>
        <w:t>Office of the City Clerk, }</w:t>
      </w:r>
    </w:p>
    <w:p w14:paraId="676C4639" w14:textId="77777777" w:rsidR="00E37E08" w:rsidRPr="00E37E08" w:rsidRDefault="00E37E08" w:rsidP="00E37E08">
      <w:pPr>
        <w:widowControl w:val="0"/>
        <w:autoSpaceDE w:val="0"/>
        <w:autoSpaceDN w:val="0"/>
        <w:adjustRightInd w:val="0"/>
        <w:spacing w:after="0" w:line="240" w:lineRule="auto"/>
        <w:jc w:val="both"/>
        <w:rPr>
          <w:rFonts w:ascii="Times New Roman" w:eastAsia="Times New Roman" w:hAnsi="Times New Roman" w:cs="Times New Roman"/>
          <w:lang w:eastAsia="en-US"/>
        </w:rPr>
      </w:pPr>
      <w:r w:rsidRPr="00E37E08">
        <w:rPr>
          <w:rFonts w:ascii="Times New Roman" w:eastAsia="Times New Roman" w:hAnsi="Times New Roman" w:cs="Times New Roman"/>
          <w:lang w:eastAsia="en-US"/>
        </w:rPr>
        <w:tab/>
        <w:t>The City of New York,   } ss.:</w:t>
      </w:r>
    </w:p>
    <w:p w14:paraId="3FCEEB0C" w14:textId="77777777" w:rsidR="00E37E08" w:rsidRPr="00E37E08" w:rsidRDefault="00E37E08" w:rsidP="00E37E08">
      <w:pPr>
        <w:widowControl w:val="0"/>
        <w:autoSpaceDE w:val="0"/>
        <w:autoSpaceDN w:val="0"/>
        <w:adjustRightInd w:val="0"/>
        <w:spacing w:after="0" w:line="240" w:lineRule="auto"/>
        <w:jc w:val="both"/>
        <w:rPr>
          <w:rFonts w:ascii="Times New Roman" w:eastAsia="Times New Roman" w:hAnsi="Times New Roman" w:cs="Times New Roman"/>
          <w:lang w:eastAsia="en-US"/>
        </w:rPr>
      </w:pPr>
    </w:p>
    <w:p w14:paraId="001C0C3F" w14:textId="77777777" w:rsidR="00E37E08" w:rsidRPr="00E37E08" w:rsidRDefault="00E37E08" w:rsidP="00E37E08">
      <w:pPr>
        <w:widowControl w:val="0"/>
        <w:autoSpaceDE w:val="0"/>
        <w:autoSpaceDN w:val="0"/>
        <w:adjustRightInd w:val="0"/>
        <w:spacing w:after="0" w:line="240" w:lineRule="auto"/>
        <w:jc w:val="both"/>
        <w:rPr>
          <w:rFonts w:ascii="Times New Roman" w:eastAsia="Times New Roman" w:hAnsi="Times New Roman" w:cs="Times New Roman"/>
          <w:lang w:eastAsia="en-US"/>
        </w:rPr>
      </w:pPr>
      <w:r w:rsidRPr="00E37E08">
        <w:rPr>
          <w:rFonts w:ascii="Times New Roman" w:eastAsia="Times New Roman" w:hAnsi="Times New Roman" w:cs="Times New Roman"/>
          <w:lang w:eastAsia="en-US"/>
        </w:rPr>
        <w:tab/>
      </w:r>
      <w:r w:rsidRPr="00E37E08">
        <w:rPr>
          <w:rFonts w:ascii="Times New Roman" w:eastAsia="Times New Roman" w:hAnsi="Times New Roman" w:cs="Times New Roman"/>
          <w:lang w:eastAsia="en-US"/>
        </w:rPr>
        <w:tab/>
        <w:t xml:space="preserve">I hereby certify that the foregoing is a true copy of a Resolution passed by The Council of The City of New York on </w:t>
      </w:r>
      <w:r w:rsidRPr="00E37E08">
        <w:rPr>
          <w:rFonts w:ascii="Times New Roman" w:eastAsia="Times New Roman" w:hAnsi="Times New Roman" w:cs="Times New Roman"/>
          <w:color w:val="000000"/>
          <w:lang w:eastAsia="en-US"/>
        </w:rPr>
        <w:t>_________, 2026</w:t>
      </w:r>
      <w:r w:rsidRPr="00E37E08">
        <w:rPr>
          <w:rFonts w:ascii="Times New Roman" w:eastAsia="Times New Roman" w:hAnsi="Times New Roman" w:cs="Times New Roman"/>
          <w:lang w:eastAsia="en-US"/>
        </w:rPr>
        <w:t>, on file in this office.</w:t>
      </w:r>
    </w:p>
    <w:p w14:paraId="4F0E7B0B" w14:textId="77777777" w:rsidR="00E37E08" w:rsidRPr="00E37E08" w:rsidRDefault="00E37E08" w:rsidP="00E37E08">
      <w:pPr>
        <w:widowControl w:val="0"/>
        <w:tabs>
          <w:tab w:val="left" w:pos="-1440"/>
        </w:tabs>
        <w:autoSpaceDE w:val="0"/>
        <w:autoSpaceDN w:val="0"/>
        <w:adjustRightInd w:val="0"/>
        <w:spacing w:after="0" w:line="240" w:lineRule="auto"/>
        <w:rPr>
          <w:rFonts w:ascii="Times New Roman" w:eastAsia="Times New Roman" w:hAnsi="Times New Roman" w:cs="Times New Roman"/>
          <w:lang w:eastAsia="en-US"/>
        </w:rPr>
      </w:pPr>
    </w:p>
    <w:p w14:paraId="1DD7AF0C" w14:textId="77777777" w:rsidR="00E37E08" w:rsidRPr="00E37E08" w:rsidRDefault="00E37E08" w:rsidP="00E37E08">
      <w:pPr>
        <w:widowControl w:val="0"/>
        <w:tabs>
          <w:tab w:val="right" w:pos="9360"/>
        </w:tabs>
        <w:autoSpaceDE w:val="0"/>
        <w:autoSpaceDN w:val="0"/>
        <w:adjustRightInd w:val="0"/>
        <w:spacing w:after="0" w:line="240" w:lineRule="auto"/>
        <w:jc w:val="right"/>
        <w:rPr>
          <w:rFonts w:ascii="Times New Roman" w:eastAsia="Times New Roman" w:hAnsi="Times New Roman" w:cs="Times New Roman"/>
          <w:lang w:eastAsia="en-US"/>
        </w:rPr>
      </w:pPr>
      <w:r w:rsidRPr="00E37E08">
        <w:rPr>
          <w:rFonts w:ascii="Times New Roman" w:eastAsia="Times New Roman" w:hAnsi="Times New Roman" w:cs="Times New Roman"/>
          <w:i/>
          <w:lang w:eastAsia="en-US"/>
        </w:rPr>
        <w:tab/>
        <w:t>...................................................</w:t>
      </w:r>
      <w:r w:rsidRPr="00E37E08">
        <w:rPr>
          <w:rFonts w:ascii="Times New Roman" w:eastAsia="Times New Roman" w:hAnsi="Times New Roman" w:cs="Times New Roman"/>
          <w:lang w:eastAsia="en-US"/>
        </w:rPr>
        <w:t>..</w:t>
      </w:r>
    </w:p>
    <w:p w14:paraId="2C078E63" w14:textId="5AE2EC89" w:rsidR="00F505AA" w:rsidRPr="00C84583" w:rsidRDefault="00E37E08" w:rsidP="00C84583">
      <w:pPr>
        <w:widowControl w:val="0"/>
        <w:tabs>
          <w:tab w:val="right" w:pos="9360"/>
        </w:tabs>
        <w:autoSpaceDE w:val="0"/>
        <w:autoSpaceDN w:val="0"/>
        <w:adjustRightInd w:val="0"/>
        <w:spacing w:after="0" w:line="240" w:lineRule="auto"/>
        <w:jc w:val="right"/>
        <w:outlineLvl w:val="0"/>
        <w:rPr>
          <w:rFonts w:ascii="Times New Roman" w:eastAsia="Times New Roman" w:hAnsi="Times New Roman" w:cs="Times New Roman"/>
          <w:lang w:eastAsia="en-US"/>
        </w:rPr>
      </w:pPr>
      <w:r w:rsidRPr="00E37E08">
        <w:rPr>
          <w:rFonts w:ascii="Times New Roman" w:eastAsia="Times New Roman" w:hAnsi="Times New Roman" w:cs="Times New Roman"/>
          <w:lang w:eastAsia="en-US"/>
        </w:rPr>
        <w:t>City Clerk, Clerk of The Council</w:t>
      </w:r>
    </w:p>
    <w:sectPr w:rsidR="00F505AA" w:rsidRPr="00C84583" w:rsidSect="001861B9">
      <w:headerReference w:type="default" r:id="rId10"/>
      <w:footerReference w:type="first" r:id="rId11"/>
      <w:pgSz w:w="12240" w:h="15840"/>
      <w:pgMar w:top="1080" w:right="1440" w:bottom="108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AC5C2" w14:textId="77777777" w:rsidR="00D37461" w:rsidRDefault="00D37461" w:rsidP="00C95611">
      <w:pPr>
        <w:spacing w:after="0" w:line="240" w:lineRule="auto"/>
      </w:pPr>
      <w:r>
        <w:separator/>
      </w:r>
    </w:p>
  </w:endnote>
  <w:endnote w:type="continuationSeparator" w:id="0">
    <w:p w14:paraId="54474959" w14:textId="77777777" w:rsidR="00D37461" w:rsidRDefault="00D37461" w:rsidP="00C95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437EEA" w14:paraId="317E42DD" w14:textId="77777777" w:rsidTr="527CC106">
      <w:trPr>
        <w:trHeight w:val="300"/>
      </w:trPr>
      <w:tc>
        <w:tcPr>
          <w:tcW w:w="3120" w:type="dxa"/>
        </w:tcPr>
        <w:p w14:paraId="77E3CD69" w14:textId="77777777" w:rsidR="00437EEA" w:rsidRDefault="00437EEA" w:rsidP="527CC106">
          <w:pPr>
            <w:pStyle w:val="Header"/>
            <w:ind w:left="-115"/>
          </w:pPr>
        </w:p>
      </w:tc>
      <w:tc>
        <w:tcPr>
          <w:tcW w:w="3120" w:type="dxa"/>
        </w:tcPr>
        <w:p w14:paraId="794C2A2E" w14:textId="77777777" w:rsidR="00437EEA" w:rsidRDefault="00437EEA" w:rsidP="527CC106">
          <w:pPr>
            <w:pStyle w:val="Header"/>
            <w:jc w:val="center"/>
          </w:pPr>
        </w:p>
      </w:tc>
      <w:tc>
        <w:tcPr>
          <w:tcW w:w="3120" w:type="dxa"/>
        </w:tcPr>
        <w:p w14:paraId="79FB1C6C" w14:textId="77777777" w:rsidR="00437EEA" w:rsidRDefault="00437EEA" w:rsidP="527CC106">
          <w:pPr>
            <w:pStyle w:val="Header"/>
            <w:ind w:right="-115"/>
            <w:jc w:val="right"/>
          </w:pPr>
        </w:p>
      </w:tc>
    </w:tr>
  </w:tbl>
  <w:p w14:paraId="53D7D3DA" w14:textId="77777777" w:rsidR="00437EEA" w:rsidRDefault="00437EEA" w:rsidP="527CC1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D3A79" w14:textId="77777777" w:rsidR="00D37461" w:rsidRDefault="00D37461" w:rsidP="00C95611">
      <w:pPr>
        <w:spacing w:after="0" w:line="240" w:lineRule="auto"/>
      </w:pPr>
      <w:r>
        <w:separator/>
      </w:r>
    </w:p>
  </w:footnote>
  <w:footnote w:type="continuationSeparator" w:id="0">
    <w:p w14:paraId="4B76CE3A" w14:textId="77777777" w:rsidR="00D37461" w:rsidRDefault="00D37461" w:rsidP="00C956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AC94B" w14:textId="77777777" w:rsidR="00437EEA" w:rsidRPr="00C95611" w:rsidRDefault="00437EEA" w:rsidP="00C95611">
    <w:pPr>
      <w:tabs>
        <w:tab w:val="center" w:pos="4320"/>
        <w:tab w:val="right" w:pos="8640"/>
      </w:tabs>
      <w:spacing w:after="0" w:line="240" w:lineRule="auto"/>
      <w:rPr>
        <w:rFonts w:ascii="Times New Roman" w:eastAsia="Times New Roman" w:hAnsi="Times New Roman" w:cs="Times New Roman"/>
        <w:b/>
        <w:lang w:eastAsia="en-US"/>
      </w:rPr>
    </w:pPr>
    <w:r w:rsidRPr="00C95611">
      <w:rPr>
        <w:rFonts w:ascii="Times New Roman" w:eastAsia="Times New Roman" w:hAnsi="Times New Roman" w:cs="Times New Roman"/>
        <w:b/>
        <w:lang w:eastAsia="en-US"/>
      </w:rPr>
      <w:t xml:space="preserve">Page </w:t>
    </w:r>
    <w:r w:rsidRPr="00C95611">
      <w:rPr>
        <w:rFonts w:ascii="Times New Roman" w:eastAsia="Times New Roman" w:hAnsi="Times New Roman" w:cs="Times New Roman"/>
        <w:b/>
        <w:lang w:eastAsia="en-US"/>
      </w:rPr>
      <w:fldChar w:fldCharType="begin"/>
    </w:r>
    <w:r w:rsidRPr="00C95611">
      <w:rPr>
        <w:rFonts w:ascii="Times New Roman" w:eastAsia="Times New Roman" w:hAnsi="Times New Roman" w:cs="Times New Roman"/>
        <w:b/>
        <w:lang w:eastAsia="en-US"/>
      </w:rPr>
      <w:instrText xml:space="preserve"> PAGE </w:instrText>
    </w:r>
    <w:r w:rsidRPr="00C95611">
      <w:rPr>
        <w:rFonts w:ascii="Times New Roman" w:eastAsia="Times New Roman" w:hAnsi="Times New Roman" w:cs="Times New Roman"/>
        <w:b/>
        <w:lang w:eastAsia="en-US"/>
      </w:rPr>
      <w:fldChar w:fldCharType="separate"/>
    </w:r>
    <w:r>
      <w:rPr>
        <w:rFonts w:ascii="Times New Roman" w:eastAsia="Times New Roman" w:hAnsi="Times New Roman" w:cs="Times New Roman"/>
        <w:b/>
        <w:noProof/>
        <w:lang w:eastAsia="en-US"/>
      </w:rPr>
      <w:t>4</w:t>
    </w:r>
    <w:r w:rsidRPr="00C95611">
      <w:rPr>
        <w:rFonts w:ascii="Times New Roman" w:eastAsia="Times New Roman" w:hAnsi="Times New Roman" w:cs="Times New Roman"/>
        <w:b/>
        <w:lang w:eastAsia="en-US"/>
      </w:rPr>
      <w:fldChar w:fldCharType="end"/>
    </w:r>
    <w:r w:rsidRPr="00C95611">
      <w:rPr>
        <w:rFonts w:ascii="Times New Roman" w:eastAsia="Times New Roman" w:hAnsi="Times New Roman" w:cs="Times New Roman"/>
        <w:b/>
        <w:lang w:eastAsia="en-US"/>
      </w:rPr>
      <w:t xml:space="preserve"> of </w:t>
    </w:r>
    <w:r w:rsidRPr="00C95611">
      <w:rPr>
        <w:rFonts w:ascii="Times New Roman" w:eastAsia="Times New Roman" w:hAnsi="Times New Roman" w:cs="Times New Roman"/>
        <w:b/>
        <w:lang w:eastAsia="en-US"/>
      </w:rPr>
      <w:fldChar w:fldCharType="begin"/>
    </w:r>
    <w:r w:rsidRPr="00C95611">
      <w:rPr>
        <w:rFonts w:ascii="Times New Roman" w:eastAsia="Times New Roman" w:hAnsi="Times New Roman" w:cs="Times New Roman"/>
        <w:b/>
        <w:lang w:eastAsia="en-US"/>
      </w:rPr>
      <w:instrText xml:space="preserve"> NUMPAGES </w:instrText>
    </w:r>
    <w:r w:rsidRPr="00C95611">
      <w:rPr>
        <w:rFonts w:ascii="Times New Roman" w:eastAsia="Times New Roman" w:hAnsi="Times New Roman" w:cs="Times New Roman"/>
        <w:b/>
        <w:lang w:eastAsia="en-US"/>
      </w:rPr>
      <w:fldChar w:fldCharType="separate"/>
    </w:r>
    <w:r>
      <w:rPr>
        <w:rFonts w:ascii="Times New Roman" w:eastAsia="Times New Roman" w:hAnsi="Times New Roman" w:cs="Times New Roman"/>
        <w:b/>
        <w:noProof/>
        <w:lang w:eastAsia="en-US"/>
      </w:rPr>
      <w:t>4</w:t>
    </w:r>
    <w:r w:rsidRPr="00C95611">
      <w:rPr>
        <w:rFonts w:ascii="Times New Roman" w:eastAsia="Times New Roman" w:hAnsi="Times New Roman" w:cs="Times New Roman"/>
        <w:b/>
        <w:lang w:eastAsia="en-US"/>
      </w:rPr>
      <w:fldChar w:fldCharType="end"/>
    </w:r>
  </w:p>
  <w:p w14:paraId="54F8FA84" w14:textId="77777777" w:rsidR="00437EEA" w:rsidRPr="00C95611" w:rsidRDefault="00437EEA" w:rsidP="527CC106">
    <w:pPr>
      <w:widowControl w:val="0"/>
      <w:tabs>
        <w:tab w:val="left" w:pos="7020"/>
      </w:tabs>
      <w:spacing w:after="0" w:line="240" w:lineRule="auto"/>
      <w:jc w:val="both"/>
      <w:outlineLvl w:val="0"/>
      <w:rPr>
        <w:rFonts w:ascii="Times New Roman" w:eastAsia="Times New Roman" w:hAnsi="Times New Roman" w:cs="Times New Roman"/>
        <w:b/>
        <w:bCs/>
        <w:snapToGrid w:val="0"/>
        <w:lang w:eastAsia="en-US"/>
      </w:rPr>
    </w:pPr>
    <w:r w:rsidRPr="527CC106">
      <w:rPr>
        <w:rFonts w:ascii="Times New Roman" w:eastAsia="Times New Roman" w:hAnsi="Times New Roman" w:cs="Times New Roman"/>
        <w:b/>
        <w:bCs/>
        <w:snapToGrid w:val="0"/>
        <w:lang w:eastAsia="en-US"/>
      </w:rPr>
      <w:t>G 2</w:t>
    </w:r>
    <w:r w:rsidRPr="527CC106">
      <w:rPr>
        <w:rFonts w:ascii="Times New Roman" w:eastAsia="Times New Roman" w:hAnsi="Times New Roman" w:cs="Times New Roman"/>
        <w:b/>
        <w:bCs/>
        <w:lang w:eastAsia="en-US"/>
      </w:rPr>
      <w:t>60003 NUM</w:t>
    </w:r>
  </w:p>
  <w:p w14:paraId="6EAF8399" w14:textId="110E3564" w:rsidR="00437EEA" w:rsidRPr="00C95611" w:rsidRDefault="00437EEA" w:rsidP="527CC106">
    <w:pPr>
      <w:tabs>
        <w:tab w:val="center" w:pos="4320"/>
        <w:tab w:val="right" w:pos="8640"/>
      </w:tabs>
      <w:spacing w:after="0" w:line="240" w:lineRule="auto"/>
      <w:rPr>
        <w:rFonts w:ascii="Times New Roman" w:eastAsia="Times New Roman" w:hAnsi="Times New Roman" w:cs="Times New Roman"/>
        <w:b/>
        <w:bCs/>
        <w:lang w:eastAsia="en-US"/>
      </w:rPr>
    </w:pPr>
    <w:r w:rsidRPr="527CC106">
      <w:rPr>
        <w:rFonts w:ascii="Times New Roman" w:eastAsia="Times New Roman" w:hAnsi="Times New Roman" w:cs="Times New Roman"/>
        <w:b/>
        <w:bCs/>
        <w:lang w:eastAsia="en-US"/>
      </w:rPr>
      <w:t xml:space="preserve">L.U. No. </w:t>
    </w:r>
    <w:r w:rsidR="004D2F5C">
      <w:rPr>
        <w:rFonts w:ascii="Times New Roman" w:eastAsia="Times New Roman" w:hAnsi="Times New Roman" w:cs="Times New Roman"/>
        <w:b/>
        <w:bCs/>
        <w:lang w:eastAsia="en-US"/>
      </w:rPr>
      <w:t>__</w:t>
    </w:r>
    <w:r w:rsidRPr="527CC106">
      <w:rPr>
        <w:rFonts w:ascii="Times New Roman" w:eastAsia="Times New Roman" w:hAnsi="Times New Roman" w:cs="Times New Roman"/>
        <w:b/>
        <w:bCs/>
        <w:lang w:eastAsia="en-US"/>
      </w:rPr>
      <w:t xml:space="preserve"> (Res. No. ___)</w:t>
    </w:r>
  </w:p>
  <w:p w14:paraId="5E588921" w14:textId="77777777" w:rsidR="00437EEA" w:rsidRDefault="00437E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5E0E1B"/>
    <w:multiLevelType w:val="hybridMultilevel"/>
    <w:tmpl w:val="FFFFFFFF"/>
    <w:lvl w:ilvl="0" w:tplc="A6661E38">
      <w:start w:val="1"/>
      <w:numFmt w:val="lowerLetter"/>
      <w:lvlText w:val="%1."/>
      <w:lvlJc w:val="left"/>
      <w:pPr>
        <w:ind w:left="1440" w:hanging="720"/>
      </w:pPr>
      <w:rPr>
        <w:rFonts w:ascii="Times New Roman" w:hAnsi="Times New Roman" w:hint="default"/>
      </w:rPr>
    </w:lvl>
    <w:lvl w:ilvl="1" w:tplc="BE74DAE2">
      <w:start w:val="1"/>
      <w:numFmt w:val="lowerLetter"/>
      <w:lvlText w:val="%2."/>
      <w:lvlJc w:val="left"/>
      <w:pPr>
        <w:ind w:left="1440" w:hanging="360"/>
      </w:pPr>
    </w:lvl>
    <w:lvl w:ilvl="2" w:tplc="9E56B564">
      <w:start w:val="1"/>
      <w:numFmt w:val="lowerRoman"/>
      <w:lvlText w:val="%3."/>
      <w:lvlJc w:val="right"/>
      <w:pPr>
        <w:ind w:left="2160" w:hanging="180"/>
      </w:pPr>
    </w:lvl>
    <w:lvl w:ilvl="3" w:tplc="589A8730">
      <w:start w:val="1"/>
      <w:numFmt w:val="decimal"/>
      <w:lvlText w:val="%4."/>
      <w:lvlJc w:val="left"/>
      <w:pPr>
        <w:ind w:left="2880" w:hanging="360"/>
      </w:pPr>
    </w:lvl>
    <w:lvl w:ilvl="4" w:tplc="C28E6B16">
      <w:start w:val="1"/>
      <w:numFmt w:val="lowerLetter"/>
      <w:lvlText w:val="%5."/>
      <w:lvlJc w:val="left"/>
      <w:pPr>
        <w:ind w:left="3600" w:hanging="360"/>
      </w:pPr>
    </w:lvl>
    <w:lvl w:ilvl="5" w:tplc="9A762ED8">
      <w:start w:val="1"/>
      <w:numFmt w:val="lowerRoman"/>
      <w:lvlText w:val="%6."/>
      <w:lvlJc w:val="right"/>
      <w:pPr>
        <w:ind w:left="4320" w:hanging="180"/>
      </w:pPr>
    </w:lvl>
    <w:lvl w:ilvl="6" w:tplc="86362410">
      <w:start w:val="1"/>
      <w:numFmt w:val="decimal"/>
      <w:lvlText w:val="%7."/>
      <w:lvlJc w:val="left"/>
      <w:pPr>
        <w:ind w:left="5040" w:hanging="360"/>
      </w:pPr>
    </w:lvl>
    <w:lvl w:ilvl="7" w:tplc="C962376C">
      <w:start w:val="1"/>
      <w:numFmt w:val="lowerLetter"/>
      <w:lvlText w:val="%8."/>
      <w:lvlJc w:val="left"/>
      <w:pPr>
        <w:ind w:left="5760" w:hanging="360"/>
      </w:pPr>
    </w:lvl>
    <w:lvl w:ilvl="8" w:tplc="9B323DEE">
      <w:start w:val="1"/>
      <w:numFmt w:val="lowerRoman"/>
      <w:lvlText w:val="%9."/>
      <w:lvlJc w:val="right"/>
      <w:pPr>
        <w:ind w:left="6480" w:hanging="180"/>
      </w:pPr>
    </w:lvl>
  </w:abstractNum>
  <w:num w:numId="1" w16cid:durableId="310407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6EBCEF"/>
    <w:rsid w:val="00001850"/>
    <w:rsid w:val="00085E86"/>
    <w:rsid w:val="00095BE7"/>
    <w:rsid w:val="000C5747"/>
    <w:rsid w:val="000F4C6F"/>
    <w:rsid w:val="00117F1F"/>
    <w:rsid w:val="00127F4E"/>
    <w:rsid w:val="00135ED6"/>
    <w:rsid w:val="00156F9C"/>
    <w:rsid w:val="0016142E"/>
    <w:rsid w:val="0016554D"/>
    <w:rsid w:val="001861B9"/>
    <w:rsid w:val="001913CE"/>
    <w:rsid w:val="001B697D"/>
    <w:rsid w:val="001E1104"/>
    <w:rsid w:val="001F44FA"/>
    <w:rsid w:val="001F53EA"/>
    <w:rsid w:val="00236E35"/>
    <w:rsid w:val="002B6289"/>
    <w:rsid w:val="002C4980"/>
    <w:rsid w:val="002D5057"/>
    <w:rsid w:val="002E3FC4"/>
    <w:rsid w:val="00300E14"/>
    <w:rsid w:val="00316D40"/>
    <w:rsid w:val="0035650E"/>
    <w:rsid w:val="003857AE"/>
    <w:rsid w:val="00385F76"/>
    <w:rsid w:val="00387653"/>
    <w:rsid w:val="00396795"/>
    <w:rsid w:val="003B5A25"/>
    <w:rsid w:val="003B7920"/>
    <w:rsid w:val="00404168"/>
    <w:rsid w:val="00410A60"/>
    <w:rsid w:val="00437EEA"/>
    <w:rsid w:val="00486BDD"/>
    <w:rsid w:val="00490A7E"/>
    <w:rsid w:val="004B2328"/>
    <w:rsid w:val="004D2F5C"/>
    <w:rsid w:val="004F37DB"/>
    <w:rsid w:val="004F5E13"/>
    <w:rsid w:val="005318EE"/>
    <w:rsid w:val="0057279A"/>
    <w:rsid w:val="00586629"/>
    <w:rsid w:val="005B331E"/>
    <w:rsid w:val="005D246A"/>
    <w:rsid w:val="005E4234"/>
    <w:rsid w:val="00604E76"/>
    <w:rsid w:val="006535F7"/>
    <w:rsid w:val="006A1F80"/>
    <w:rsid w:val="006C5004"/>
    <w:rsid w:val="006D061A"/>
    <w:rsid w:val="006D5DB8"/>
    <w:rsid w:val="006F2437"/>
    <w:rsid w:val="0070348E"/>
    <w:rsid w:val="00721FC1"/>
    <w:rsid w:val="00722226"/>
    <w:rsid w:val="00751F80"/>
    <w:rsid w:val="00753768"/>
    <w:rsid w:val="00755390"/>
    <w:rsid w:val="00762221"/>
    <w:rsid w:val="00774F55"/>
    <w:rsid w:val="007C2A6F"/>
    <w:rsid w:val="00817028"/>
    <w:rsid w:val="00822646"/>
    <w:rsid w:val="00846A02"/>
    <w:rsid w:val="00856C79"/>
    <w:rsid w:val="00867DB9"/>
    <w:rsid w:val="009237E5"/>
    <w:rsid w:val="00980DCB"/>
    <w:rsid w:val="009D3FDA"/>
    <w:rsid w:val="009D47C5"/>
    <w:rsid w:val="009D6D71"/>
    <w:rsid w:val="009D7DC6"/>
    <w:rsid w:val="009E1AB0"/>
    <w:rsid w:val="00A13486"/>
    <w:rsid w:val="00A86634"/>
    <w:rsid w:val="00AC4125"/>
    <w:rsid w:val="00AC55B6"/>
    <w:rsid w:val="00AD59B3"/>
    <w:rsid w:val="00B06BBC"/>
    <w:rsid w:val="00B12732"/>
    <w:rsid w:val="00B233E0"/>
    <w:rsid w:val="00B80608"/>
    <w:rsid w:val="00B806AF"/>
    <w:rsid w:val="00BC5805"/>
    <w:rsid w:val="00C069CE"/>
    <w:rsid w:val="00C43365"/>
    <w:rsid w:val="00C703E9"/>
    <w:rsid w:val="00C734EF"/>
    <w:rsid w:val="00C73C68"/>
    <w:rsid w:val="00C84583"/>
    <w:rsid w:val="00C95611"/>
    <w:rsid w:val="00CC6736"/>
    <w:rsid w:val="00CE1DCF"/>
    <w:rsid w:val="00CF0DFB"/>
    <w:rsid w:val="00D056EA"/>
    <w:rsid w:val="00D2797A"/>
    <w:rsid w:val="00D37461"/>
    <w:rsid w:val="00D4246A"/>
    <w:rsid w:val="00D61635"/>
    <w:rsid w:val="00D626F9"/>
    <w:rsid w:val="00D6612F"/>
    <w:rsid w:val="00D8091C"/>
    <w:rsid w:val="00D84917"/>
    <w:rsid w:val="00D931B2"/>
    <w:rsid w:val="00E014F0"/>
    <w:rsid w:val="00E072F6"/>
    <w:rsid w:val="00E1356B"/>
    <w:rsid w:val="00E37E08"/>
    <w:rsid w:val="00E55087"/>
    <w:rsid w:val="00E64DB5"/>
    <w:rsid w:val="00E7058C"/>
    <w:rsid w:val="00EA5C41"/>
    <w:rsid w:val="00EE6346"/>
    <w:rsid w:val="00F505AA"/>
    <w:rsid w:val="00F773FB"/>
    <w:rsid w:val="00F80A48"/>
    <w:rsid w:val="00F923D3"/>
    <w:rsid w:val="019A0AE7"/>
    <w:rsid w:val="01A3A4C8"/>
    <w:rsid w:val="01CD10B5"/>
    <w:rsid w:val="0247BD9C"/>
    <w:rsid w:val="024BEF1B"/>
    <w:rsid w:val="043D22A0"/>
    <w:rsid w:val="06FD987E"/>
    <w:rsid w:val="07272652"/>
    <w:rsid w:val="0747C91E"/>
    <w:rsid w:val="07CB83A1"/>
    <w:rsid w:val="07DB8C9F"/>
    <w:rsid w:val="07F6D4B2"/>
    <w:rsid w:val="0912CCC4"/>
    <w:rsid w:val="0B19EBB0"/>
    <w:rsid w:val="0B397602"/>
    <w:rsid w:val="0B6553CD"/>
    <w:rsid w:val="0C23E7B4"/>
    <w:rsid w:val="0CD080D0"/>
    <w:rsid w:val="100D1D3F"/>
    <w:rsid w:val="106304C6"/>
    <w:rsid w:val="11D4EF87"/>
    <w:rsid w:val="125D427E"/>
    <w:rsid w:val="12BD4D87"/>
    <w:rsid w:val="133C7C3F"/>
    <w:rsid w:val="144457DD"/>
    <w:rsid w:val="147C7E8D"/>
    <w:rsid w:val="1644C403"/>
    <w:rsid w:val="1666E4D1"/>
    <w:rsid w:val="173B6623"/>
    <w:rsid w:val="17757E09"/>
    <w:rsid w:val="17E23F92"/>
    <w:rsid w:val="1A43514F"/>
    <w:rsid w:val="1A63914E"/>
    <w:rsid w:val="1AB9A754"/>
    <w:rsid w:val="1B06D6E4"/>
    <w:rsid w:val="1BD0D2D4"/>
    <w:rsid w:val="1DDD500F"/>
    <w:rsid w:val="1DE353E7"/>
    <w:rsid w:val="1E29FE81"/>
    <w:rsid w:val="21B9480F"/>
    <w:rsid w:val="21D4414C"/>
    <w:rsid w:val="220BEEC9"/>
    <w:rsid w:val="22E031F1"/>
    <w:rsid w:val="2329DFF8"/>
    <w:rsid w:val="234F39FF"/>
    <w:rsid w:val="23F47B6D"/>
    <w:rsid w:val="248128E3"/>
    <w:rsid w:val="26CB450C"/>
    <w:rsid w:val="28996389"/>
    <w:rsid w:val="2A12AF2D"/>
    <w:rsid w:val="2ADD74E7"/>
    <w:rsid w:val="2BDF8537"/>
    <w:rsid w:val="2C09C02D"/>
    <w:rsid w:val="2C443843"/>
    <w:rsid w:val="2D797659"/>
    <w:rsid w:val="2E4D5788"/>
    <w:rsid w:val="2F284120"/>
    <w:rsid w:val="2F52B6A1"/>
    <w:rsid w:val="2FE993AC"/>
    <w:rsid w:val="2FF20DB9"/>
    <w:rsid w:val="3098C8A9"/>
    <w:rsid w:val="31482870"/>
    <w:rsid w:val="32686ABC"/>
    <w:rsid w:val="3322969E"/>
    <w:rsid w:val="341E7A9C"/>
    <w:rsid w:val="3505C702"/>
    <w:rsid w:val="37C08924"/>
    <w:rsid w:val="38FB5449"/>
    <w:rsid w:val="39422AA3"/>
    <w:rsid w:val="397DD8B1"/>
    <w:rsid w:val="3C4D9CD9"/>
    <w:rsid w:val="3DC19838"/>
    <w:rsid w:val="3F930F0D"/>
    <w:rsid w:val="3FF704CC"/>
    <w:rsid w:val="41305169"/>
    <w:rsid w:val="424F261F"/>
    <w:rsid w:val="455C0648"/>
    <w:rsid w:val="461AEEE3"/>
    <w:rsid w:val="4794745E"/>
    <w:rsid w:val="47CB44A9"/>
    <w:rsid w:val="48C65A05"/>
    <w:rsid w:val="48D9ED6C"/>
    <w:rsid w:val="4A1CE611"/>
    <w:rsid w:val="4A4F8888"/>
    <w:rsid w:val="4BF389A7"/>
    <w:rsid w:val="4DE93C2F"/>
    <w:rsid w:val="4FDACC74"/>
    <w:rsid w:val="51253624"/>
    <w:rsid w:val="51276896"/>
    <w:rsid w:val="51BC616A"/>
    <w:rsid w:val="527CC106"/>
    <w:rsid w:val="5288347E"/>
    <w:rsid w:val="532F3B73"/>
    <w:rsid w:val="537007D5"/>
    <w:rsid w:val="546D6D25"/>
    <w:rsid w:val="56F2A36B"/>
    <w:rsid w:val="589F57D6"/>
    <w:rsid w:val="59C0FE8A"/>
    <w:rsid w:val="59E8EB9F"/>
    <w:rsid w:val="5A6CCC3D"/>
    <w:rsid w:val="5A83A4A9"/>
    <w:rsid w:val="5AE57731"/>
    <w:rsid w:val="5AF08E7D"/>
    <w:rsid w:val="5B569D66"/>
    <w:rsid w:val="5C67E049"/>
    <w:rsid w:val="5C69C69A"/>
    <w:rsid w:val="5C7DBCFF"/>
    <w:rsid w:val="5FA51AB6"/>
    <w:rsid w:val="60975D20"/>
    <w:rsid w:val="60A80708"/>
    <w:rsid w:val="616A8289"/>
    <w:rsid w:val="62D67700"/>
    <w:rsid w:val="658C04A1"/>
    <w:rsid w:val="65D6C664"/>
    <w:rsid w:val="6800140E"/>
    <w:rsid w:val="6842F178"/>
    <w:rsid w:val="69131743"/>
    <w:rsid w:val="692D79D1"/>
    <w:rsid w:val="6B081714"/>
    <w:rsid w:val="6C058801"/>
    <w:rsid w:val="6C5C8149"/>
    <w:rsid w:val="6C6EBCEF"/>
    <w:rsid w:val="6E828937"/>
    <w:rsid w:val="7144E49D"/>
    <w:rsid w:val="720D19E7"/>
    <w:rsid w:val="748C9209"/>
    <w:rsid w:val="74ACE5D7"/>
    <w:rsid w:val="74C9A968"/>
    <w:rsid w:val="77546AE4"/>
    <w:rsid w:val="784F1101"/>
    <w:rsid w:val="78905B42"/>
    <w:rsid w:val="7A5F7AD3"/>
    <w:rsid w:val="7A61ED35"/>
    <w:rsid w:val="7BA32CA4"/>
    <w:rsid w:val="7DBB4478"/>
    <w:rsid w:val="7E79D84B"/>
    <w:rsid w:val="7E8959EA"/>
    <w:rsid w:val="7EFDE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EBCEF"/>
  <w15:chartTrackingRefBased/>
  <w15:docId w15:val="{D94A6FB7-669B-40BC-8810-DCCD9F00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C956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5611"/>
  </w:style>
  <w:style w:type="paragraph" w:styleId="Footer">
    <w:name w:val="footer"/>
    <w:basedOn w:val="Normal"/>
    <w:link w:val="FooterChar"/>
    <w:uiPriority w:val="99"/>
    <w:unhideWhenUsed/>
    <w:rsid w:val="00C956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5611"/>
  </w:style>
  <w:style w:type="paragraph" w:styleId="ListParagraph">
    <w:name w:val="List Paragraph"/>
    <w:basedOn w:val="Normal"/>
    <w:uiPriority w:val="34"/>
    <w:qFormat/>
    <w:rsid w:val="74C9A968"/>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3CDE574-2C61-4C36-8701-AE55AC391288}">
  <ds:schemaRefs>
    <ds:schemaRef ds:uri="http://schemas.microsoft.com/sharepoint/v3/contenttype/forms"/>
  </ds:schemaRefs>
</ds:datastoreItem>
</file>

<file path=customXml/itemProps2.xml><?xml version="1.0" encoding="utf-8"?>
<ds:datastoreItem xmlns:ds="http://schemas.openxmlformats.org/officeDocument/2006/customXml" ds:itemID="{1E65CB0C-6E4B-4B01-B6FA-4CA0770D2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20871B-160F-41CF-B518-ECE4E69F09F7}">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903</Words>
  <Characters>5150</Characters>
  <Application>Microsoft Office Word</Application>
  <DocSecurity>0</DocSecurity>
  <Lines>42</Lines>
  <Paragraphs>12</Paragraphs>
  <ScaleCrop>false</ScaleCrop>
  <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Nicolas</dc:creator>
  <cp:keywords/>
  <dc:description/>
  <cp:lastModifiedBy>Jeffries, Jillian</cp:lastModifiedBy>
  <cp:revision>3</cp:revision>
  <dcterms:created xsi:type="dcterms:W3CDTF">2026-07-15T14:22:00Z</dcterms:created>
  <dcterms:modified xsi:type="dcterms:W3CDTF">2026-07-16T17:20:00Z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