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44F76" w14:textId="293EEECB" w:rsidR="004E1CF2" w:rsidRDefault="004E1CF2" w:rsidP="00E97376">
      <w:pPr>
        <w:ind w:firstLine="0"/>
        <w:jc w:val="center"/>
      </w:pPr>
      <w:r>
        <w:t>Int. No.</w:t>
      </w:r>
      <w:r w:rsidR="00196C69">
        <w:t xml:space="preserve"> </w:t>
      </w:r>
      <w:r w:rsidR="00DC28D0">
        <w:t>962</w:t>
      </w:r>
    </w:p>
    <w:p w14:paraId="6F99260D" w14:textId="77777777" w:rsidR="00E97376" w:rsidRDefault="00E97376" w:rsidP="00E97376">
      <w:pPr>
        <w:ind w:firstLine="0"/>
        <w:jc w:val="center"/>
      </w:pPr>
    </w:p>
    <w:p w14:paraId="6155BCCD" w14:textId="4A1021B4" w:rsidR="004E1CF2" w:rsidRDefault="004E1CF2" w:rsidP="00E97376">
      <w:pPr>
        <w:ind w:firstLine="0"/>
        <w:jc w:val="both"/>
      </w:pPr>
      <w:r>
        <w:t xml:space="preserve">By </w:t>
      </w:r>
      <w:r w:rsidR="00CA09E2">
        <w:t xml:space="preserve">Council </w:t>
      </w:r>
      <w:r w:rsidR="00B364CB" w:rsidRPr="00B364CB">
        <w:t>Members Morano, Paladino</w:t>
      </w:r>
      <w:r w:rsidR="00031441">
        <w:t xml:space="preserve">, </w:t>
      </w:r>
      <w:r w:rsidR="00B364CB" w:rsidRPr="00B364CB">
        <w:t>Vernikov</w:t>
      </w:r>
      <w:r w:rsidR="00031441">
        <w:t xml:space="preserve"> and Louis</w:t>
      </w:r>
    </w:p>
    <w:p w14:paraId="2584ED14" w14:textId="77777777" w:rsidR="004E1CF2" w:rsidRDefault="004E1CF2" w:rsidP="007101A2">
      <w:pPr>
        <w:pStyle w:val="BodyText"/>
        <w:spacing w:line="240" w:lineRule="auto"/>
        <w:ind w:firstLine="0"/>
      </w:pPr>
    </w:p>
    <w:p w14:paraId="6A1C43EF" w14:textId="11EE2BC7" w:rsidR="00196C69" w:rsidRPr="004C7319" w:rsidRDefault="00196C69" w:rsidP="007101A2">
      <w:pPr>
        <w:pStyle w:val="BodyText"/>
        <w:spacing w:line="240" w:lineRule="auto"/>
        <w:ind w:firstLine="0"/>
        <w:rPr>
          <w:vanish/>
        </w:rPr>
      </w:pPr>
      <w:r w:rsidRPr="004C7319">
        <w:rPr>
          <w:vanish/>
        </w:rPr>
        <w:t>..</w:t>
      </w:r>
      <w:r w:rsidR="004C7319" w:rsidRPr="004C7319">
        <w:rPr>
          <w:vanish/>
        </w:rPr>
        <w:t>Title</w:t>
      </w:r>
    </w:p>
    <w:p w14:paraId="7787E5F7" w14:textId="2F504386" w:rsidR="004E1CF2" w:rsidRDefault="004C7319" w:rsidP="007101A2">
      <w:pPr>
        <w:pStyle w:val="BodyText"/>
        <w:spacing w:line="240" w:lineRule="auto"/>
        <w:ind w:firstLine="0"/>
      </w:pPr>
      <w:r>
        <w:t>A Local Law t</w:t>
      </w:r>
      <w:r w:rsidR="004E1CF2">
        <w:t xml:space="preserve">o </w:t>
      </w:r>
      <w:bookmarkStart w:id="0" w:name="_Hlk226983649"/>
      <w:r w:rsidR="00E310B4">
        <w:t>amend the</w:t>
      </w:r>
      <w:r w:rsidR="00FC547E">
        <w:t xml:space="preserve"> </w:t>
      </w:r>
      <w:r w:rsidR="00FD3F47">
        <w:t xml:space="preserve">New York city </w:t>
      </w:r>
      <w:r w:rsidR="004D179A">
        <w:t>charter</w:t>
      </w:r>
      <w:r w:rsidR="004E1CF2">
        <w:t xml:space="preserve">, </w:t>
      </w:r>
      <w:bookmarkEnd w:id="0"/>
      <w:r w:rsidR="001D0B38">
        <w:t xml:space="preserve">in relation to </w:t>
      </w:r>
      <w:r w:rsidR="001D0B38" w:rsidRPr="00D434B0">
        <w:t xml:space="preserve">prohibiting </w:t>
      </w:r>
      <w:r w:rsidR="001D0B38">
        <w:t xml:space="preserve">city </w:t>
      </w:r>
      <w:r w:rsidR="001D0B38" w:rsidRPr="00D434B0">
        <w:t>elected officers and their spouses from appearing in</w:t>
      </w:r>
      <w:r w:rsidR="003E12CD">
        <w:t xml:space="preserve"> </w:t>
      </w:r>
      <w:r w:rsidR="001D0B38" w:rsidRPr="00D434B0">
        <w:t>advertisements</w:t>
      </w:r>
      <w:r w:rsidR="001D0B38">
        <w:t xml:space="preserve"> </w:t>
      </w:r>
      <w:r w:rsidR="003E12CD">
        <w:t xml:space="preserve">produced with public funds </w:t>
      </w:r>
      <w:r w:rsidR="001D0B38" w:rsidRPr="00D434B0">
        <w:t>displayed on city infrastructure</w:t>
      </w:r>
      <w:r w:rsidR="001D0B38">
        <w:t>, and technical amendments in relation thereto</w:t>
      </w:r>
    </w:p>
    <w:p w14:paraId="62E803B3" w14:textId="4D4A9C83" w:rsidR="00196C69" w:rsidRPr="00196C69" w:rsidRDefault="00196C69" w:rsidP="007101A2">
      <w:pPr>
        <w:pStyle w:val="BodyText"/>
        <w:spacing w:line="240" w:lineRule="auto"/>
        <w:ind w:firstLine="0"/>
        <w:rPr>
          <w:vanish/>
        </w:rPr>
      </w:pPr>
      <w:r w:rsidRPr="00196C69">
        <w:rPr>
          <w:vanish/>
        </w:rPr>
        <w:t>..Body</w:t>
      </w:r>
    </w:p>
    <w:p w14:paraId="338E1C6F" w14:textId="77777777" w:rsidR="004E1CF2" w:rsidRDefault="004E1CF2" w:rsidP="007101A2">
      <w:pPr>
        <w:pStyle w:val="BodyText"/>
        <w:spacing w:line="240" w:lineRule="auto"/>
        <w:ind w:firstLine="0"/>
        <w:rPr>
          <w:u w:val="single"/>
        </w:rPr>
      </w:pPr>
    </w:p>
    <w:p w14:paraId="6DE590C8" w14:textId="77777777" w:rsidR="004E1CF2" w:rsidRDefault="004E1CF2" w:rsidP="007101A2">
      <w:pPr>
        <w:ind w:firstLine="0"/>
        <w:jc w:val="both"/>
      </w:pPr>
      <w:r>
        <w:rPr>
          <w:u w:val="single"/>
        </w:rPr>
        <w:t>Be it enacted by the Council as follows</w:t>
      </w:r>
      <w:r w:rsidRPr="005B5DE4">
        <w:rPr>
          <w:u w:val="single"/>
        </w:rPr>
        <w:t>:</w:t>
      </w:r>
    </w:p>
    <w:p w14:paraId="1AF04D48" w14:textId="77777777" w:rsidR="004E1CF2" w:rsidRDefault="004E1CF2" w:rsidP="006662DF">
      <w:pPr>
        <w:jc w:val="both"/>
      </w:pPr>
    </w:p>
    <w:p w14:paraId="0FD18A1E" w14:textId="77777777" w:rsidR="006A691C" w:rsidRDefault="006A691C" w:rsidP="007101A2">
      <w:pPr>
        <w:spacing w:line="480" w:lineRule="auto"/>
        <w:jc w:val="both"/>
        <w:sectPr w:rsidR="006A691C" w:rsidSect="008F0B17">
          <w:footerReference w:type="default" r:id="rId7"/>
          <w:footerReference w:type="first" r:id="rId8"/>
          <w:pgSz w:w="12240" w:h="15840"/>
          <w:pgMar w:top="1440" w:right="1440" w:bottom="1440" w:left="1440" w:header="720" w:footer="720" w:gutter="0"/>
          <w:cols w:space="720"/>
          <w:docGrid w:linePitch="360"/>
        </w:sectPr>
      </w:pPr>
    </w:p>
    <w:p w14:paraId="553DF4E0" w14:textId="3904FB29" w:rsidR="005410F3" w:rsidRDefault="007101A2" w:rsidP="003E12CD">
      <w:pPr>
        <w:spacing w:line="480" w:lineRule="auto"/>
        <w:jc w:val="both"/>
      </w:pPr>
      <w:r>
        <w:t>S</w:t>
      </w:r>
      <w:r w:rsidR="004E1CF2">
        <w:t>ection 1.</w:t>
      </w:r>
      <w:r w:rsidR="007E79D5">
        <w:t xml:space="preserve"> </w:t>
      </w:r>
      <w:r w:rsidR="005410F3">
        <w:t>Paragraph</w:t>
      </w:r>
      <w:r w:rsidR="007E7EB8">
        <w:t>s (a) and</w:t>
      </w:r>
      <w:r w:rsidR="005410F3">
        <w:t xml:space="preserve"> (e) of subdivision 1 of section 1136.1 of the New York city charter, as amended by local law number 58 for the year 2004, </w:t>
      </w:r>
      <w:r w:rsidR="006A7ECD">
        <w:t>are</w:t>
      </w:r>
      <w:r w:rsidR="005410F3">
        <w:t xml:space="preserve"> amended to read as follows:</w:t>
      </w:r>
    </w:p>
    <w:p w14:paraId="0FD41F35" w14:textId="23B48FA2" w:rsidR="00410A46" w:rsidRDefault="00410A46" w:rsidP="00D011E3">
      <w:pPr>
        <w:spacing w:line="480" w:lineRule="auto"/>
        <w:jc w:val="both"/>
      </w:pPr>
      <w:r>
        <w:t>(a) “Appear” means to communicate by li</w:t>
      </w:r>
      <w:r w:rsidR="003C1C1E">
        <w:t>v</w:t>
      </w:r>
      <w:r>
        <w:t xml:space="preserve">e </w:t>
      </w:r>
      <w:r w:rsidR="0068046D">
        <w:t>[</w:t>
      </w:r>
      <w:r>
        <w:t>and/or</w:t>
      </w:r>
      <w:r w:rsidR="0068046D">
        <w:t xml:space="preserve">] </w:t>
      </w:r>
      <w:r w:rsidR="0068046D">
        <w:rPr>
          <w:u w:val="single"/>
        </w:rPr>
        <w:t>or</w:t>
      </w:r>
      <w:r>
        <w:t xml:space="preserve"> recorded, visual </w:t>
      </w:r>
      <w:r w:rsidR="0053413A">
        <w:t>[</w:t>
      </w:r>
      <w:r>
        <w:t>and/or</w:t>
      </w:r>
      <w:r w:rsidR="0053413A">
        <w:t xml:space="preserve">] </w:t>
      </w:r>
      <w:r w:rsidR="0053413A">
        <w:rPr>
          <w:u w:val="single"/>
        </w:rPr>
        <w:t>or</w:t>
      </w:r>
      <w:r>
        <w:t xml:space="preserve"> audio images of the </w:t>
      </w:r>
      <w:r w:rsidR="003E12CD">
        <w:t>[</w:t>
      </w:r>
      <w:r>
        <w:t>candidate</w:t>
      </w:r>
      <w:r w:rsidR="003E12CD">
        <w:t xml:space="preserve">] </w:t>
      </w:r>
      <w:r w:rsidR="003E12CD">
        <w:rPr>
          <w:u w:val="single"/>
        </w:rPr>
        <w:t>individual</w:t>
      </w:r>
      <w:r>
        <w:t xml:space="preserve">, or to use the name of the </w:t>
      </w:r>
      <w:r w:rsidR="003E12CD">
        <w:t>[</w:t>
      </w:r>
      <w:r>
        <w:t>candidate</w:t>
      </w:r>
      <w:r w:rsidR="003E12CD">
        <w:t xml:space="preserve">] </w:t>
      </w:r>
      <w:r w:rsidR="003E12CD">
        <w:rPr>
          <w:u w:val="single"/>
        </w:rPr>
        <w:t>individual</w:t>
      </w:r>
      <w:r>
        <w:t xml:space="preserve">, or both, or in a manner which makes the identity of the </w:t>
      </w:r>
      <w:r w:rsidR="003E12CD">
        <w:t>[</w:t>
      </w:r>
      <w:r>
        <w:t>candidate</w:t>
      </w:r>
      <w:r w:rsidR="003E12CD">
        <w:t xml:space="preserve">] </w:t>
      </w:r>
      <w:r w:rsidR="003E12CD" w:rsidRPr="003E12CD">
        <w:rPr>
          <w:u w:val="single"/>
        </w:rPr>
        <w:t>individual</w:t>
      </w:r>
      <w:r>
        <w:t xml:space="preserve"> otherwise apparent by unambiguous reference.</w:t>
      </w:r>
    </w:p>
    <w:p w14:paraId="2401F393" w14:textId="619F6EEC" w:rsidR="005410F3" w:rsidRDefault="005410F3" w:rsidP="00D011E3">
      <w:pPr>
        <w:spacing w:line="480" w:lineRule="auto"/>
        <w:jc w:val="both"/>
      </w:pPr>
      <w:r>
        <w:t xml:space="preserve">(e) “Mass mailing” means identical or nearly identical pieces of literature or other mass communication totaling more than [one hundred] </w:t>
      </w:r>
      <w:r>
        <w:rPr>
          <w:u w:val="single"/>
        </w:rPr>
        <w:t>100</w:t>
      </w:r>
      <w:r>
        <w:t xml:space="preserve"> items, including but not limited to newsletters, pamphlets and informational materials, which are mailed to residents or voters, or any group or classification thereof, other than in response to specific inquiries or requests made by members of the public.</w:t>
      </w:r>
    </w:p>
    <w:p w14:paraId="74AC54E5" w14:textId="0D91B86C" w:rsidR="00595589" w:rsidRDefault="005410F3" w:rsidP="00D011E3">
      <w:pPr>
        <w:spacing w:line="480" w:lineRule="auto"/>
        <w:jc w:val="both"/>
      </w:pPr>
      <w:r w:rsidRPr="004D179A">
        <w:t>§</w:t>
      </w:r>
      <w:r>
        <w:t xml:space="preserve"> </w:t>
      </w:r>
      <w:r w:rsidR="003E12CD">
        <w:t>2</w:t>
      </w:r>
      <w:r>
        <w:t xml:space="preserve">. </w:t>
      </w:r>
      <w:r w:rsidR="00AB6B27">
        <w:t xml:space="preserve">Subdivision </w:t>
      </w:r>
      <w:r w:rsidR="001D6C14">
        <w:t>2 of s</w:t>
      </w:r>
      <w:r w:rsidR="004D179A">
        <w:t xml:space="preserve">ection 1136.1 </w:t>
      </w:r>
      <w:r w:rsidR="00E023FE">
        <w:t>of the New York</w:t>
      </w:r>
      <w:r w:rsidR="00F76D1D">
        <w:t xml:space="preserve"> city charter, as </w:t>
      </w:r>
      <w:r w:rsidR="00222FA6">
        <w:t xml:space="preserve">amended </w:t>
      </w:r>
      <w:r w:rsidR="00F76D1D">
        <w:t>by local law</w:t>
      </w:r>
      <w:r w:rsidR="00222FA6">
        <w:t xml:space="preserve"> number</w:t>
      </w:r>
      <w:r w:rsidR="00F76D1D">
        <w:t xml:space="preserve"> </w:t>
      </w:r>
      <w:r w:rsidR="00222FA6">
        <w:t>58 for the year 2004</w:t>
      </w:r>
      <w:r w:rsidR="00F76D1D">
        <w:t>,</w:t>
      </w:r>
      <w:r w:rsidR="00E023FE">
        <w:t xml:space="preserve"> is amended to read as follows:</w:t>
      </w:r>
    </w:p>
    <w:p w14:paraId="56E54B33" w14:textId="1929C41D" w:rsidR="007B67DE" w:rsidRDefault="00221B8D" w:rsidP="007B67DE">
      <w:pPr>
        <w:spacing w:line="480" w:lineRule="auto"/>
        <w:jc w:val="both"/>
      </w:pPr>
      <w:r>
        <w:t xml:space="preserve">2. </w:t>
      </w:r>
      <w:r w:rsidR="007B67DE">
        <w:t xml:space="preserve">(a) No public servant who is a candidate for nomination or election to any elective office or the spouse of such public servant shall appear or otherwise participate in any advertisement or commercial on television, radio, in print or by electronic means on the Internet, which is funded, in whole or part, by governmental funds or resources from January </w:t>
      </w:r>
      <w:r w:rsidR="00A45117">
        <w:t>[</w:t>
      </w:r>
      <w:r w:rsidR="007B67DE">
        <w:t>first</w:t>
      </w:r>
      <w:r w:rsidR="00A45117">
        <w:t xml:space="preserve">] </w:t>
      </w:r>
      <w:r w:rsidR="00A45117">
        <w:rPr>
          <w:u w:val="single"/>
        </w:rPr>
        <w:t>1</w:t>
      </w:r>
      <w:r w:rsidR="007B67DE">
        <w:t xml:space="preserve"> in the year an election </w:t>
      </w:r>
      <w:r w:rsidR="007B67DE">
        <w:lastRenderedPageBreak/>
        <w:t>for such elective office shall be held through the day of the last election that year for that office, in which the candidate seeks nomination or election.</w:t>
      </w:r>
    </w:p>
    <w:p w14:paraId="74372670" w14:textId="437F86EF" w:rsidR="004A4732" w:rsidRDefault="007B67DE" w:rsidP="004A4732">
      <w:pPr>
        <w:spacing w:line="480" w:lineRule="auto"/>
        <w:jc w:val="both"/>
      </w:pPr>
      <w:r>
        <w:t xml:space="preserve">(b) </w:t>
      </w:r>
      <w:r w:rsidR="004A4732" w:rsidRPr="0054193B">
        <w:rPr>
          <w:u w:val="single"/>
        </w:rPr>
        <w:t xml:space="preserve">No </w:t>
      </w:r>
      <w:r w:rsidR="004A4732">
        <w:rPr>
          <w:u w:val="single"/>
        </w:rPr>
        <w:t>elected officer of the city</w:t>
      </w:r>
      <w:r w:rsidR="004A4732" w:rsidRPr="0054193B">
        <w:rPr>
          <w:u w:val="single"/>
        </w:rPr>
        <w:t xml:space="preserve"> or the spouse of such </w:t>
      </w:r>
      <w:r w:rsidR="004A4732">
        <w:rPr>
          <w:u w:val="single"/>
        </w:rPr>
        <w:t>elected officer</w:t>
      </w:r>
      <w:r w:rsidR="004A4732" w:rsidRPr="0054193B">
        <w:rPr>
          <w:u w:val="single"/>
        </w:rPr>
        <w:t xml:space="preserve"> shall appear in any advertisement</w:t>
      </w:r>
      <w:r w:rsidR="00557880">
        <w:rPr>
          <w:u w:val="single"/>
        </w:rPr>
        <w:t xml:space="preserve"> or </w:t>
      </w:r>
      <w:r w:rsidR="004A4732">
        <w:rPr>
          <w:u w:val="single"/>
        </w:rPr>
        <w:t>commercial,</w:t>
      </w:r>
      <w:r w:rsidR="004A4732" w:rsidRPr="0054193B">
        <w:rPr>
          <w:u w:val="single"/>
        </w:rPr>
        <w:t xml:space="preserve"> </w:t>
      </w:r>
      <w:r w:rsidR="00557880">
        <w:rPr>
          <w:u w:val="single"/>
        </w:rPr>
        <w:t>including but not limited to a</w:t>
      </w:r>
      <w:r w:rsidR="004A4732" w:rsidRPr="0054193B">
        <w:rPr>
          <w:u w:val="single"/>
        </w:rPr>
        <w:t xml:space="preserve"> public service announcement</w:t>
      </w:r>
      <w:r w:rsidR="00557880">
        <w:rPr>
          <w:u w:val="single"/>
        </w:rPr>
        <w:t>, produced in whole or in part</w:t>
      </w:r>
      <w:r w:rsidR="00FC741F">
        <w:rPr>
          <w:u w:val="single"/>
        </w:rPr>
        <w:t xml:space="preserve"> </w:t>
      </w:r>
      <w:r w:rsidR="00557880">
        <w:rPr>
          <w:u w:val="single"/>
        </w:rPr>
        <w:t xml:space="preserve">with </w:t>
      </w:r>
      <w:r w:rsidR="004F7FE4">
        <w:rPr>
          <w:u w:val="single"/>
        </w:rPr>
        <w:t>governmental</w:t>
      </w:r>
      <w:r w:rsidR="00557880">
        <w:rPr>
          <w:u w:val="single"/>
        </w:rPr>
        <w:t xml:space="preserve"> funds</w:t>
      </w:r>
      <w:r w:rsidR="004F7FE4">
        <w:rPr>
          <w:u w:val="single"/>
        </w:rPr>
        <w:t xml:space="preserve"> or resources</w:t>
      </w:r>
      <w:r w:rsidR="00557880">
        <w:rPr>
          <w:u w:val="single"/>
        </w:rPr>
        <w:t xml:space="preserve"> </w:t>
      </w:r>
      <w:r w:rsidR="0092214A">
        <w:rPr>
          <w:u w:val="single"/>
        </w:rPr>
        <w:t>and</w:t>
      </w:r>
      <w:r w:rsidR="00557880">
        <w:rPr>
          <w:u w:val="single"/>
        </w:rPr>
        <w:t xml:space="preserve"> </w:t>
      </w:r>
      <w:r w:rsidR="004A4732" w:rsidRPr="0054193B">
        <w:rPr>
          <w:u w:val="single"/>
        </w:rPr>
        <w:t>displayed on infrastructure</w:t>
      </w:r>
      <w:r w:rsidR="004A4732">
        <w:rPr>
          <w:u w:val="single"/>
        </w:rPr>
        <w:t xml:space="preserve"> owned, operated, or franchised by the city</w:t>
      </w:r>
      <w:r w:rsidR="004A4732" w:rsidRPr="0054193B">
        <w:rPr>
          <w:u w:val="single"/>
        </w:rPr>
        <w:t>.</w:t>
      </w:r>
      <w:r w:rsidR="004A4732">
        <w:t xml:space="preserve"> </w:t>
      </w:r>
    </w:p>
    <w:p w14:paraId="22C8C40B" w14:textId="579F6569" w:rsidR="007B67DE" w:rsidRDefault="004A4732" w:rsidP="007B67DE">
      <w:pPr>
        <w:spacing w:line="480" w:lineRule="auto"/>
        <w:jc w:val="both"/>
      </w:pPr>
      <w:r>
        <w:rPr>
          <w:u w:val="single"/>
        </w:rPr>
        <w:t>(c)</w:t>
      </w:r>
      <w:r>
        <w:t xml:space="preserve"> </w:t>
      </w:r>
      <w:r w:rsidR="007B67DE">
        <w:t xml:space="preserve">No public servant who is a candidate for nomination or election to any elective office or the spouse of such public servant shall use, cause another person to use, or participate in the use of governmental funds or resources for a mass mailing that is postmarked, if mailed, or delivered, if by other means, less than </w:t>
      </w:r>
      <w:r w:rsidR="008205EA">
        <w:t>[</w:t>
      </w:r>
      <w:r w:rsidR="007B67DE">
        <w:t>ninety</w:t>
      </w:r>
      <w:r w:rsidR="008205EA">
        <w:t xml:space="preserve">] </w:t>
      </w:r>
      <w:r w:rsidR="008205EA">
        <w:rPr>
          <w:u w:val="single"/>
        </w:rPr>
        <w:t>90</w:t>
      </w:r>
      <w:r w:rsidR="007B67DE">
        <w:t xml:space="preserve"> days prior to any primary or general election for any elective office for which office such person is a candidate for nomination or election; provided, however, that a candidate may send one mass mailing, which shall be postmarked, if mailed, or delivered, if by other means, no later than </w:t>
      </w:r>
      <w:r w:rsidR="004129F8">
        <w:t>[</w:t>
      </w:r>
      <w:r w:rsidR="007B67DE">
        <w:t>twenty-one</w:t>
      </w:r>
      <w:r w:rsidR="004129F8">
        <w:t xml:space="preserve">] </w:t>
      </w:r>
      <w:r w:rsidR="004129F8">
        <w:rPr>
          <w:u w:val="single"/>
        </w:rPr>
        <w:t>21</w:t>
      </w:r>
      <w:r w:rsidR="007B67DE">
        <w:t xml:space="preserve"> days after the adoption of the executive budget pursuant to section </w:t>
      </w:r>
      <w:r w:rsidR="001F1554">
        <w:t>[</w:t>
      </w:r>
      <w:r w:rsidR="007B67DE">
        <w:t>two hundred fifty-four</w:t>
      </w:r>
      <w:r w:rsidR="001F1554">
        <w:t xml:space="preserve">] </w:t>
      </w:r>
      <w:r w:rsidR="001F1554">
        <w:rPr>
          <w:u w:val="single"/>
        </w:rPr>
        <w:t>254</w:t>
      </w:r>
      <w:r w:rsidR="007B67DE">
        <w:t xml:space="preserve">. No such mass mailing shall be intentionally sent to individuals outside the particular council district, borough, or other geographic area represented by such candidate. </w:t>
      </w:r>
    </w:p>
    <w:p w14:paraId="4FECF34D" w14:textId="5D2E72AC" w:rsidR="00E75B9E" w:rsidRDefault="00CB19FA" w:rsidP="00595589">
      <w:pPr>
        <w:spacing w:line="480" w:lineRule="auto"/>
        <w:jc w:val="both"/>
      </w:pPr>
      <w:r>
        <w:t xml:space="preserve">[(c)] </w:t>
      </w:r>
      <w:r w:rsidR="00E75B9E" w:rsidRPr="00681342">
        <w:rPr>
          <w:u w:val="single"/>
        </w:rPr>
        <w:t>(</w:t>
      </w:r>
      <w:r w:rsidR="00E75B9E" w:rsidRPr="00CB19FA">
        <w:rPr>
          <w:u w:val="single"/>
        </w:rPr>
        <w:t>d</w:t>
      </w:r>
      <w:r w:rsidR="00E75B9E" w:rsidRPr="00681342">
        <w:rPr>
          <w:u w:val="single"/>
        </w:rPr>
        <w:t>)</w:t>
      </w:r>
      <w:r w:rsidR="00E75B9E">
        <w:t xml:space="preserve"> </w:t>
      </w:r>
      <w:r w:rsidR="00E75B9E" w:rsidRPr="00E75B9E">
        <w:t>No public servant shall use governmental funds or resources for a</w:t>
      </w:r>
      <w:r w:rsidR="007407BC">
        <w:t xml:space="preserve"> </w:t>
      </w:r>
      <w:r w:rsidR="00E75B9E" w:rsidRPr="00E75B9E">
        <w:t>public communication that contains an electioneering message, including but not limited to information placed by electronic means on the Internet.</w:t>
      </w:r>
    </w:p>
    <w:p w14:paraId="38F348AB" w14:textId="013650A8" w:rsidR="00E75B9E" w:rsidRDefault="00C46191" w:rsidP="00595589">
      <w:pPr>
        <w:spacing w:line="480" w:lineRule="auto"/>
        <w:jc w:val="both"/>
      </w:pPr>
      <w:r>
        <w:t xml:space="preserve">[(d).] </w:t>
      </w:r>
      <w:r w:rsidR="00E75B9E">
        <w:t>(</w:t>
      </w:r>
      <w:r w:rsidR="00E75B9E">
        <w:rPr>
          <w:u w:val="single"/>
        </w:rPr>
        <w:t>e</w:t>
      </w:r>
      <w:r w:rsidR="00E75B9E">
        <w:t xml:space="preserve">) </w:t>
      </w:r>
      <w:r w:rsidR="00E75B9E" w:rsidRPr="00E75B9E">
        <w:t xml:space="preserve">In the case of a candidate in a special election to fill a vacancy in an elective office, the prohibitions set forth in paragraphs (a) and </w:t>
      </w:r>
      <w:r w:rsidR="00207287">
        <w:t>[</w:t>
      </w:r>
      <w:r w:rsidR="00E75B9E" w:rsidRPr="00E75B9E">
        <w:t>(b)</w:t>
      </w:r>
      <w:r w:rsidR="00207287">
        <w:t xml:space="preserve">] </w:t>
      </w:r>
      <w:r w:rsidR="00207287">
        <w:rPr>
          <w:u w:val="single"/>
        </w:rPr>
        <w:t>(c)</w:t>
      </w:r>
      <w:r w:rsidR="00E75B9E" w:rsidRPr="00E75B9E">
        <w:t xml:space="preserve"> of this subdivision shall apply from the day the special election is declared through the day of the special election.</w:t>
      </w:r>
    </w:p>
    <w:p w14:paraId="5DB5D5E2" w14:textId="04F9F733" w:rsidR="00232866" w:rsidRDefault="005410F3" w:rsidP="00595589">
      <w:pPr>
        <w:spacing w:line="480" w:lineRule="auto"/>
        <w:jc w:val="both"/>
      </w:pPr>
      <w:r w:rsidRPr="004D179A">
        <w:lastRenderedPageBreak/>
        <w:t>§</w:t>
      </w:r>
      <w:r>
        <w:t xml:space="preserve"> </w:t>
      </w:r>
      <w:r w:rsidR="003E12CD">
        <w:t>3</w:t>
      </w:r>
      <w:r>
        <w:t xml:space="preserve">. </w:t>
      </w:r>
      <w:r w:rsidR="00232866">
        <w:t>Paragraph (c) of subdivision 3 of section 1136.1 of the New York city charter, as amended by local law number 58 for the year 2004, is amended to read as follows:</w:t>
      </w:r>
    </w:p>
    <w:p w14:paraId="560B6DAC" w14:textId="3EFD85CE" w:rsidR="00232866" w:rsidRDefault="00232866" w:rsidP="00595589">
      <w:pPr>
        <w:spacing w:line="480" w:lineRule="auto"/>
        <w:jc w:val="both"/>
      </w:pPr>
      <w:r>
        <w:t xml:space="preserve">(c) Nothing in this section shall be deemed to permit any interest or conduct prohibited by chapter [sixty-eight] </w:t>
      </w:r>
      <w:r>
        <w:rPr>
          <w:u w:val="single"/>
        </w:rPr>
        <w:t>68</w:t>
      </w:r>
      <w:r>
        <w:t xml:space="preserve"> of this charter or by any rule, regulation, opinion, or determination of the conflicts of interest board issued pursuant thereto or to restrict in any way the powers and obligations of the conflicts of interest board.</w:t>
      </w:r>
    </w:p>
    <w:p w14:paraId="677C7EBA" w14:textId="61F8B904" w:rsidR="005410F3" w:rsidRDefault="00232866" w:rsidP="00595589">
      <w:pPr>
        <w:spacing w:line="480" w:lineRule="auto"/>
        <w:jc w:val="both"/>
      </w:pPr>
      <w:r w:rsidRPr="004D179A">
        <w:t>§</w:t>
      </w:r>
      <w:r>
        <w:t xml:space="preserve"> </w:t>
      </w:r>
      <w:r w:rsidR="003E12CD">
        <w:t>4</w:t>
      </w:r>
      <w:r>
        <w:t xml:space="preserve">. </w:t>
      </w:r>
      <w:r w:rsidR="005410F3">
        <w:t>Subdivision 4 of section 1136.1 of the New York city charter, as amended by local law number 58 for the year 2004, is amended to read as follows:</w:t>
      </w:r>
    </w:p>
    <w:p w14:paraId="0230273B" w14:textId="000D27B7" w:rsidR="005410F3" w:rsidRPr="00E75B9E" w:rsidRDefault="005410F3" w:rsidP="00595589">
      <w:pPr>
        <w:spacing w:line="480" w:lineRule="auto"/>
        <w:jc w:val="both"/>
      </w:pPr>
      <w:r>
        <w:t xml:space="preserve">4. The intentional or knowing violation of this section shall be punishable as a misdemeanor in addition to any other penalty as may be provided under law. Additionally, the campaign finance board shall have the power to investigate and determine whether any use of governmental funds or resources pursuant to paragraph </w:t>
      </w:r>
      <w:r w:rsidR="0026312F">
        <w:t>[</w:t>
      </w:r>
      <w:r>
        <w:t>(b)</w:t>
      </w:r>
      <w:r w:rsidR="0026312F">
        <w:t xml:space="preserve">] </w:t>
      </w:r>
      <w:r w:rsidR="0026312F">
        <w:rPr>
          <w:u w:val="single"/>
        </w:rPr>
        <w:t>(c)</w:t>
      </w:r>
      <w:r>
        <w:t xml:space="preserve"> of subdivision </w:t>
      </w:r>
      <w:r w:rsidR="0026312F">
        <w:t>[</w:t>
      </w:r>
      <w:r>
        <w:t>two</w:t>
      </w:r>
      <w:r w:rsidR="0026312F">
        <w:t xml:space="preserve">] </w:t>
      </w:r>
      <w:r w:rsidR="0026312F">
        <w:rPr>
          <w:u w:val="single"/>
        </w:rPr>
        <w:t>2</w:t>
      </w:r>
      <w:r>
        <w:t xml:space="preserve"> of this section is a violation of such paragraph and, if such violation is found whether such use of government resources also violates or constitutes a contribution </w:t>
      </w:r>
      <w:r w:rsidR="00761EF5">
        <w:t>[</w:t>
      </w:r>
      <w:r>
        <w:t>and/or</w:t>
      </w:r>
      <w:r w:rsidR="00761EF5">
        <w:t xml:space="preserve">] </w:t>
      </w:r>
      <w:r w:rsidR="00761EF5">
        <w:rPr>
          <w:u w:val="single"/>
        </w:rPr>
        <w:t>or</w:t>
      </w:r>
      <w:r>
        <w:t xml:space="preserve"> expenditure under chapter </w:t>
      </w:r>
      <w:r w:rsidR="00D27C5E">
        <w:t>[</w:t>
      </w:r>
      <w:r>
        <w:t>seven</w:t>
      </w:r>
      <w:r w:rsidR="00D27C5E">
        <w:t xml:space="preserve">] </w:t>
      </w:r>
      <w:r w:rsidR="00D27C5E">
        <w:rPr>
          <w:u w:val="single"/>
        </w:rPr>
        <w:t>7</w:t>
      </w:r>
      <w:r>
        <w:t xml:space="preserve"> of title </w:t>
      </w:r>
      <w:r w:rsidR="00D27C5E">
        <w:t>[</w:t>
      </w:r>
      <w:r>
        <w:t>three</w:t>
      </w:r>
      <w:r w:rsidR="00D27C5E">
        <w:t xml:space="preserve">] </w:t>
      </w:r>
      <w:r w:rsidR="00D27C5E">
        <w:rPr>
          <w:u w:val="single"/>
        </w:rPr>
        <w:t>3</w:t>
      </w:r>
      <w:r>
        <w:t xml:space="preserve"> of the administrative code of the city of New York or any rule promulgated thereunder. The campaign finance board may assess civil penalties, upon giving written notice and the opportunity </w:t>
      </w:r>
      <w:r w:rsidR="003E12CD">
        <w:t>[</w:t>
      </w:r>
      <w:r>
        <w:t>to appear before</w:t>
      </w:r>
      <w:r w:rsidR="003E12CD">
        <w:t xml:space="preserve">] </w:t>
      </w:r>
      <w:r w:rsidR="003E12CD">
        <w:rPr>
          <w:u w:val="single"/>
        </w:rPr>
        <w:t>for adjudication by</w:t>
      </w:r>
      <w:r>
        <w:t xml:space="preserve"> the board, against candidates for offices covered by the system of campaign finance reform, in an amount not in excess of </w:t>
      </w:r>
      <w:r w:rsidR="00C02C8A">
        <w:t>[</w:t>
      </w:r>
      <w:r>
        <w:t>ten thousand dollars</w:t>
      </w:r>
      <w:r w:rsidR="00C02C8A">
        <w:t xml:space="preserve">] </w:t>
      </w:r>
      <w:r w:rsidR="00C02C8A">
        <w:rPr>
          <w:u w:val="single"/>
        </w:rPr>
        <w:t>$1</w:t>
      </w:r>
      <w:r w:rsidR="00207287">
        <w:rPr>
          <w:u w:val="single"/>
        </w:rPr>
        <w:t>0</w:t>
      </w:r>
      <w:r w:rsidR="00C02C8A">
        <w:rPr>
          <w:u w:val="single"/>
        </w:rPr>
        <w:t>,000</w:t>
      </w:r>
      <w:r>
        <w:t xml:space="preserve"> for each such violation.</w:t>
      </w:r>
    </w:p>
    <w:p w14:paraId="02FA9190" w14:textId="69492318" w:rsidR="002F196D" w:rsidRPr="00F76D1D" w:rsidRDefault="00595589" w:rsidP="00F76D1D">
      <w:pPr>
        <w:spacing w:line="480" w:lineRule="auto"/>
        <w:jc w:val="both"/>
        <w:sectPr w:rsidR="002F196D" w:rsidRPr="00F76D1D" w:rsidSect="00AF39A5">
          <w:type w:val="continuous"/>
          <w:pgSz w:w="12240" w:h="15840"/>
          <w:pgMar w:top="1440" w:right="1440" w:bottom="1440" w:left="1440" w:header="720" w:footer="720" w:gutter="0"/>
          <w:lnNumType w:countBy="1"/>
          <w:cols w:space="720"/>
          <w:titlePg/>
          <w:docGrid w:linePitch="360"/>
        </w:sectPr>
      </w:pPr>
      <w:r>
        <w:t xml:space="preserve">§ </w:t>
      </w:r>
      <w:r w:rsidR="003E12CD">
        <w:t>5</w:t>
      </w:r>
      <w:r>
        <w:t>.</w:t>
      </w:r>
      <w:r w:rsidR="00F76D1D">
        <w:rPr>
          <w:b/>
          <w:bCs/>
        </w:rPr>
        <w:t xml:space="preserve"> </w:t>
      </w:r>
      <w:r w:rsidR="00F76D1D">
        <w:t>This local law takes effect 90 days after it becomes law.</w:t>
      </w:r>
    </w:p>
    <w:p w14:paraId="61AEF2C3" w14:textId="77777777" w:rsidR="00B47730" w:rsidRDefault="00B47730" w:rsidP="007101A2">
      <w:pPr>
        <w:ind w:firstLine="0"/>
        <w:jc w:val="both"/>
        <w:rPr>
          <w:sz w:val="18"/>
          <w:szCs w:val="18"/>
        </w:rPr>
      </w:pPr>
    </w:p>
    <w:p w14:paraId="0FA41E8D" w14:textId="452293A0" w:rsidR="00EB262D" w:rsidRDefault="00FE0C68" w:rsidP="007101A2">
      <w:pPr>
        <w:ind w:firstLine="0"/>
        <w:jc w:val="both"/>
        <w:rPr>
          <w:sz w:val="18"/>
          <w:szCs w:val="18"/>
        </w:rPr>
      </w:pPr>
      <w:r>
        <w:rPr>
          <w:sz w:val="18"/>
          <w:szCs w:val="18"/>
        </w:rPr>
        <w:t>S</w:t>
      </w:r>
      <w:r w:rsidR="007362FA">
        <w:rPr>
          <w:sz w:val="18"/>
          <w:szCs w:val="18"/>
        </w:rPr>
        <w:t>SA</w:t>
      </w:r>
    </w:p>
    <w:p w14:paraId="2634CD6F" w14:textId="03A32AC1" w:rsidR="004E1CF2" w:rsidRDefault="004E1CF2" w:rsidP="007101A2">
      <w:pPr>
        <w:ind w:firstLine="0"/>
        <w:jc w:val="both"/>
        <w:rPr>
          <w:sz w:val="18"/>
          <w:szCs w:val="18"/>
        </w:rPr>
      </w:pPr>
      <w:r>
        <w:rPr>
          <w:sz w:val="18"/>
          <w:szCs w:val="18"/>
        </w:rPr>
        <w:t xml:space="preserve">LS </w:t>
      </w:r>
      <w:r w:rsidR="00B47730">
        <w:rPr>
          <w:sz w:val="18"/>
          <w:szCs w:val="18"/>
        </w:rPr>
        <w:t>#</w:t>
      </w:r>
      <w:r w:rsidR="004D179A">
        <w:rPr>
          <w:sz w:val="18"/>
          <w:szCs w:val="18"/>
        </w:rPr>
        <w:t>21631</w:t>
      </w:r>
    </w:p>
    <w:p w14:paraId="3E61B315" w14:textId="722BBBE4" w:rsidR="00AE212E" w:rsidRDefault="00F11A48" w:rsidP="007101A2">
      <w:pPr>
        <w:ind w:firstLine="0"/>
        <w:rPr>
          <w:sz w:val="18"/>
          <w:szCs w:val="18"/>
        </w:rPr>
      </w:pPr>
      <w:r>
        <w:rPr>
          <w:sz w:val="18"/>
          <w:szCs w:val="18"/>
        </w:rPr>
        <w:t>6/</w:t>
      </w:r>
      <w:r w:rsidR="005028FA">
        <w:rPr>
          <w:sz w:val="18"/>
          <w:szCs w:val="18"/>
        </w:rPr>
        <w:t>16</w:t>
      </w:r>
      <w:r>
        <w:rPr>
          <w:sz w:val="18"/>
          <w:szCs w:val="18"/>
        </w:rPr>
        <w:t xml:space="preserve">/2026 </w:t>
      </w:r>
      <w:r w:rsidR="006A708C">
        <w:rPr>
          <w:sz w:val="18"/>
          <w:szCs w:val="18"/>
        </w:rPr>
        <w:t>6</w:t>
      </w:r>
      <w:r w:rsidR="005028FA">
        <w:rPr>
          <w:sz w:val="18"/>
          <w:szCs w:val="18"/>
        </w:rPr>
        <w:t>:</w:t>
      </w:r>
      <w:r w:rsidR="00557848">
        <w:rPr>
          <w:sz w:val="18"/>
          <w:szCs w:val="18"/>
        </w:rPr>
        <w:t>33</w:t>
      </w:r>
      <w:r>
        <w:rPr>
          <w:sz w:val="18"/>
          <w:szCs w:val="18"/>
        </w:rPr>
        <w:t xml:space="preserve"> PM</w:t>
      </w:r>
    </w:p>
    <w:p w14:paraId="45200BCA"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C7197" w14:textId="77777777" w:rsidR="00360287" w:rsidRDefault="00360287">
      <w:r>
        <w:separator/>
      </w:r>
    </w:p>
    <w:p w14:paraId="416E843F" w14:textId="77777777" w:rsidR="00360287" w:rsidRDefault="00360287"/>
  </w:endnote>
  <w:endnote w:type="continuationSeparator" w:id="0">
    <w:p w14:paraId="36F27AA9" w14:textId="77777777" w:rsidR="00360287" w:rsidRDefault="00360287">
      <w:r>
        <w:continuationSeparator/>
      </w:r>
    </w:p>
    <w:p w14:paraId="0F5888C1" w14:textId="77777777" w:rsidR="00360287" w:rsidRDefault="003602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144E1294" w14:textId="77777777" w:rsidR="008F0B17" w:rsidRDefault="008F0B17">
        <w:pPr>
          <w:pStyle w:val="Footer"/>
          <w:jc w:val="center"/>
        </w:pPr>
        <w:r>
          <w:fldChar w:fldCharType="begin"/>
        </w:r>
        <w:r>
          <w:instrText xml:space="preserve"> PAGE   \* MERGEFORMAT </w:instrText>
        </w:r>
        <w:r>
          <w:fldChar w:fldCharType="separate"/>
        </w:r>
        <w:r w:rsidR="00FE0C68">
          <w:rPr>
            <w:noProof/>
          </w:rPr>
          <w:t>1</w:t>
        </w:r>
        <w:r>
          <w:rPr>
            <w:noProof/>
          </w:rPr>
          <w:fldChar w:fldCharType="end"/>
        </w:r>
      </w:p>
    </w:sdtContent>
  </w:sdt>
  <w:p w14:paraId="122B77D5"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3F90042F"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2FD65E1"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AC714" w14:textId="77777777" w:rsidR="00360287" w:rsidRDefault="00360287">
      <w:r>
        <w:separator/>
      </w:r>
    </w:p>
    <w:p w14:paraId="4A94096F" w14:textId="77777777" w:rsidR="00360287" w:rsidRDefault="00360287"/>
  </w:footnote>
  <w:footnote w:type="continuationSeparator" w:id="0">
    <w:p w14:paraId="63790C4B" w14:textId="77777777" w:rsidR="00360287" w:rsidRDefault="00360287">
      <w:r>
        <w:continuationSeparator/>
      </w:r>
    </w:p>
    <w:p w14:paraId="35D97C61" w14:textId="77777777" w:rsidR="00360287" w:rsidRDefault="0036028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226B5A"/>
    <w:multiLevelType w:val="hybridMultilevel"/>
    <w:tmpl w:val="B7164E10"/>
    <w:lvl w:ilvl="0" w:tplc="12466E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1CA6BC9"/>
    <w:multiLevelType w:val="hybridMultilevel"/>
    <w:tmpl w:val="BB74F7C8"/>
    <w:lvl w:ilvl="0" w:tplc="78A28322">
      <w:start w:val="1"/>
      <w:numFmt w:val="bullet"/>
      <w:lvlText w:val=""/>
      <w:lvlJc w:val="left"/>
      <w:pPr>
        <w:ind w:left="720" w:hanging="360"/>
      </w:pPr>
      <w:rPr>
        <w:rFonts w:ascii="Symbol" w:hAnsi="Symbol"/>
      </w:rPr>
    </w:lvl>
    <w:lvl w:ilvl="1" w:tplc="1F906150">
      <w:start w:val="1"/>
      <w:numFmt w:val="bullet"/>
      <w:lvlText w:val=""/>
      <w:lvlJc w:val="left"/>
      <w:pPr>
        <w:ind w:left="720" w:hanging="360"/>
      </w:pPr>
      <w:rPr>
        <w:rFonts w:ascii="Symbol" w:hAnsi="Symbol"/>
      </w:rPr>
    </w:lvl>
    <w:lvl w:ilvl="2" w:tplc="B500385C">
      <w:start w:val="1"/>
      <w:numFmt w:val="bullet"/>
      <w:lvlText w:val=""/>
      <w:lvlJc w:val="left"/>
      <w:pPr>
        <w:ind w:left="720" w:hanging="360"/>
      </w:pPr>
      <w:rPr>
        <w:rFonts w:ascii="Symbol" w:hAnsi="Symbol"/>
      </w:rPr>
    </w:lvl>
    <w:lvl w:ilvl="3" w:tplc="6CA0B136">
      <w:start w:val="1"/>
      <w:numFmt w:val="bullet"/>
      <w:lvlText w:val=""/>
      <w:lvlJc w:val="left"/>
      <w:pPr>
        <w:ind w:left="720" w:hanging="360"/>
      </w:pPr>
      <w:rPr>
        <w:rFonts w:ascii="Symbol" w:hAnsi="Symbol"/>
      </w:rPr>
    </w:lvl>
    <w:lvl w:ilvl="4" w:tplc="D5FCCD06">
      <w:start w:val="1"/>
      <w:numFmt w:val="bullet"/>
      <w:lvlText w:val=""/>
      <w:lvlJc w:val="left"/>
      <w:pPr>
        <w:ind w:left="720" w:hanging="360"/>
      </w:pPr>
      <w:rPr>
        <w:rFonts w:ascii="Symbol" w:hAnsi="Symbol"/>
      </w:rPr>
    </w:lvl>
    <w:lvl w:ilvl="5" w:tplc="E318CF3A">
      <w:start w:val="1"/>
      <w:numFmt w:val="bullet"/>
      <w:lvlText w:val=""/>
      <w:lvlJc w:val="left"/>
      <w:pPr>
        <w:ind w:left="720" w:hanging="360"/>
      </w:pPr>
      <w:rPr>
        <w:rFonts w:ascii="Symbol" w:hAnsi="Symbol"/>
      </w:rPr>
    </w:lvl>
    <w:lvl w:ilvl="6" w:tplc="95901DD2">
      <w:start w:val="1"/>
      <w:numFmt w:val="bullet"/>
      <w:lvlText w:val=""/>
      <w:lvlJc w:val="left"/>
      <w:pPr>
        <w:ind w:left="720" w:hanging="360"/>
      </w:pPr>
      <w:rPr>
        <w:rFonts w:ascii="Symbol" w:hAnsi="Symbol"/>
      </w:rPr>
    </w:lvl>
    <w:lvl w:ilvl="7" w:tplc="661A54E8">
      <w:start w:val="1"/>
      <w:numFmt w:val="bullet"/>
      <w:lvlText w:val=""/>
      <w:lvlJc w:val="left"/>
      <w:pPr>
        <w:ind w:left="720" w:hanging="360"/>
      </w:pPr>
      <w:rPr>
        <w:rFonts w:ascii="Symbol" w:hAnsi="Symbol"/>
      </w:rPr>
    </w:lvl>
    <w:lvl w:ilvl="8" w:tplc="D77AF636">
      <w:start w:val="1"/>
      <w:numFmt w:val="bullet"/>
      <w:lvlText w:val=""/>
      <w:lvlJc w:val="left"/>
      <w:pPr>
        <w:ind w:left="720" w:hanging="360"/>
      </w:pPr>
      <w:rPr>
        <w:rFonts w:ascii="Symbol" w:hAnsi="Symbol"/>
      </w:rPr>
    </w:lvl>
  </w:abstractNum>
  <w:abstractNum w:abstractNumId="2"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3176597">
    <w:abstractNumId w:val="2"/>
  </w:num>
  <w:num w:numId="2" w16cid:durableId="113447148">
    <w:abstractNumId w:val="1"/>
  </w:num>
  <w:num w:numId="3" w16cid:durableId="1223370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2FA"/>
    <w:rsid w:val="000024FE"/>
    <w:rsid w:val="000135A3"/>
    <w:rsid w:val="00031441"/>
    <w:rsid w:val="00035181"/>
    <w:rsid w:val="00040D19"/>
    <w:rsid w:val="0004376B"/>
    <w:rsid w:val="000502BC"/>
    <w:rsid w:val="00051327"/>
    <w:rsid w:val="0005496E"/>
    <w:rsid w:val="00056BB0"/>
    <w:rsid w:val="00064AFB"/>
    <w:rsid w:val="0009173E"/>
    <w:rsid w:val="00094A70"/>
    <w:rsid w:val="000C2953"/>
    <w:rsid w:val="000D4A7F"/>
    <w:rsid w:val="000F5820"/>
    <w:rsid w:val="000F625C"/>
    <w:rsid w:val="001073BD"/>
    <w:rsid w:val="00115B31"/>
    <w:rsid w:val="001509BF"/>
    <w:rsid w:val="00150A27"/>
    <w:rsid w:val="00157756"/>
    <w:rsid w:val="00162FC0"/>
    <w:rsid w:val="00165627"/>
    <w:rsid w:val="00167107"/>
    <w:rsid w:val="00172C73"/>
    <w:rsid w:val="001805C2"/>
    <w:rsid w:val="00180BD2"/>
    <w:rsid w:val="0018197F"/>
    <w:rsid w:val="001870BC"/>
    <w:rsid w:val="00195A80"/>
    <w:rsid w:val="00196C69"/>
    <w:rsid w:val="001D0B38"/>
    <w:rsid w:val="001D4249"/>
    <w:rsid w:val="001D6958"/>
    <w:rsid w:val="001D6C14"/>
    <w:rsid w:val="001F1554"/>
    <w:rsid w:val="00205741"/>
    <w:rsid w:val="00207287"/>
    <w:rsid w:val="00207323"/>
    <w:rsid w:val="0021642E"/>
    <w:rsid w:val="0022099D"/>
    <w:rsid w:val="00221B8D"/>
    <w:rsid w:val="00222FA6"/>
    <w:rsid w:val="00232866"/>
    <w:rsid w:val="00241F94"/>
    <w:rsid w:val="002524FB"/>
    <w:rsid w:val="0026312F"/>
    <w:rsid w:val="00270162"/>
    <w:rsid w:val="0027055A"/>
    <w:rsid w:val="00280955"/>
    <w:rsid w:val="00292C42"/>
    <w:rsid w:val="002A293D"/>
    <w:rsid w:val="002B265A"/>
    <w:rsid w:val="002C1C1B"/>
    <w:rsid w:val="002C4435"/>
    <w:rsid w:val="002D2D29"/>
    <w:rsid w:val="002D5F4F"/>
    <w:rsid w:val="002F196D"/>
    <w:rsid w:val="002F269C"/>
    <w:rsid w:val="00301E5D"/>
    <w:rsid w:val="00320D3B"/>
    <w:rsid w:val="003226C4"/>
    <w:rsid w:val="0032603B"/>
    <w:rsid w:val="0033027F"/>
    <w:rsid w:val="00332C78"/>
    <w:rsid w:val="0033674B"/>
    <w:rsid w:val="003447CD"/>
    <w:rsid w:val="00352CA7"/>
    <w:rsid w:val="00360287"/>
    <w:rsid w:val="003720CF"/>
    <w:rsid w:val="003874A1"/>
    <w:rsid w:val="00387754"/>
    <w:rsid w:val="003A29EF"/>
    <w:rsid w:val="003A75C2"/>
    <w:rsid w:val="003B17C5"/>
    <w:rsid w:val="003C0750"/>
    <w:rsid w:val="003C1C1E"/>
    <w:rsid w:val="003E12CD"/>
    <w:rsid w:val="003F26F9"/>
    <w:rsid w:val="003F3109"/>
    <w:rsid w:val="00410A46"/>
    <w:rsid w:val="004129F8"/>
    <w:rsid w:val="00421A25"/>
    <w:rsid w:val="00432688"/>
    <w:rsid w:val="00444642"/>
    <w:rsid w:val="00447A01"/>
    <w:rsid w:val="0046092D"/>
    <w:rsid w:val="00461821"/>
    <w:rsid w:val="00465293"/>
    <w:rsid w:val="004948B5"/>
    <w:rsid w:val="00497233"/>
    <w:rsid w:val="004A4732"/>
    <w:rsid w:val="004B097C"/>
    <w:rsid w:val="004C7319"/>
    <w:rsid w:val="004D179A"/>
    <w:rsid w:val="004E1CF2"/>
    <w:rsid w:val="004F2211"/>
    <w:rsid w:val="004F3343"/>
    <w:rsid w:val="004F7FE4"/>
    <w:rsid w:val="005020E8"/>
    <w:rsid w:val="005028FA"/>
    <w:rsid w:val="0053413A"/>
    <w:rsid w:val="00537A88"/>
    <w:rsid w:val="005410F3"/>
    <w:rsid w:val="0054193B"/>
    <w:rsid w:val="00550E96"/>
    <w:rsid w:val="00554C35"/>
    <w:rsid w:val="00557848"/>
    <w:rsid w:val="00557880"/>
    <w:rsid w:val="0057235A"/>
    <w:rsid w:val="00586366"/>
    <w:rsid w:val="00595589"/>
    <w:rsid w:val="005979AA"/>
    <w:rsid w:val="005A1EBD"/>
    <w:rsid w:val="005B5DE4"/>
    <w:rsid w:val="005C3743"/>
    <w:rsid w:val="005C6980"/>
    <w:rsid w:val="005D4A03"/>
    <w:rsid w:val="005E655A"/>
    <w:rsid w:val="005E7681"/>
    <w:rsid w:val="005F3AA6"/>
    <w:rsid w:val="006102AC"/>
    <w:rsid w:val="0062561C"/>
    <w:rsid w:val="00630AB3"/>
    <w:rsid w:val="00630F78"/>
    <w:rsid w:val="006578B8"/>
    <w:rsid w:val="006662DF"/>
    <w:rsid w:val="0068046D"/>
    <w:rsid w:val="00681342"/>
    <w:rsid w:val="00681A93"/>
    <w:rsid w:val="00686648"/>
    <w:rsid w:val="00687344"/>
    <w:rsid w:val="006903AE"/>
    <w:rsid w:val="00694498"/>
    <w:rsid w:val="006A691C"/>
    <w:rsid w:val="006A708C"/>
    <w:rsid w:val="006A7ECD"/>
    <w:rsid w:val="006B26AF"/>
    <w:rsid w:val="006B590A"/>
    <w:rsid w:val="006B5AB9"/>
    <w:rsid w:val="006C1928"/>
    <w:rsid w:val="006C29D8"/>
    <w:rsid w:val="006C42F7"/>
    <w:rsid w:val="006D3E3C"/>
    <w:rsid w:val="006D562C"/>
    <w:rsid w:val="006E1B07"/>
    <w:rsid w:val="006F5CC7"/>
    <w:rsid w:val="007101A2"/>
    <w:rsid w:val="007218EB"/>
    <w:rsid w:val="0072551E"/>
    <w:rsid w:val="00727F04"/>
    <w:rsid w:val="00730B75"/>
    <w:rsid w:val="007362FA"/>
    <w:rsid w:val="007407BC"/>
    <w:rsid w:val="00750030"/>
    <w:rsid w:val="00761EF5"/>
    <w:rsid w:val="00764D8D"/>
    <w:rsid w:val="00767CD4"/>
    <w:rsid w:val="00770B9A"/>
    <w:rsid w:val="007933CB"/>
    <w:rsid w:val="007A1A40"/>
    <w:rsid w:val="007A2044"/>
    <w:rsid w:val="007B293E"/>
    <w:rsid w:val="007B381F"/>
    <w:rsid w:val="007B6497"/>
    <w:rsid w:val="007B67DE"/>
    <w:rsid w:val="007C1D9D"/>
    <w:rsid w:val="007C6893"/>
    <w:rsid w:val="007E73C5"/>
    <w:rsid w:val="007E79D5"/>
    <w:rsid w:val="007E7EB8"/>
    <w:rsid w:val="007F0A63"/>
    <w:rsid w:val="007F4087"/>
    <w:rsid w:val="00806569"/>
    <w:rsid w:val="008167F4"/>
    <w:rsid w:val="008205EA"/>
    <w:rsid w:val="0082543A"/>
    <w:rsid w:val="008336FB"/>
    <w:rsid w:val="0083646C"/>
    <w:rsid w:val="00845F51"/>
    <w:rsid w:val="0085260B"/>
    <w:rsid w:val="00853E42"/>
    <w:rsid w:val="00856B3A"/>
    <w:rsid w:val="00872BFD"/>
    <w:rsid w:val="00873B26"/>
    <w:rsid w:val="00880099"/>
    <w:rsid w:val="008D0471"/>
    <w:rsid w:val="008E28FA"/>
    <w:rsid w:val="008F0B17"/>
    <w:rsid w:val="008F63CC"/>
    <w:rsid w:val="00900ACB"/>
    <w:rsid w:val="0092214A"/>
    <w:rsid w:val="00925D71"/>
    <w:rsid w:val="0094029B"/>
    <w:rsid w:val="009438AF"/>
    <w:rsid w:val="009822E5"/>
    <w:rsid w:val="00990ECE"/>
    <w:rsid w:val="009A4CD5"/>
    <w:rsid w:val="009A6500"/>
    <w:rsid w:val="009B2912"/>
    <w:rsid w:val="009E5FA6"/>
    <w:rsid w:val="009E6D75"/>
    <w:rsid w:val="00A03635"/>
    <w:rsid w:val="00A10451"/>
    <w:rsid w:val="00A160B3"/>
    <w:rsid w:val="00A269C2"/>
    <w:rsid w:val="00A45117"/>
    <w:rsid w:val="00A46ACE"/>
    <w:rsid w:val="00A531EC"/>
    <w:rsid w:val="00A654D0"/>
    <w:rsid w:val="00A93A43"/>
    <w:rsid w:val="00AA6BFA"/>
    <w:rsid w:val="00AB6B27"/>
    <w:rsid w:val="00AB6F2F"/>
    <w:rsid w:val="00AD1881"/>
    <w:rsid w:val="00AE212E"/>
    <w:rsid w:val="00AF39A5"/>
    <w:rsid w:val="00B15D83"/>
    <w:rsid w:val="00B1635A"/>
    <w:rsid w:val="00B2026C"/>
    <w:rsid w:val="00B30100"/>
    <w:rsid w:val="00B32D7C"/>
    <w:rsid w:val="00B364CB"/>
    <w:rsid w:val="00B47730"/>
    <w:rsid w:val="00B5353B"/>
    <w:rsid w:val="00B57428"/>
    <w:rsid w:val="00B667D6"/>
    <w:rsid w:val="00B70A19"/>
    <w:rsid w:val="00B713C5"/>
    <w:rsid w:val="00B93012"/>
    <w:rsid w:val="00BA4408"/>
    <w:rsid w:val="00BA599A"/>
    <w:rsid w:val="00BB6434"/>
    <w:rsid w:val="00BC1806"/>
    <w:rsid w:val="00BD4E49"/>
    <w:rsid w:val="00BE0EC9"/>
    <w:rsid w:val="00BE53DB"/>
    <w:rsid w:val="00BF76F0"/>
    <w:rsid w:val="00BF7D19"/>
    <w:rsid w:val="00C02C8A"/>
    <w:rsid w:val="00C2733A"/>
    <w:rsid w:val="00C46191"/>
    <w:rsid w:val="00C70DF4"/>
    <w:rsid w:val="00C9299C"/>
    <w:rsid w:val="00C92A35"/>
    <w:rsid w:val="00C93F56"/>
    <w:rsid w:val="00C96CEE"/>
    <w:rsid w:val="00CA09E2"/>
    <w:rsid w:val="00CA2899"/>
    <w:rsid w:val="00CA30A1"/>
    <w:rsid w:val="00CA6B5C"/>
    <w:rsid w:val="00CB19FA"/>
    <w:rsid w:val="00CB4B75"/>
    <w:rsid w:val="00CB4E04"/>
    <w:rsid w:val="00CC4ED3"/>
    <w:rsid w:val="00CD6D91"/>
    <w:rsid w:val="00CE0939"/>
    <w:rsid w:val="00CE5A20"/>
    <w:rsid w:val="00CE602C"/>
    <w:rsid w:val="00CF17D2"/>
    <w:rsid w:val="00D011E3"/>
    <w:rsid w:val="00D03F91"/>
    <w:rsid w:val="00D156E4"/>
    <w:rsid w:val="00D27C5E"/>
    <w:rsid w:val="00D30A34"/>
    <w:rsid w:val="00D52CE9"/>
    <w:rsid w:val="00D61FFC"/>
    <w:rsid w:val="00D929DF"/>
    <w:rsid w:val="00D94395"/>
    <w:rsid w:val="00D95B47"/>
    <w:rsid w:val="00D975BE"/>
    <w:rsid w:val="00DB6BFB"/>
    <w:rsid w:val="00DC28D0"/>
    <w:rsid w:val="00DC4CC0"/>
    <w:rsid w:val="00DC57C0"/>
    <w:rsid w:val="00DE6E46"/>
    <w:rsid w:val="00DF0886"/>
    <w:rsid w:val="00DF7976"/>
    <w:rsid w:val="00E023FE"/>
    <w:rsid w:val="00E0423E"/>
    <w:rsid w:val="00E05789"/>
    <w:rsid w:val="00E06550"/>
    <w:rsid w:val="00E12707"/>
    <w:rsid w:val="00E13406"/>
    <w:rsid w:val="00E14BC0"/>
    <w:rsid w:val="00E1596E"/>
    <w:rsid w:val="00E22E76"/>
    <w:rsid w:val="00E310B4"/>
    <w:rsid w:val="00E34500"/>
    <w:rsid w:val="00E37C8F"/>
    <w:rsid w:val="00E414B0"/>
    <w:rsid w:val="00E42EF6"/>
    <w:rsid w:val="00E611AD"/>
    <w:rsid w:val="00E611DE"/>
    <w:rsid w:val="00E73CFF"/>
    <w:rsid w:val="00E75B9E"/>
    <w:rsid w:val="00E84A4E"/>
    <w:rsid w:val="00E96AB4"/>
    <w:rsid w:val="00E97376"/>
    <w:rsid w:val="00EA113A"/>
    <w:rsid w:val="00EB262D"/>
    <w:rsid w:val="00EB4F54"/>
    <w:rsid w:val="00EB5A95"/>
    <w:rsid w:val="00ED266D"/>
    <w:rsid w:val="00ED2846"/>
    <w:rsid w:val="00ED6ADF"/>
    <w:rsid w:val="00EE3DBA"/>
    <w:rsid w:val="00EF1E62"/>
    <w:rsid w:val="00F01C1E"/>
    <w:rsid w:val="00F023EA"/>
    <w:rsid w:val="00F0418B"/>
    <w:rsid w:val="00F11A48"/>
    <w:rsid w:val="00F12CB7"/>
    <w:rsid w:val="00F1371E"/>
    <w:rsid w:val="00F23C44"/>
    <w:rsid w:val="00F33321"/>
    <w:rsid w:val="00F34140"/>
    <w:rsid w:val="00F34DF3"/>
    <w:rsid w:val="00F40B82"/>
    <w:rsid w:val="00F60349"/>
    <w:rsid w:val="00F65477"/>
    <w:rsid w:val="00F76D1D"/>
    <w:rsid w:val="00F86AE2"/>
    <w:rsid w:val="00F9170C"/>
    <w:rsid w:val="00FA58DF"/>
    <w:rsid w:val="00FA5BBD"/>
    <w:rsid w:val="00FA63F7"/>
    <w:rsid w:val="00FB2FD6"/>
    <w:rsid w:val="00FC547E"/>
    <w:rsid w:val="00FC741F"/>
    <w:rsid w:val="00FD3F47"/>
    <w:rsid w:val="00FE0C68"/>
    <w:rsid w:val="00FE352D"/>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E19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BE0EC9"/>
    <w:rPr>
      <w:sz w:val="16"/>
      <w:szCs w:val="16"/>
    </w:rPr>
  </w:style>
  <w:style w:type="paragraph" w:styleId="CommentText">
    <w:name w:val="annotation text"/>
    <w:basedOn w:val="Normal"/>
    <w:link w:val="CommentTextChar"/>
    <w:uiPriority w:val="99"/>
    <w:unhideWhenUsed/>
    <w:rsid w:val="00BE0EC9"/>
    <w:rPr>
      <w:sz w:val="20"/>
      <w:szCs w:val="20"/>
    </w:rPr>
  </w:style>
  <w:style w:type="character" w:customStyle="1" w:styleId="CommentTextChar">
    <w:name w:val="Comment Text Char"/>
    <w:basedOn w:val="DefaultParagraphFont"/>
    <w:link w:val="CommentText"/>
    <w:uiPriority w:val="99"/>
    <w:rsid w:val="00BE0EC9"/>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BE0EC9"/>
    <w:rPr>
      <w:b/>
      <w:bCs/>
    </w:rPr>
  </w:style>
  <w:style w:type="character" w:customStyle="1" w:styleId="CommentSubjectChar">
    <w:name w:val="Comment Subject Char"/>
    <w:basedOn w:val="CommentTextChar"/>
    <w:link w:val="CommentSubject"/>
    <w:uiPriority w:val="99"/>
    <w:semiHidden/>
    <w:rsid w:val="00BE0EC9"/>
    <w:rPr>
      <w:rFonts w:ascii="Times New Roman" w:eastAsia="Times New Roman" w:hAnsi="Times New Roman"/>
      <w:b/>
      <w:bCs/>
    </w:rPr>
  </w:style>
  <w:style w:type="paragraph" w:styleId="Revision">
    <w:name w:val="Revision"/>
    <w:hidden/>
    <w:uiPriority w:val="99"/>
    <w:semiHidden/>
    <w:rsid w:val="00D03F91"/>
    <w:rPr>
      <w:rFonts w:ascii="Times New Roman" w:eastAsia="Times New Roman" w:hAnsi="Times New Roman"/>
      <w:sz w:val="24"/>
      <w:szCs w:val="24"/>
    </w:rPr>
  </w:style>
  <w:style w:type="character" w:styleId="Hyperlink">
    <w:name w:val="Hyperlink"/>
    <w:basedOn w:val="DefaultParagraphFont"/>
    <w:uiPriority w:val="99"/>
    <w:unhideWhenUsed/>
    <w:rsid w:val="008D0471"/>
    <w:rPr>
      <w:color w:val="0000FF" w:themeColor="hyperlink"/>
      <w:u w:val="single"/>
    </w:rPr>
  </w:style>
  <w:style w:type="character" w:styleId="UnresolvedMention">
    <w:name w:val="Unresolved Mention"/>
    <w:basedOn w:val="DefaultParagraphFont"/>
    <w:uiPriority w:val="99"/>
    <w:semiHidden/>
    <w:unhideWhenUsed/>
    <w:rsid w:val="008D04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209376">
      <w:bodyDiv w:val="1"/>
      <w:marLeft w:val="0"/>
      <w:marRight w:val="0"/>
      <w:marTop w:val="0"/>
      <w:marBottom w:val="0"/>
      <w:divBdr>
        <w:top w:val="none" w:sz="0" w:space="0" w:color="auto"/>
        <w:left w:val="none" w:sz="0" w:space="0" w:color="auto"/>
        <w:bottom w:val="none" w:sz="0" w:space="0" w:color="auto"/>
        <w:right w:val="none" w:sz="0" w:space="0" w:color="auto"/>
      </w:divBdr>
    </w:div>
    <w:div w:id="241256213">
      <w:bodyDiv w:val="1"/>
      <w:marLeft w:val="0"/>
      <w:marRight w:val="0"/>
      <w:marTop w:val="0"/>
      <w:marBottom w:val="0"/>
      <w:divBdr>
        <w:top w:val="none" w:sz="0" w:space="0" w:color="auto"/>
        <w:left w:val="none" w:sz="0" w:space="0" w:color="auto"/>
        <w:bottom w:val="none" w:sz="0" w:space="0" w:color="auto"/>
        <w:right w:val="none" w:sz="0" w:space="0" w:color="auto"/>
      </w:divBdr>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812</Words>
  <Characters>4633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2026-06-17T20:52:00Z</dcterms:created>
  <dcterms:modified xsi:type="dcterms:W3CDTF">2026-06-30T22:05:00Z</dcterms:modified>
</cp:coreProperties>
</file>