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050F5" w14:textId="5B660B94" w:rsidR="004E1CF2" w:rsidRDefault="004E1CF2" w:rsidP="00E97376">
      <w:pPr>
        <w:ind w:firstLine="0"/>
        <w:jc w:val="center"/>
      </w:pPr>
      <w:r>
        <w:t>Int. No.</w:t>
      </w:r>
      <w:r w:rsidR="0084740B">
        <w:t xml:space="preserve"> </w:t>
      </w:r>
      <w:r w:rsidR="00705DC6" w:rsidRPr="00705DC6">
        <w:t>986</w:t>
      </w:r>
    </w:p>
    <w:p w14:paraId="54EE832C" w14:textId="77777777" w:rsidR="00E97376" w:rsidRDefault="00E97376" w:rsidP="00E97376">
      <w:pPr>
        <w:ind w:firstLine="0"/>
        <w:jc w:val="center"/>
      </w:pPr>
    </w:p>
    <w:p w14:paraId="22ABD449" w14:textId="77777777" w:rsidR="00204ED9" w:rsidRDefault="00204ED9" w:rsidP="00204ED9">
      <w:pPr>
        <w:autoSpaceDE w:val="0"/>
        <w:autoSpaceDN w:val="0"/>
        <w:adjustRightInd w:val="0"/>
        <w:ind w:firstLine="0"/>
        <w:jc w:val="both"/>
        <w:rPr>
          <w:rFonts w:eastAsia="Calibri"/>
        </w:rPr>
      </w:pPr>
      <w:r>
        <w:rPr>
          <w:rFonts w:eastAsia="Calibri"/>
        </w:rPr>
        <w:t>By Council Members Abreu and Morano</w:t>
      </w:r>
    </w:p>
    <w:p w14:paraId="562C81C4" w14:textId="77777777" w:rsidR="00E97376" w:rsidRDefault="00E97376" w:rsidP="007101A2">
      <w:pPr>
        <w:pStyle w:val="BodyText"/>
        <w:spacing w:line="240" w:lineRule="auto"/>
        <w:ind w:firstLine="0"/>
        <w:jc w:val="center"/>
      </w:pPr>
    </w:p>
    <w:p w14:paraId="774281D0" w14:textId="77777777" w:rsidR="0084740B" w:rsidRPr="0084740B" w:rsidRDefault="0084740B" w:rsidP="007101A2">
      <w:pPr>
        <w:pStyle w:val="BodyText"/>
        <w:spacing w:line="240" w:lineRule="auto"/>
        <w:ind w:firstLine="0"/>
        <w:rPr>
          <w:vanish/>
        </w:rPr>
      </w:pPr>
      <w:r w:rsidRPr="0084740B">
        <w:rPr>
          <w:vanish/>
        </w:rPr>
        <w:t>..Title</w:t>
      </w:r>
    </w:p>
    <w:p w14:paraId="6905FE05" w14:textId="3895137B" w:rsidR="004E1CF2" w:rsidRDefault="0084740B" w:rsidP="007101A2">
      <w:pPr>
        <w:pStyle w:val="BodyText"/>
        <w:spacing w:line="240" w:lineRule="auto"/>
        <w:ind w:firstLine="0"/>
      </w:pPr>
      <w:r>
        <w:t>A Local Law t</w:t>
      </w:r>
      <w:r w:rsidR="004E1CF2">
        <w:t xml:space="preserve">o </w:t>
      </w:r>
      <w:r w:rsidR="00E310B4">
        <w:t>amend the</w:t>
      </w:r>
      <w:r w:rsidR="00FC547E">
        <w:t xml:space="preserve"> </w:t>
      </w:r>
      <w:r w:rsidR="005E0C62">
        <w:t>administrative code of the city of New York</w:t>
      </w:r>
      <w:r w:rsidR="004E1CF2">
        <w:t>, in relation to</w:t>
      </w:r>
      <w:r w:rsidR="00873B26">
        <w:t xml:space="preserve"> </w:t>
      </w:r>
      <w:r w:rsidR="002E7C5B">
        <w:t>using micromobility dynamometers to test micromobility devices operating in the city</w:t>
      </w:r>
    </w:p>
    <w:p w14:paraId="41528F99" w14:textId="7AED40BD" w:rsidR="0084740B" w:rsidRPr="0084740B" w:rsidRDefault="0084740B" w:rsidP="007101A2">
      <w:pPr>
        <w:pStyle w:val="BodyText"/>
        <w:spacing w:line="240" w:lineRule="auto"/>
        <w:ind w:firstLine="0"/>
        <w:rPr>
          <w:vanish/>
        </w:rPr>
      </w:pPr>
      <w:r w:rsidRPr="0084740B">
        <w:rPr>
          <w:vanish/>
        </w:rPr>
        <w:t>..Body</w:t>
      </w:r>
    </w:p>
    <w:p w14:paraId="25EF002D" w14:textId="77777777" w:rsidR="004E1CF2" w:rsidRDefault="004E1CF2" w:rsidP="007101A2">
      <w:pPr>
        <w:pStyle w:val="BodyText"/>
        <w:spacing w:line="240" w:lineRule="auto"/>
        <w:ind w:firstLine="0"/>
        <w:rPr>
          <w:u w:val="single"/>
        </w:rPr>
      </w:pPr>
    </w:p>
    <w:p w14:paraId="5CE69736" w14:textId="77777777" w:rsidR="004E1CF2" w:rsidRDefault="004E1CF2" w:rsidP="007101A2">
      <w:pPr>
        <w:ind w:firstLine="0"/>
        <w:jc w:val="both"/>
      </w:pPr>
      <w:r>
        <w:rPr>
          <w:u w:val="single"/>
        </w:rPr>
        <w:t>Be it enacted by the Council as follows</w:t>
      </w:r>
      <w:r w:rsidRPr="005B5DE4">
        <w:rPr>
          <w:u w:val="single"/>
        </w:rPr>
        <w:t>:</w:t>
      </w:r>
    </w:p>
    <w:p w14:paraId="1543DCCB" w14:textId="77777777" w:rsidR="004E1CF2" w:rsidRDefault="004E1CF2" w:rsidP="006662DF">
      <w:pPr>
        <w:jc w:val="both"/>
      </w:pPr>
    </w:p>
    <w:p w14:paraId="677A19FB"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0AD12372" w14:textId="470C7E41" w:rsidR="00FB60E7" w:rsidRDefault="007101A2" w:rsidP="00EB3E74">
      <w:pPr>
        <w:spacing w:line="480" w:lineRule="auto"/>
        <w:jc w:val="both"/>
      </w:pPr>
      <w:r>
        <w:t>S</w:t>
      </w:r>
      <w:r w:rsidR="004E1CF2">
        <w:t>ection 1.</w:t>
      </w:r>
      <w:r w:rsidR="007E79D5">
        <w:t xml:space="preserve"> </w:t>
      </w:r>
      <w:r w:rsidR="00FB60E7">
        <w:t xml:space="preserve">Chapter 1 of Title </w:t>
      </w:r>
      <w:r w:rsidR="00F11866">
        <w:t xml:space="preserve">14 </w:t>
      </w:r>
      <w:r w:rsidR="00FB60E7">
        <w:t xml:space="preserve">of the administrative code of the city of New York is amended by adding a new section </w:t>
      </w:r>
      <w:r w:rsidR="00F11866">
        <w:t>14-199.4</w:t>
      </w:r>
      <w:r w:rsidR="00FB60E7">
        <w:t xml:space="preserve"> to read as follows:</w:t>
      </w:r>
    </w:p>
    <w:p w14:paraId="200E69F0" w14:textId="4CFDBBAE" w:rsidR="004858B8" w:rsidRDefault="00FB60E7" w:rsidP="000F7E31">
      <w:pPr>
        <w:spacing w:line="480" w:lineRule="auto"/>
        <w:jc w:val="both"/>
        <w:rPr>
          <w:u w:val="single"/>
        </w:rPr>
      </w:pPr>
      <w:r w:rsidRPr="00C178DF">
        <w:rPr>
          <w:u w:val="single"/>
        </w:rPr>
        <w:t xml:space="preserve">§ </w:t>
      </w:r>
      <w:r w:rsidR="00F11866">
        <w:rPr>
          <w:u w:val="single"/>
        </w:rPr>
        <w:t>14-199.4</w:t>
      </w:r>
      <w:r>
        <w:rPr>
          <w:u w:val="single"/>
        </w:rPr>
        <w:t xml:space="preserve"> Motorized </w:t>
      </w:r>
      <w:r w:rsidR="00073B1A">
        <w:rPr>
          <w:u w:val="single"/>
        </w:rPr>
        <w:t>mic</w:t>
      </w:r>
      <w:r w:rsidR="00956C93">
        <w:rPr>
          <w:u w:val="single"/>
        </w:rPr>
        <w:t>romobility device</w:t>
      </w:r>
      <w:r w:rsidR="00073B1A">
        <w:rPr>
          <w:u w:val="single"/>
        </w:rPr>
        <w:t xml:space="preserve"> </w:t>
      </w:r>
      <w:r w:rsidR="00EB3E74">
        <w:rPr>
          <w:u w:val="single"/>
        </w:rPr>
        <w:t>testing</w:t>
      </w:r>
      <w:r>
        <w:rPr>
          <w:u w:val="single"/>
        </w:rPr>
        <w:t xml:space="preserve">. a. Definitions. For purposes of this section, </w:t>
      </w:r>
      <w:r w:rsidR="004858B8">
        <w:rPr>
          <w:u w:val="single"/>
        </w:rPr>
        <w:t>the following terms have the following meanings:</w:t>
      </w:r>
    </w:p>
    <w:p w14:paraId="0925C25D" w14:textId="71574AEE" w:rsidR="00DB5102" w:rsidRDefault="003E568B" w:rsidP="000F7E31">
      <w:pPr>
        <w:spacing w:line="480" w:lineRule="auto"/>
        <w:jc w:val="both"/>
        <w:rPr>
          <w:u w:val="single"/>
        </w:rPr>
      </w:pPr>
      <w:r>
        <w:rPr>
          <w:u w:val="single"/>
        </w:rPr>
        <w:t xml:space="preserve">Micromobility device. </w:t>
      </w:r>
      <w:r w:rsidR="00A03B3C">
        <w:rPr>
          <w:u w:val="single"/>
        </w:rPr>
        <w:t xml:space="preserve">The term </w:t>
      </w:r>
      <w:r w:rsidR="00A03B3C" w:rsidRPr="00A03B3C">
        <w:rPr>
          <w:u w:val="single"/>
        </w:rPr>
        <w:t>“micromobility device” means a device intended for personal transportation that is not a motor vehicle, as such term is defined in section 125 of the vehicle and traffic law. The term “micromobility device” includes, but is not limited to, bicycles, electric bicycles, scooters, and electric scooters.</w:t>
      </w:r>
    </w:p>
    <w:p w14:paraId="6D9FA1FF" w14:textId="384A7321" w:rsidR="003E568B" w:rsidRDefault="00DB5102" w:rsidP="000F7E31">
      <w:pPr>
        <w:spacing w:line="480" w:lineRule="auto"/>
        <w:jc w:val="both"/>
        <w:rPr>
          <w:u w:val="single"/>
        </w:rPr>
      </w:pPr>
      <w:r>
        <w:rPr>
          <w:u w:val="single"/>
        </w:rPr>
        <w:t xml:space="preserve">Micromobility dynamometer. The term </w:t>
      </w:r>
      <w:r w:rsidRPr="00A03B3C">
        <w:rPr>
          <w:u w:val="single"/>
        </w:rPr>
        <w:t>“micromobility</w:t>
      </w:r>
      <w:r>
        <w:rPr>
          <w:u w:val="single"/>
        </w:rPr>
        <w:t xml:space="preserve"> dynamometer” means </w:t>
      </w:r>
      <w:r w:rsidR="00416EB1">
        <w:rPr>
          <w:u w:val="single"/>
        </w:rPr>
        <w:t>a</w:t>
      </w:r>
      <w:r w:rsidR="00582803">
        <w:rPr>
          <w:u w:val="single"/>
        </w:rPr>
        <w:t xml:space="preserve">n instrument </w:t>
      </w:r>
      <w:r w:rsidR="00B07E04">
        <w:rPr>
          <w:u w:val="single"/>
        </w:rPr>
        <w:t>capable of measuring the force, torque, or power of a</w:t>
      </w:r>
      <w:r w:rsidR="00177294">
        <w:rPr>
          <w:u w:val="single"/>
        </w:rPr>
        <w:t xml:space="preserve"> motor on a</w:t>
      </w:r>
      <w:r w:rsidR="00AB0417">
        <w:rPr>
          <w:u w:val="single"/>
        </w:rPr>
        <w:t xml:space="preserve"> </w:t>
      </w:r>
      <w:r w:rsidR="003A1153">
        <w:rPr>
          <w:u w:val="single"/>
        </w:rPr>
        <w:t xml:space="preserve">micromobility device </w:t>
      </w:r>
      <w:r w:rsidR="00821E50">
        <w:rPr>
          <w:u w:val="single"/>
        </w:rPr>
        <w:t>for the purpose of determining</w:t>
      </w:r>
      <w:r w:rsidR="00AC0EB0">
        <w:rPr>
          <w:u w:val="single"/>
        </w:rPr>
        <w:t xml:space="preserve"> </w:t>
      </w:r>
      <w:r w:rsidR="002470EF">
        <w:rPr>
          <w:u w:val="single"/>
        </w:rPr>
        <w:t xml:space="preserve">whether such device may be lawfully operated </w:t>
      </w:r>
      <w:r w:rsidR="00445377">
        <w:rPr>
          <w:u w:val="single"/>
        </w:rPr>
        <w:t>within</w:t>
      </w:r>
      <w:r w:rsidR="00445377" w:rsidRPr="00445377">
        <w:rPr>
          <w:u w:val="single"/>
        </w:rPr>
        <w:t xml:space="preserve"> the city </w:t>
      </w:r>
      <w:r w:rsidR="00445377">
        <w:rPr>
          <w:u w:val="single"/>
        </w:rPr>
        <w:t>under applicable state and local law.</w:t>
      </w:r>
    </w:p>
    <w:p w14:paraId="74EBA44B" w14:textId="17A6B360" w:rsidR="00FB60E7" w:rsidRDefault="002E5444" w:rsidP="000F7E31">
      <w:pPr>
        <w:spacing w:line="480" w:lineRule="auto"/>
        <w:jc w:val="both"/>
        <w:rPr>
          <w:u w:val="single"/>
        </w:rPr>
      </w:pPr>
      <w:r>
        <w:rPr>
          <w:u w:val="single"/>
        </w:rPr>
        <w:t xml:space="preserve">Motorized scooter. The </w:t>
      </w:r>
      <w:r w:rsidR="00E618AA">
        <w:rPr>
          <w:u w:val="single"/>
        </w:rPr>
        <w:t xml:space="preserve">term </w:t>
      </w:r>
      <w:r w:rsidR="00FB60E7">
        <w:rPr>
          <w:u w:val="single"/>
        </w:rPr>
        <w:t xml:space="preserve">“motorized scooter” </w:t>
      </w:r>
      <w:r w:rsidR="00E92657">
        <w:rPr>
          <w:u w:val="single"/>
        </w:rPr>
        <w:t xml:space="preserve">has the same meaning as set forth in </w:t>
      </w:r>
      <w:r w:rsidR="00B07E04">
        <w:rPr>
          <w:u w:val="single"/>
        </w:rPr>
        <w:t xml:space="preserve"> </w:t>
      </w:r>
      <w:r w:rsidR="008374AD">
        <w:rPr>
          <w:u w:val="single"/>
        </w:rPr>
        <w:t>section 19-176.2.</w:t>
      </w:r>
    </w:p>
    <w:p w14:paraId="62221B7F" w14:textId="7D9DF765" w:rsidR="0078580F" w:rsidRDefault="00FB60E7" w:rsidP="0078580F">
      <w:pPr>
        <w:spacing w:line="480" w:lineRule="auto"/>
        <w:jc w:val="both"/>
        <w:rPr>
          <w:u w:val="single"/>
        </w:rPr>
      </w:pPr>
      <w:r>
        <w:rPr>
          <w:u w:val="single"/>
        </w:rPr>
        <w:t xml:space="preserve">b. </w:t>
      </w:r>
      <w:r w:rsidR="00EB3E74">
        <w:rPr>
          <w:u w:val="single"/>
        </w:rPr>
        <w:t>Testing</w:t>
      </w:r>
      <w:r>
        <w:rPr>
          <w:u w:val="single"/>
        </w:rPr>
        <w:t xml:space="preserve">. The </w:t>
      </w:r>
      <w:r w:rsidR="00A737AC">
        <w:rPr>
          <w:u w:val="single"/>
        </w:rPr>
        <w:t xml:space="preserve">police commissioner, in </w:t>
      </w:r>
      <w:r w:rsidR="00924A54">
        <w:rPr>
          <w:u w:val="single"/>
        </w:rPr>
        <w:t xml:space="preserve">collaboration with </w:t>
      </w:r>
      <w:r w:rsidR="00F11866">
        <w:rPr>
          <w:u w:val="single"/>
        </w:rPr>
        <w:t xml:space="preserve">the </w:t>
      </w:r>
      <w:r>
        <w:rPr>
          <w:u w:val="single"/>
        </w:rPr>
        <w:t>commissioner</w:t>
      </w:r>
      <w:r w:rsidR="0078580F">
        <w:rPr>
          <w:u w:val="single"/>
        </w:rPr>
        <w:t xml:space="preserve"> of transportation</w:t>
      </w:r>
      <w:r w:rsidR="00D765CD">
        <w:rPr>
          <w:u w:val="single"/>
        </w:rPr>
        <w:t>,</w:t>
      </w:r>
      <w:r>
        <w:rPr>
          <w:u w:val="single"/>
        </w:rPr>
        <w:t xml:space="preserve"> shall </w:t>
      </w:r>
      <w:r w:rsidR="00EB3E74">
        <w:rPr>
          <w:u w:val="single"/>
        </w:rPr>
        <w:t xml:space="preserve">establish a program </w:t>
      </w:r>
      <w:r w:rsidR="00D765CD">
        <w:rPr>
          <w:u w:val="single"/>
        </w:rPr>
        <w:t>to</w:t>
      </w:r>
      <w:r w:rsidR="00EB3E74">
        <w:rPr>
          <w:u w:val="single"/>
        </w:rPr>
        <w:t xml:space="preserve"> use </w:t>
      </w:r>
      <w:r w:rsidR="00D765CD">
        <w:rPr>
          <w:u w:val="single"/>
        </w:rPr>
        <w:t xml:space="preserve">micromobility </w:t>
      </w:r>
      <w:r w:rsidR="00EB3E74">
        <w:rPr>
          <w:u w:val="single"/>
        </w:rPr>
        <w:t>dynamometer</w:t>
      </w:r>
      <w:r w:rsidR="00E618AA">
        <w:rPr>
          <w:u w:val="single"/>
        </w:rPr>
        <w:t>s</w:t>
      </w:r>
      <w:r w:rsidR="00EB3E74">
        <w:rPr>
          <w:u w:val="single"/>
        </w:rPr>
        <w:t xml:space="preserve"> to </w:t>
      </w:r>
      <w:r w:rsidR="000D7264">
        <w:rPr>
          <w:u w:val="single"/>
        </w:rPr>
        <w:t xml:space="preserve">determine </w:t>
      </w:r>
      <w:r w:rsidR="00EB3E74">
        <w:rPr>
          <w:u w:val="single"/>
        </w:rPr>
        <w:t xml:space="preserve">the </w:t>
      </w:r>
      <w:r w:rsidR="000D7264">
        <w:rPr>
          <w:u w:val="single"/>
        </w:rPr>
        <w:t xml:space="preserve">maximum </w:t>
      </w:r>
      <w:r w:rsidR="00781C31">
        <w:rPr>
          <w:u w:val="single"/>
        </w:rPr>
        <w:t xml:space="preserve">power output and </w:t>
      </w:r>
      <w:r w:rsidR="00EF3E86">
        <w:rPr>
          <w:u w:val="single"/>
        </w:rPr>
        <w:t xml:space="preserve">maximum </w:t>
      </w:r>
      <w:r w:rsidR="00781C31">
        <w:rPr>
          <w:u w:val="single"/>
        </w:rPr>
        <w:t>assisted speed of</w:t>
      </w:r>
      <w:r w:rsidR="00EB3E74">
        <w:rPr>
          <w:u w:val="single"/>
        </w:rPr>
        <w:t xml:space="preserve"> </w:t>
      </w:r>
      <w:r w:rsidR="00177294">
        <w:rPr>
          <w:u w:val="single"/>
        </w:rPr>
        <w:t xml:space="preserve">electric motors </w:t>
      </w:r>
      <w:r w:rsidR="008000BC">
        <w:rPr>
          <w:u w:val="single"/>
        </w:rPr>
        <w:t>on</w:t>
      </w:r>
      <w:r w:rsidR="00EB3E74">
        <w:rPr>
          <w:u w:val="single"/>
        </w:rPr>
        <w:t xml:space="preserve"> </w:t>
      </w:r>
      <w:r w:rsidR="008000BC">
        <w:rPr>
          <w:u w:val="single"/>
        </w:rPr>
        <w:t xml:space="preserve">micromobility </w:t>
      </w:r>
      <w:r w:rsidR="00EB3E74">
        <w:rPr>
          <w:u w:val="single"/>
        </w:rPr>
        <w:t xml:space="preserve">devices </w:t>
      </w:r>
      <w:r w:rsidR="00221FE0">
        <w:rPr>
          <w:u w:val="single"/>
        </w:rPr>
        <w:t xml:space="preserve">for purposes of enforcing subdivision b of section 19-176.2. </w:t>
      </w:r>
      <w:r w:rsidR="000D7264">
        <w:rPr>
          <w:u w:val="single"/>
        </w:rPr>
        <w:t>The use of m</w:t>
      </w:r>
      <w:r w:rsidR="00221FE0">
        <w:rPr>
          <w:u w:val="single"/>
        </w:rPr>
        <w:t xml:space="preserve">icromobility dynamometers pursuant to such program </w:t>
      </w:r>
      <w:r w:rsidR="000D7264">
        <w:rPr>
          <w:u w:val="single"/>
        </w:rPr>
        <w:t>shall be limited to</w:t>
      </w:r>
      <w:r w:rsidR="00221FE0">
        <w:rPr>
          <w:u w:val="single"/>
        </w:rPr>
        <w:t xml:space="preserve"> </w:t>
      </w:r>
      <w:r w:rsidR="00363693">
        <w:rPr>
          <w:u w:val="single"/>
        </w:rPr>
        <w:t>instances in which</w:t>
      </w:r>
      <w:r w:rsidR="00506B84">
        <w:rPr>
          <w:u w:val="single"/>
        </w:rPr>
        <w:t xml:space="preserve"> </w:t>
      </w:r>
      <w:r w:rsidR="001C4DF1">
        <w:rPr>
          <w:u w:val="single"/>
        </w:rPr>
        <w:t>a police officer has</w:t>
      </w:r>
      <w:r w:rsidR="00506B84">
        <w:rPr>
          <w:u w:val="single"/>
        </w:rPr>
        <w:t xml:space="preserve"> </w:t>
      </w:r>
      <w:r w:rsidR="00506B84">
        <w:rPr>
          <w:u w:val="single"/>
        </w:rPr>
        <w:lastRenderedPageBreak/>
        <w:t xml:space="preserve">probable cause that </w:t>
      </w:r>
      <w:r w:rsidR="00344648">
        <w:rPr>
          <w:u w:val="single"/>
        </w:rPr>
        <w:t xml:space="preserve">a micromobility device </w:t>
      </w:r>
      <w:r w:rsidR="000C5DF7">
        <w:rPr>
          <w:u w:val="single"/>
        </w:rPr>
        <w:t xml:space="preserve">observed </w:t>
      </w:r>
      <w:r w:rsidR="00221FE0">
        <w:rPr>
          <w:u w:val="single"/>
        </w:rPr>
        <w:t xml:space="preserve">operating on a street, in a park, or in </w:t>
      </w:r>
      <w:r w:rsidR="00461BA7">
        <w:rPr>
          <w:u w:val="single"/>
        </w:rPr>
        <w:t xml:space="preserve">another public place in </w:t>
      </w:r>
      <w:r w:rsidR="00221FE0">
        <w:rPr>
          <w:u w:val="single"/>
        </w:rPr>
        <w:t xml:space="preserve">the city </w:t>
      </w:r>
      <w:r w:rsidR="00506B84">
        <w:rPr>
          <w:u w:val="single"/>
        </w:rPr>
        <w:t>is a</w:t>
      </w:r>
      <w:r w:rsidR="00EB3E74">
        <w:rPr>
          <w:u w:val="single"/>
        </w:rPr>
        <w:t xml:space="preserve"> motorized scooter. </w:t>
      </w:r>
      <w:r w:rsidR="00672854">
        <w:rPr>
          <w:u w:val="single"/>
        </w:rPr>
        <w:t xml:space="preserve">Such program shall </w:t>
      </w:r>
      <w:r w:rsidR="00BF70C6">
        <w:rPr>
          <w:u w:val="single"/>
        </w:rPr>
        <w:t>prioritize</w:t>
      </w:r>
      <w:r w:rsidR="007E1AB1">
        <w:rPr>
          <w:u w:val="single"/>
        </w:rPr>
        <w:t xml:space="preserve"> micromobility</w:t>
      </w:r>
      <w:r w:rsidR="00BF70C6">
        <w:rPr>
          <w:u w:val="single"/>
        </w:rPr>
        <w:t xml:space="preserve"> devices </w:t>
      </w:r>
      <w:r w:rsidR="005C4F5C">
        <w:rPr>
          <w:u w:val="single"/>
        </w:rPr>
        <w:t>operating</w:t>
      </w:r>
      <w:r w:rsidR="00EB3E74">
        <w:rPr>
          <w:u w:val="single"/>
        </w:rPr>
        <w:t xml:space="preserve"> in </w:t>
      </w:r>
      <w:r w:rsidR="00AE6C57">
        <w:rPr>
          <w:u w:val="single"/>
        </w:rPr>
        <w:t xml:space="preserve">the 10 </w:t>
      </w:r>
      <w:r w:rsidR="00EB3E74">
        <w:rPr>
          <w:u w:val="single"/>
        </w:rPr>
        <w:t>locations</w:t>
      </w:r>
      <w:r w:rsidR="00EA4416">
        <w:rPr>
          <w:u w:val="single"/>
        </w:rPr>
        <w:t xml:space="preserve"> </w:t>
      </w:r>
      <w:r w:rsidR="00EB3E74">
        <w:rPr>
          <w:u w:val="single"/>
        </w:rPr>
        <w:t xml:space="preserve">with </w:t>
      </w:r>
      <w:r w:rsidR="00EB27FD">
        <w:rPr>
          <w:u w:val="single"/>
        </w:rPr>
        <w:t>the highest</w:t>
      </w:r>
      <w:r w:rsidR="00EA4416">
        <w:rPr>
          <w:u w:val="single"/>
        </w:rPr>
        <w:t xml:space="preserve"> concentrations of </w:t>
      </w:r>
      <w:r w:rsidR="009B07AB">
        <w:rPr>
          <w:u w:val="single"/>
        </w:rPr>
        <w:t xml:space="preserve">micromobility device </w:t>
      </w:r>
      <w:r w:rsidR="00EA4416">
        <w:rPr>
          <w:u w:val="single"/>
        </w:rPr>
        <w:t>traffic and</w:t>
      </w:r>
      <w:r w:rsidR="000C1E50">
        <w:rPr>
          <w:u w:val="single"/>
        </w:rPr>
        <w:t>, to the extent different,</w:t>
      </w:r>
      <w:r w:rsidR="00EA4416">
        <w:rPr>
          <w:u w:val="single"/>
        </w:rPr>
        <w:t xml:space="preserve"> </w:t>
      </w:r>
      <w:r w:rsidR="00EB27FD">
        <w:rPr>
          <w:u w:val="single"/>
        </w:rPr>
        <w:t xml:space="preserve">the </w:t>
      </w:r>
      <w:r w:rsidR="00A77549">
        <w:rPr>
          <w:u w:val="single"/>
        </w:rPr>
        <w:t xml:space="preserve">10 locations with the </w:t>
      </w:r>
      <w:r w:rsidR="00EB27FD">
        <w:rPr>
          <w:u w:val="single"/>
        </w:rPr>
        <w:t xml:space="preserve">highest </w:t>
      </w:r>
      <w:r w:rsidR="00EA4416">
        <w:rPr>
          <w:u w:val="single"/>
        </w:rPr>
        <w:t xml:space="preserve">rates of collisions involving </w:t>
      </w:r>
      <w:r w:rsidR="009B07AB">
        <w:rPr>
          <w:u w:val="single"/>
        </w:rPr>
        <w:t>micromobility devices</w:t>
      </w:r>
      <w:r w:rsidR="00EA4416">
        <w:rPr>
          <w:u w:val="single"/>
        </w:rPr>
        <w:t>.</w:t>
      </w:r>
    </w:p>
    <w:p w14:paraId="0B790147" w14:textId="14EC0D56" w:rsidR="00EA4416" w:rsidRDefault="00EA4416" w:rsidP="0078580F">
      <w:pPr>
        <w:spacing w:line="480" w:lineRule="auto"/>
        <w:jc w:val="both"/>
        <w:rPr>
          <w:u w:val="single"/>
        </w:rPr>
      </w:pPr>
      <w:r>
        <w:rPr>
          <w:u w:val="single"/>
        </w:rPr>
        <w:t xml:space="preserve">c. Reporting. No later than </w:t>
      </w:r>
      <w:r w:rsidR="00DD5368">
        <w:rPr>
          <w:u w:val="single"/>
        </w:rPr>
        <w:t>April 30</w:t>
      </w:r>
      <w:r>
        <w:rPr>
          <w:u w:val="single"/>
        </w:rPr>
        <w:t xml:space="preserve"> of each year, the </w:t>
      </w:r>
      <w:r w:rsidR="00780313">
        <w:rPr>
          <w:u w:val="single"/>
        </w:rPr>
        <w:t xml:space="preserve">police commissioner, in collaboration with the </w:t>
      </w:r>
      <w:r>
        <w:rPr>
          <w:u w:val="single"/>
        </w:rPr>
        <w:t>commissioner of transportation</w:t>
      </w:r>
      <w:r w:rsidR="00780313">
        <w:rPr>
          <w:u w:val="single"/>
        </w:rPr>
        <w:t>,</w:t>
      </w:r>
      <w:r>
        <w:rPr>
          <w:u w:val="single"/>
        </w:rPr>
        <w:t xml:space="preserve"> shall submit to the mayor and the speaker of the council</w:t>
      </w:r>
      <w:r w:rsidR="00CA1B16">
        <w:rPr>
          <w:u w:val="single"/>
        </w:rPr>
        <w:t xml:space="preserve"> and post on the department’s website</w:t>
      </w:r>
      <w:r>
        <w:rPr>
          <w:u w:val="single"/>
        </w:rPr>
        <w:t xml:space="preserve"> a report which shall include, but need not be limited to, the following data</w:t>
      </w:r>
      <w:r w:rsidR="00DD5368">
        <w:rPr>
          <w:u w:val="single"/>
        </w:rPr>
        <w:t xml:space="preserve"> for the previous calendar year</w:t>
      </w:r>
      <w:r>
        <w:rPr>
          <w:u w:val="single"/>
        </w:rPr>
        <w:t>:</w:t>
      </w:r>
    </w:p>
    <w:p w14:paraId="03C459C9" w14:textId="5D1AE18C" w:rsidR="00EA4416" w:rsidRDefault="00EA4416" w:rsidP="0078580F">
      <w:pPr>
        <w:spacing w:line="480" w:lineRule="auto"/>
        <w:jc w:val="both"/>
        <w:rPr>
          <w:u w:val="single"/>
        </w:rPr>
      </w:pPr>
      <w:r>
        <w:rPr>
          <w:u w:val="single"/>
        </w:rPr>
        <w:t xml:space="preserve">1. The total number of </w:t>
      </w:r>
      <w:r w:rsidR="00747A10">
        <w:rPr>
          <w:u w:val="single"/>
        </w:rPr>
        <w:t xml:space="preserve">micromobility </w:t>
      </w:r>
      <w:r>
        <w:rPr>
          <w:u w:val="single"/>
        </w:rPr>
        <w:t>devices tested pursuant to subdivision b of this section;</w:t>
      </w:r>
    </w:p>
    <w:p w14:paraId="7E461EC3" w14:textId="1D97A528" w:rsidR="00EA4416" w:rsidRDefault="00EA4416" w:rsidP="0078580F">
      <w:pPr>
        <w:spacing w:line="480" w:lineRule="auto"/>
        <w:jc w:val="both"/>
        <w:rPr>
          <w:u w:val="single"/>
        </w:rPr>
      </w:pPr>
      <w:r>
        <w:rPr>
          <w:u w:val="single"/>
        </w:rPr>
        <w:t xml:space="preserve">2. The number of </w:t>
      </w:r>
      <w:r w:rsidR="000F7E31">
        <w:rPr>
          <w:u w:val="single"/>
        </w:rPr>
        <w:t>such</w:t>
      </w:r>
      <w:r w:rsidR="009E72B5">
        <w:rPr>
          <w:u w:val="single"/>
        </w:rPr>
        <w:t xml:space="preserve"> devices found to have an electric motor of greater than</w:t>
      </w:r>
      <w:r w:rsidR="005B4090">
        <w:rPr>
          <w:u w:val="single"/>
        </w:rPr>
        <w:t xml:space="preserve"> or equal to</w:t>
      </w:r>
      <w:r w:rsidR="009E72B5">
        <w:rPr>
          <w:u w:val="single"/>
        </w:rPr>
        <w:t xml:space="preserve"> 750 watts or a</w:t>
      </w:r>
      <w:r w:rsidR="008B1506">
        <w:rPr>
          <w:u w:val="single"/>
        </w:rPr>
        <w:t xml:space="preserve">n electric motor capable of providing assistance when the device reaches a speed of </w:t>
      </w:r>
      <w:r w:rsidR="005B4090">
        <w:rPr>
          <w:u w:val="single"/>
        </w:rPr>
        <w:t xml:space="preserve">25 </w:t>
      </w:r>
      <w:r w:rsidR="008B1506">
        <w:rPr>
          <w:u w:val="single"/>
        </w:rPr>
        <w:t>miles an hour</w:t>
      </w:r>
      <w:r>
        <w:rPr>
          <w:u w:val="single"/>
        </w:rPr>
        <w:t>;</w:t>
      </w:r>
    </w:p>
    <w:p w14:paraId="6F061F0A" w14:textId="0A168F13" w:rsidR="00EA4416" w:rsidRDefault="00EA4416" w:rsidP="0078580F">
      <w:pPr>
        <w:spacing w:line="480" w:lineRule="auto"/>
        <w:jc w:val="both"/>
        <w:rPr>
          <w:u w:val="single"/>
        </w:rPr>
      </w:pPr>
      <w:r>
        <w:rPr>
          <w:u w:val="single"/>
        </w:rPr>
        <w:t xml:space="preserve">3. </w:t>
      </w:r>
      <w:r w:rsidR="00F10F1F">
        <w:rPr>
          <w:u w:val="single"/>
        </w:rPr>
        <w:t>For each</w:t>
      </w:r>
      <w:r w:rsidR="00FD3B8E">
        <w:rPr>
          <w:u w:val="single"/>
        </w:rPr>
        <w:t xml:space="preserve"> such</w:t>
      </w:r>
      <w:r w:rsidR="000F7E31">
        <w:rPr>
          <w:u w:val="single"/>
        </w:rPr>
        <w:t xml:space="preserve"> </w:t>
      </w:r>
      <w:r>
        <w:rPr>
          <w:u w:val="single"/>
        </w:rPr>
        <w:t xml:space="preserve">device found to </w:t>
      </w:r>
      <w:r w:rsidR="008B1506">
        <w:rPr>
          <w:u w:val="single"/>
        </w:rPr>
        <w:t xml:space="preserve">have an electric motor of greater than </w:t>
      </w:r>
      <w:r w:rsidR="001C018E">
        <w:rPr>
          <w:u w:val="single"/>
        </w:rPr>
        <w:t xml:space="preserve">or equal to </w:t>
      </w:r>
      <w:r w:rsidR="008B1506">
        <w:rPr>
          <w:u w:val="single"/>
        </w:rPr>
        <w:t>750 watts</w:t>
      </w:r>
      <w:r w:rsidR="00F10F1F">
        <w:rPr>
          <w:u w:val="single"/>
        </w:rPr>
        <w:t>, the power output of such device</w:t>
      </w:r>
      <w:r>
        <w:rPr>
          <w:u w:val="single"/>
        </w:rPr>
        <w:t xml:space="preserve">; </w:t>
      </w:r>
    </w:p>
    <w:p w14:paraId="2152D12A" w14:textId="6EA2FF00" w:rsidR="00EA4416" w:rsidRDefault="00EA4416" w:rsidP="0078580F">
      <w:pPr>
        <w:spacing w:line="480" w:lineRule="auto"/>
        <w:jc w:val="both"/>
        <w:rPr>
          <w:u w:val="single"/>
        </w:rPr>
      </w:pPr>
      <w:r>
        <w:rPr>
          <w:u w:val="single"/>
        </w:rPr>
        <w:t xml:space="preserve">4. </w:t>
      </w:r>
      <w:r w:rsidR="00F10F1F">
        <w:rPr>
          <w:u w:val="single"/>
        </w:rPr>
        <w:t>F</w:t>
      </w:r>
      <w:r w:rsidR="00E618AA">
        <w:rPr>
          <w:u w:val="single"/>
        </w:rPr>
        <w:t xml:space="preserve">or each </w:t>
      </w:r>
      <w:r w:rsidR="000F7E31">
        <w:rPr>
          <w:u w:val="single"/>
        </w:rPr>
        <w:t xml:space="preserve">such </w:t>
      </w:r>
      <w:r w:rsidR="00E618AA">
        <w:rPr>
          <w:u w:val="single"/>
        </w:rPr>
        <w:t xml:space="preserve">device found to have a motor capable of providing assistance when the device reaches a speed of </w:t>
      </w:r>
      <w:r w:rsidR="00F319B9">
        <w:rPr>
          <w:u w:val="single"/>
        </w:rPr>
        <w:t xml:space="preserve">25 </w:t>
      </w:r>
      <w:r w:rsidR="00E618AA">
        <w:rPr>
          <w:u w:val="single"/>
        </w:rPr>
        <w:t>miles per hour</w:t>
      </w:r>
      <w:r w:rsidR="00F10F1F">
        <w:rPr>
          <w:u w:val="single"/>
        </w:rPr>
        <w:t>, the highest recorded spee</w:t>
      </w:r>
      <w:r w:rsidR="00B44D4A">
        <w:rPr>
          <w:u w:val="single"/>
        </w:rPr>
        <w:t>d</w:t>
      </w:r>
      <w:r w:rsidR="00F10F1F">
        <w:rPr>
          <w:u w:val="single"/>
        </w:rPr>
        <w:t xml:space="preserve"> at which the motor </w:t>
      </w:r>
      <w:r w:rsidR="007236BC">
        <w:rPr>
          <w:u w:val="single"/>
        </w:rPr>
        <w:t>provided assistance</w:t>
      </w:r>
      <w:r w:rsidR="006515E4">
        <w:rPr>
          <w:u w:val="single"/>
        </w:rPr>
        <w:t xml:space="preserve">; </w:t>
      </w:r>
    </w:p>
    <w:p w14:paraId="75D80ABF" w14:textId="35AC7DC4" w:rsidR="006515E4" w:rsidRDefault="006515E4" w:rsidP="0078580F">
      <w:pPr>
        <w:spacing w:line="480" w:lineRule="auto"/>
        <w:jc w:val="both"/>
        <w:rPr>
          <w:u w:val="single"/>
        </w:rPr>
      </w:pPr>
      <w:r>
        <w:rPr>
          <w:u w:val="single"/>
        </w:rPr>
        <w:t xml:space="preserve">5. The number of </w:t>
      </w:r>
      <w:r w:rsidR="00D71601">
        <w:rPr>
          <w:u w:val="single"/>
        </w:rPr>
        <w:t>devices</w:t>
      </w:r>
      <w:r w:rsidR="006204D8">
        <w:rPr>
          <w:u w:val="single"/>
        </w:rPr>
        <w:t xml:space="preserve"> impounded</w:t>
      </w:r>
      <w:r w:rsidR="00685AFD">
        <w:rPr>
          <w:u w:val="single"/>
        </w:rPr>
        <w:t xml:space="preserve"> pursuant to subdivision c of section 19-176.2;</w:t>
      </w:r>
    </w:p>
    <w:p w14:paraId="4D007D5A" w14:textId="4798C01A" w:rsidR="00685AFD" w:rsidRDefault="00685AFD" w:rsidP="0078580F">
      <w:pPr>
        <w:spacing w:line="480" w:lineRule="auto"/>
        <w:jc w:val="both"/>
        <w:rPr>
          <w:u w:val="single"/>
        </w:rPr>
      </w:pPr>
      <w:r>
        <w:rPr>
          <w:u w:val="single"/>
        </w:rPr>
        <w:t>6. For each device impounded pursuant to subdivision c of section 19-176.2, the power output of such device; and</w:t>
      </w:r>
    </w:p>
    <w:p w14:paraId="7FAEA950" w14:textId="5ED816FC" w:rsidR="00685AFD" w:rsidRDefault="00685AFD" w:rsidP="0078580F">
      <w:pPr>
        <w:spacing w:line="480" w:lineRule="auto"/>
        <w:jc w:val="both"/>
        <w:rPr>
          <w:u w:val="single"/>
        </w:rPr>
      </w:pPr>
      <w:r>
        <w:rPr>
          <w:u w:val="single"/>
        </w:rPr>
        <w:lastRenderedPageBreak/>
        <w:t>7. For each device impounded pursuant to subdivision c of section 19-176.2, the highest recorded speed at which the motor of such device provided assistance.</w:t>
      </w:r>
    </w:p>
    <w:p w14:paraId="2A08B3A9" w14:textId="5204EC7D" w:rsidR="0078580F" w:rsidRPr="0078580F" w:rsidRDefault="0078580F" w:rsidP="00FB60E7">
      <w:pPr>
        <w:spacing w:line="480" w:lineRule="auto"/>
        <w:jc w:val="both"/>
        <w:sectPr w:rsidR="0078580F" w:rsidRPr="0078580F" w:rsidSect="00AF39A5">
          <w:type w:val="continuous"/>
          <w:pgSz w:w="12240" w:h="15840"/>
          <w:pgMar w:top="1440" w:right="1440" w:bottom="1440" w:left="1440" w:header="720" w:footer="720" w:gutter="0"/>
          <w:lnNumType w:countBy="1"/>
          <w:cols w:space="720"/>
          <w:titlePg/>
          <w:docGrid w:linePitch="360"/>
        </w:sectPr>
      </w:pPr>
      <w:r>
        <w:t xml:space="preserve">§ </w:t>
      </w:r>
      <w:r w:rsidR="00EB3E74">
        <w:t>2</w:t>
      </w:r>
      <w:r>
        <w:t>. This local law takes effect 1 year after it becomes law.</w:t>
      </w:r>
    </w:p>
    <w:p w14:paraId="2AE122ED" w14:textId="77777777" w:rsidR="00B47730" w:rsidRDefault="00B47730" w:rsidP="007101A2">
      <w:pPr>
        <w:ind w:firstLine="0"/>
        <w:jc w:val="both"/>
        <w:rPr>
          <w:sz w:val="18"/>
          <w:szCs w:val="18"/>
        </w:rPr>
      </w:pPr>
    </w:p>
    <w:p w14:paraId="1A05B158" w14:textId="586DF2FA" w:rsidR="00EB262D" w:rsidRDefault="00FE0C68" w:rsidP="007101A2">
      <w:pPr>
        <w:ind w:firstLine="0"/>
        <w:jc w:val="both"/>
        <w:rPr>
          <w:sz w:val="18"/>
          <w:szCs w:val="18"/>
        </w:rPr>
      </w:pPr>
      <w:r>
        <w:rPr>
          <w:sz w:val="18"/>
          <w:szCs w:val="18"/>
        </w:rPr>
        <w:t>S</w:t>
      </w:r>
      <w:r w:rsidR="00BF3096">
        <w:rPr>
          <w:sz w:val="18"/>
          <w:szCs w:val="18"/>
        </w:rPr>
        <w:t>S</w:t>
      </w:r>
      <w:r>
        <w:rPr>
          <w:sz w:val="18"/>
          <w:szCs w:val="18"/>
        </w:rPr>
        <w:t>A</w:t>
      </w:r>
    </w:p>
    <w:p w14:paraId="67714F3D" w14:textId="2E4EB217" w:rsidR="004E1CF2" w:rsidRDefault="004E1CF2" w:rsidP="007101A2">
      <w:pPr>
        <w:ind w:firstLine="0"/>
        <w:jc w:val="both"/>
        <w:rPr>
          <w:sz w:val="18"/>
          <w:szCs w:val="18"/>
        </w:rPr>
      </w:pPr>
      <w:r>
        <w:rPr>
          <w:sz w:val="18"/>
          <w:szCs w:val="18"/>
        </w:rPr>
        <w:t xml:space="preserve">LS </w:t>
      </w:r>
      <w:r w:rsidR="00B47730">
        <w:rPr>
          <w:sz w:val="18"/>
          <w:szCs w:val="18"/>
        </w:rPr>
        <w:t>#</w:t>
      </w:r>
      <w:r w:rsidR="00BF3096">
        <w:rPr>
          <w:sz w:val="18"/>
          <w:szCs w:val="18"/>
        </w:rPr>
        <w:t>25193</w:t>
      </w:r>
    </w:p>
    <w:p w14:paraId="00F9C1F0" w14:textId="087714D8" w:rsidR="004E1CF2" w:rsidRDefault="00BF3096" w:rsidP="007101A2">
      <w:pPr>
        <w:ind w:firstLine="0"/>
        <w:rPr>
          <w:sz w:val="18"/>
          <w:szCs w:val="18"/>
        </w:rPr>
      </w:pPr>
      <w:r>
        <w:rPr>
          <w:sz w:val="18"/>
          <w:szCs w:val="18"/>
        </w:rPr>
        <w:t>8/</w:t>
      </w:r>
      <w:r w:rsidR="000957E7">
        <w:rPr>
          <w:sz w:val="18"/>
          <w:szCs w:val="18"/>
        </w:rPr>
        <w:t>7</w:t>
      </w:r>
      <w:r>
        <w:rPr>
          <w:sz w:val="18"/>
          <w:szCs w:val="18"/>
        </w:rPr>
        <w:t xml:space="preserve">/2026 </w:t>
      </w:r>
      <w:r w:rsidR="00685AFD">
        <w:rPr>
          <w:sz w:val="18"/>
          <w:szCs w:val="18"/>
        </w:rPr>
        <w:t>3</w:t>
      </w:r>
      <w:r w:rsidR="00F11866">
        <w:rPr>
          <w:sz w:val="18"/>
          <w:szCs w:val="18"/>
        </w:rPr>
        <w:t>:</w:t>
      </w:r>
      <w:r w:rsidR="00685AFD">
        <w:rPr>
          <w:sz w:val="18"/>
          <w:szCs w:val="18"/>
        </w:rPr>
        <w:t>3</w:t>
      </w:r>
      <w:r w:rsidR="00F11866">
        <w:rPr>
          <w:sz w:val="18"/>
          <w:szCs w:val="18"/>
        </w:rPr>
        <w:t>0 PM</w:t>
      </w:r>
    </w:p>
    <w:p w14:paraId="0891C173" w14:textId="77777777" w:rsidR="00AE212E" w:rsidRDefault="00AE212E" w:rsidP="007101A2">
      <w:pPr>
        <w:ind w:firstLine="0"/>
        <w:rPr>
          <w:sz w:val="18"/>
          <w:szCs w:val="18"/>
        </w:rPr>
      </w:pPr>
    </w:p>
    <w:p w14:paraId="5AB7012A"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B4E44" w14:textId="77777777" w:rsidR="008C4F75" w:rsidRDefault="008C4F75">
      <w:r>
        <w:separator/>
      </w:r>
    </w:p>
    <w:p w14:paraId="5A965886" w14:textId="77777777" w:rsidR="008C4F75" w:rsidRDefault="008C4F75"/>
  </w:endnote>
  <w:endnote w:type="continuationSeparator" w:id="0">
    <w:p w14:paraId="2273B6B6" w14:textId="77777777" w:rsidR="008C4F75" w:rsidRDefault="008C4F75">
      <w:r>
        <w:continuationSeparator/>
      </w:r>
    </w:p>
    <w:p w14:paraId="4C35309E" w14:textId="77777777" w:rsidR="008C4F75" w:rsidRDefault="008C4F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0990CBB1" w14:textId="7AFEB967" w:rsidR="008F0B17" w:rsidRDefault="008F0B17">
        <w:pPr>
          <w:pStyle w:val="Footer"/>
          <w:jc w:val="center"/>
        </w:pPr>
        <w:r>
          <w:fldChar w:fldCharType="begin"/>
        </w:r>
        <w:r>
          <w:instrText xml:space="preserve"> PAGE   \* MERGEFORMAT </w:instrText>
        </w:r>
        <w:r>
          <w:fldChar w:fldCharType="separate"/>
        </w:r>
        <w:r w:rsidR="000D7264">
          <w:rPr>
            <w:noProof/>
          </w:rPr>
          <w:t>2</w:t>
        </w:r>
        <w:r>
          <w:rPr>
            <w:noProof/>
          </w:rPr>
          <w:fldChar w:fldCharType="end"/>
        </w:r>
      </w:p>
    </w:sdtContent>
  </w:sdt>
  <w:p w14:paraId="12E2F256"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2F863986"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B599E0C"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DFA64" w14:textId="77777777" w:rsidR="008C4F75" w:rsidRDefault="008C4F75">
      <w:r>
        <w:separator/>
      </w:r>
    </w:p>
    <w:p w14:paraId="3BDB7092" w14:textId="77777777" w:rsidR="008C4F75" w:rsidRDefault="008C4F75"/>
  </w:footnote>
  <w:footnote w:type="continuationSeparator" w:id="0">
    <w:p w14:paraId="2F7181C5" w14:textId="77777777" w:rsidR="008C4F75" w:rsidRDefault="008C4F75">
      <w:r>
        <w:continuationSeparator/>
      </w:r>
    </w:p>
    <w:p w14:paraId="308C1E6F" w14:textId="77777777" w:rsidR="008C4F75" w:rsidRDefault="008C4F7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9810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embedSystemFonts/>
  <w:proofState w:spelling="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C62"/>
    <w:rsid w:val="0000178C"/>
    <w:rsid w:val="00002455"/>
    <w:rsid w:val="000065DA"/>
    <w:rsid w:val="000135A3"/>
    <w:rsid w:val="00035181"/>
    <w:rsid w:val="000444C3"/>
    <w:rsid w:val="000502BC"/>
    <w:rsid w:val="00056BB0"/>
    <w:rsid w:val="00061047"/>
    <w:rsid w:val="00064AFB"/>
    <w:rsid w:val="00073B1A"/>
    <w:rsid w:val="0009173E"/>
    <w:rsid w:val="00094A70"/>
    <w:rsid w:val="000957E7"/>
    <w:rsid w:val="000C1E50"/>
    <w:rsid w:val="000C5DF7"/>
    <w:rsid w:val="000D4A7F"/>
    <w:rsid w:val="000D7264"/>
    <w:rsid w:val="000E2DD4"/>
    <w:rsid w:val="000F7E31"/>
    <w:rsid w:val="001029EF"/>
    <w:rsid w:val="001073BD"/>
    <w:rsid w:val="0011205E"/>
    <w:rsid w:val="00115A5E"/>
    <w:rsid w:val="00115B31"/>
    <w:rsid w:val="001256C6"/>
    <w:rsid w:val="00140D4C"/>
    <w:rsid w:val="001413B6"/>
    <w:rsid w:val="001509BF"/>
    <w:rsid w:val="00150A27"/>
    <w:rsid w:val="00152173"/>
    <w:rsid w:val="0015232C"/>
    <w:rsid w:val="001567FC"/>
    <w:rsid w:val="00162FC0"/>
    <w:rsid w:val="00165627"/>
    <w:rsid w:val="00167107"/>
    <w:rsid w:val="001712D0"/>
    <w:rsid w:val="00177294"/>
    <w:rsid w:val="00180BD2"/>
    <w:rsid w:val="001857E5"/>
    <w:rsid w:val="001936F5"/>
    <w:rsid w:val="00195A80"/>
    <w:rsid w:val="00195ADC"/>
    <w:rsid w:val="001C018E"/>
    <w:rsid w:val="001C4DF1"/>
    <w:rsid w:val="001C50B6"/>
    <w:rsid w:val="001D3DF1"/>
    <w:rsid w:val="001D4249"/>
    <w:rsid w:val="001F3027"/>
    <w:rsid w:val="001F71A0"/>
    <w:rsid w:val="00204ED9"/>
    <w:rsid w:val="00205741"/>
    <w:rsid w:val="00207323"/>
    <w:rsid w:val="0021642E"/>
    <w:rsid w:val="0022099D"/>
    <w:rsid w:val="00221FE0"/>
    <w:rsid w:val="0022501E"/>
    <w:rsid w:val="002342A7"/>
    <w:rsid w:val="00240E54"/>
    <w:rsid w:val="002419F3"/>
    <w:rsid w:val="00241F94"/>
    <w:rsid w:val="002470EF"/>
    <w:rsid w:val="002524FB"/>
    <w:rsid w:val="00255DD6"/>
    <w:rsid w:val="00270162"/>
    <w:rsid w:val="00271109"/>
    <w:rsid w:val="00274985"/>
    <w:rsid w:val="00277F27"/>
    <w:rsid w:val="00280955"/>
    <w:rsid w:val="00290DB3"/>
    <w:rsid w:val="00292C42"/>
    <w:rsid w:val="002B1E71"/>
    <w:rsid w:val="002C4435"/>
    <w:rsid w:val="002D37CA"/>
    <w:rsid w:val="002D5F4F"/>
    <w:rsid w:val="002E50FD"/>
    <w:rsid w:val="002E5444"/>
    <w:rsid w:val="002E7C5B"/>
    <w:rsid w:val="002F196D"/>
    <w:rsid w:val="002F269C"/>
    <w:rsid w:val="002F464F"/>
    <w:rsid w:val="00301E5D"/>
    <w:rsid w:val="00320D3B"/>
    <w:rsid w:val="003229DB"/>
    <w:rsid w:val="0033027F"/>
    <w:rsid w:val="00344648"/>
    <w:rsid w:val="003447CD"/>
    <w:rsid w:val="00352CA7"/>
    <w:rsid w:val="00363693"/>
    <w:rsid w:val="003720CF"/>
    <w:rsid w:val="003874A1"/>
    <w:rsid w:val="00387526"/>
    <w:rsid w:val="00387754"/>
    <w:rsid w:val="003A1153"/>
    <w:rsid w:val="003A29EF"/>
    <w:rsid w:val="003A75C2"/>
    <w:rsid w:val="003C295E"/>
    <w:rsid w:val="003C37F9"/>
    <w:rsid w:val="003E0420"/>
    <w:rsid w:val="003E568B"/>
    <w:rsid w:val="003F26F9"/>
    <w:rsid w:val="003F3109"/>
    <w:rsid w:val="00406158"/>
    <w:rsid w:val="004156F0"/>
    <w:rsid w:val="00416EB1"/>
    <w:rsid w:val="00432688"/>
    <w:rsid w:val="00444642"/>
    <w:rsid w:val="00445377"/>
    <w:rsid w:val="00447A01"/>
    <w:rsid w:val="00450569"/>
    <w:rsid w:val="00461BA7"/>
    <w:rsid w:val="00465293"/>
    <w:rsid w:val="00466465"/>
    <w:rsid w:val="0047329A"/>
    <w:rsid w:val="00482F49"/>
    <w:rsid w:val="004858B8"/>
    <w:rsid w:val="004948B5"/>
    <w:rsid w:val="00497233"/>
    <w:rsid w:val="00497B8A"/>
    <w:rsid w:val="004A30D0"/>
    <w:rsid w:val="004A4913"/>
    <w:rsid w:val="004B097C"/>
    <w:rsid w:val="004B192B"/>
    <w:rsid w:val="004B4233"/>
    <w:rsid w:val="004C3DC9"/>
    <w:rsid w:val="004D193B"/>
    <w:rsid w:val="004E1CF2"/>
    <w:rsid w:val="004F3343"/>
    <w:rsid w:val="005020E8"/>
    <w:rsid w:val="00506B84"/>
    <w:rsid w:val="00523E08"/>
    <w:rsid w:val="00525F75"/>
    <w:rsid w:val="00541D78"/>
    <w:rsid w:val="00545ACB"/>
    <w:rsid w:val="00550BBC"/>
    <w:rsid w:val="00550E96"/>
    <w:rsid w:val="00554C35"/>
    <w:rsid w:val="0057235A"/>
    <w:rsid w:val="00575A69"/>
    <w:rsid w:val="00582803"/>
    <w:rsid w:val="00586366"/>
    <w:rsid w:val="00595589"/>
    <w:rsid w:val="005977A0"/>
    <w:rsid w:val="005A1EBD"/>
    <w:rsid w:val="005B4090"/>
    <w:rsid w:val="005B5DE4"/>
    <w:rsid w:val="005B60EE"/>
    <w:rsid w:val="005C4F5C"/>
    <w:rsid w:val="005C6980"/>
    <w:rsid w:val="005D4A03"/>
    <w:rsid w:val="005E0C62"/>
    <w:rsid w:val="005E655A"/>
    <w:rsid w:val="005E7681"/>
    <w:rsid w:val="005F3AA6"/>
    <w:rsid w:val="0061389E"/>
    <w:rsid w:val="006204D8"/>
    <w:rsid w:val="006207C2"/>
    <w:rsid w:val="00624801"/>
    <w:rsid w:val="00630AB3"/>
    <w:rsid w:val="0063426B"/>
    <w:rsid w:val="006515E4"/>
    <w:rsid w:val="006625E6"/>
    <w:rsid w:val="006662DF"/>
    <w:rsid w:val="00671B6A"/>
    <w:rsid w:val="00672854"/>
    <w:rsid w:val="00681A93"/>
    <w:rsid w:val="00685AFD"/>
    <w:rsid w:val="00687344"/>
    <w:rsid w:val="00696E10"/>
    <w:rsid w:val="006A691C"/>
    <w:rsid w:val="006B26AF"/>
    <w:rsid w:val="006B590A"/>
    <w:rsid w:val="006B5AB9"/>
    <w:rsid w:val="006C01B1"/>
    <w:rsid w:val="006C29D8"/>
    <w:rsid w:val="006C5932"/>
    <w:rsid w:val="006D1456"/>
    <w:rsid w:val="006D3E3C"/>
    <w:rsid w:val="006D562C"/>
    <w:rsid w:val="006D7322"/>
    <w:rsid w:val="006F5CC7"/>
    <w:rsid w:val="007034B0"/>
    <w:rsid w:val="00705DC6"/>
    <w:rsid w:val="007101A2"/>
    <w:rsid w:val="007218EB"/>
    <w:rsid w:val="007236BC"/>
    <w:rsid w:val="0072551E"/>
    <w:rsid w:val="00727F04"/>
    <w:rsid w:val="00731B3B"/>
    <w:rsid w:val="00733930"/>
    <w:rsid w:val="00742052"/>
    <w:rsid w:val="00747A10"/>
    <w:rsid w:val="00750030"/>
    <w:rsid w:val="00752B61"/>
    <w:rsid w:val="0075400F"/>
    <w:rsid w:val="00764603"/>
    <w:rsid w:val="00767CD4"/>
    <w:rsid w:val="00770B9A"/>
    <w:rsid w:val="00780313"/>
    <w:rsid w:val="00781C31"/>
    <w:rsid w:val="0078580F"/>
    <w:rsid w:val="007A1A40"/>
    <w:rsid w:val="007B293E"/>
    <w:rsid w:val="007B6497"/>
    <w:rsid w:val="007C0112"/>
    <w:rsid w:val="007C1D9D"/>
    <w:rsid w:val="007C6893"/>
    <w:rsid w:val="007E1AB1"/>
    <w:rsid w:val="007E73C5"/>
    <w:rsid w:val="007E79D5"/>
    <w:rsid w:val="007F0A63"/>
    <w:rsid w:val="007F3654"/>
    <w:rsid w:val="007F4087"/>
    <w:rsid w:val="008000BC"/>
    <w:rsid w:val="00806569"/>
    <w:rsid w:val="008167F4"/>
    <w:rsid w:val="00821E50"/>
    <w:rsid w:val="0083646C"/>
    <w:rsid w:val="008374AD"/>
    <w:rsid w:val="0084740B"/>
    <w:rsid w:val="0085260B"/>
    <w:rsid w:val="00853E42"/>
    <w:rsid w:val="008564F4"/>
    <w:rsid w:val="00860F82"/>
    <w:rsid w:val="008647A4"/>
    <w:rsid w:val="008669D8"/>
    <w:rsid w:val="00872BFD"/>
    <w:rsid w:val="00873B26"/>
    <w:rsid w:val="00880099"/>
    <w:rsid w:val="008A1643"/>
    <w:rsid w:val="008A7E0C"/>
    <w:rsid w:val="008B1506"/>
    <w:rsid w:val="008C4F75"/>
    <w:rsid w:val="008D70AC"/>
    <w:rsid w:val="008E28FA"/>
    <w:rsid w:val="008E5B87"/>
    <w:rsid w:val="008F0B17"/>
    <w:rsid w:val="00900ACB"/>
    <w:rsid w:val="009118DA"/>
    <w:rsid w:val="00924A54"/>
    <w:rsid w:val="00925D71"/>
    <w:rsid w:val="00927176"/>
    <w:rsid w:val="0094029B"/>
    <w:rsid w:val="00941FD6"/>
    <w:rsid w:val="00953C1A"/>
    <w:rsid w:val="00956C93"/>
    <w:rsid w:val="009822E5"/>
    <w:rsid w:val="009858C8"/>
    <w:rsid w:val="00990ECE"/>
    <w:rsid w:val="00990F17"/>
    <w:rsid w:val="009A7114"/>
    <w:rsid w:val="009B07AB"/>
    <w:rsid w:val="009C052C"/>
    <w:rsid w:val="009D20AE"/>
    <w:rsid w:val="009E72B5"/>
    <w:rsid w:val="00A03635"/>
    <w:rsid w:val="00A03B3C"/>
    <w:rsid w:val="00A10451"/>
    <w:rsid w:val="00A12DCF"/>
    <w:rsid w:val="00A23067"/>
    <w:rsid w:val="00A269C2"/>
    <w:rsid w:val="00A46ACE"/>
    <w:rsid w:val="00A531EC"/>
    <w:rsid w:val="00A55C47"/>
    <w:rsid w:val="00A654D0"/>
    <w:rsid w:val="00A67F1B"/>
    <w:rsid w:val="00A71FA7"/>
    <w:rsid w:val="00A737AC"/>
    <w:rsid w:val="00A77549"/>
    <w:rsid w:val="00A85320"/>
    <w:rsid w:val="00AB0417"/>
    <w:rsid w:val="00AC0EB0"/>
    <w:rsid w:val="00AD1881"/>
    <w:rsid w:val="00AD5C10"/>
    <w:rsid w:val="00AE212E"/>
    <w:rsid w:val="00AE6C57"/>
    <w:rsid w:val="00AF0B2C"/>
    <w:rsid w:val="00AF39A5"/>
    <w:rsid w:val="00B045BD"/>
    <w:rsid w:val="00B07E04"/>
    <w:rsid w:val="00B13AFE"/>
    <w:rsid w:val="00B15D83"/>
    <w:rsid w:val="00B1635A"/>
    <w:rsid w:val="00B30100"/>
    <w:rsid w:val="00B44D4A"/>
    <w:rsid w:val="00B47730"/>
    <w:rsid w:val="00B655A4"/>
    <w:rsid w:val="00B7558C"/>
    <w:rsid w:val="00BA4408"/>
    <w:rsid w:val="00BA599A"/>
    <w:rsid w:val="00BB6434"/>
    <w:rsid w:val="00BC1806"/>
    <w:rsid w:val="00BD4E49"/>
    <w:rsid w:val="00BF3096"/>
    <w:rsid w:val="00BF70C6"/>
    <w:rsid w:val="00BF76F0"/>
    <w:rsid w:val="00C1713A"/>
    <w:rsid w:val="00C178DF"/>
    <w:rsid w:val="00C2587A"/>
    <w:rsid w:val="00C54B47"/>
    <w:rsid w:val="00C92A35"/>
    <w:rsid w:val="00C93F56"/>
    <w:rsid w:val="00C950DF"/>
    <w:rsid w:val="00C96CEE"/>
    <w:rsid w:val="00CA09E2"/>
    <w:rsid w:val="00CA1B16"/>
    <w:rsid w:val="00CA2899"/>
    <w:rsid w:val="00CA30A1"/>
    <w:rsid w:val="00CA6B5C"/>
    <w:rsid w:val="00CC300D"/>
    <w:rsid w:val="00CC4ED3"/>
    <w:rsid w:val="00CD6B67"/>
    <w:rsid w:val="00CE602C"/>
    <w:rsid w:val="00CF17D2"/>
    <w:rsid w:val="00CF4141"/>
    <w:rsid w:val="00CF5F76"/>
    <w:rsid w:val="00D052C1"/>
    <w:rsid w:val="00D10CB9"/>
    <w:rsid w:val="00D14343"/>
    <w:rsid w:val="00D30A34"/>
    <w:rsid w:val="00D52CE9"/>
    <w:rsid w:val="00D557AF"/>
    <w:rsid w:val="00D62F7C"/>
    <w:rsid w:val="00D63EE7"/>
    <w:rsid w:val="00D7112E"/>
    <w:rsid w:val="00D71601"/>
    <w:rsid w:val="00D765CD"/>
    <w:rsid w:val="00D929DF"/>
    <w:rsid w:val="00D94395"/>
    <w:rsid w:val="00D975BE"/>
    <w:rsid w:val="00DA1839"/>
    <w:rsid w:val="00DA6ED8"/>
    <w:rsid w:val="00DB5102"/>
    <w:rsid w:val="00DB6BFB"/>
    <w:rsid w:val="00DC07CB"/>
    <w:rsid w:val="00DC0DFC"/>
    <w:rsid w:val="00DC57C0"/>
    <w:rsid w:val="00DD5368"/>
    <w:rsid w:val="00DE6E46"/>
    <w:rsid w:val="00DF270A"/>
    <w:rsid w:val="00DF5091"/>
    <w:rsid w:val="00DF7976"/>
    <w:rsid w:val="00E00286"/>
    <w:rsid w:val="00E0423E"/>
    <w:rsid w:val="00E06550"/>
    <w:rsid w:val="00E13406"/>
    <w:rsid w:val="00E310B4"/>
    <w:rsid w:val="00E33E0C"/>
    <w:rsid w:val="00E34500"/>
    <w:rsid w:val="00E3531A"/>
    <w:rsid w:val="00E37C8F"/>
    <w:rsid w:val="00E42EF6"/>
    <w:rsid w:val="00E611AD"/>
    <w:rsid w:val="00E611DE"/>
    <w:rsid w:val="00E618AA"/>
    <w:rsid w:val="00E6477D"/>
    <w:rsid w:val="00E8118B"/>
    <w:rsid w:val="00E84A4E"/>
    <w:rsid w:val="00E92657"/>
    <w:rsid w:val="00E96AB4"/>
    <w:rsid w:val="00E97376"/>
    <w:rsid w:val="00EA4416"/>
    <w:rsid w:val="00EB262D"/>
    <w:rsid w:val="00EB27FD"/>
    <w:rsid w:val="00EB36AA"/>
    <w:rsid w:val="00EB3E74"/>
    <w:rsid w:val="00EB4F54"/>
    <w:rsid w:val="00EB5A95"/>
    <w:rsid w:val="00EC0A5B"/>
    <w:rsid w:val="00ED266D"/>
    <w:rsid w:val="00ED2846"/>
    <w:rsid w:val="00ED6ADF"/>
    <w:rsid w:val="00EE103A"/>
    <w:rsid w:val="00EF1E62"/>
    <w:rsid w:val="00EF251B"/>
    <w:rsid w:val="00EF3E86"/>
    <w:rsid w:val="00EF5701"/>
    <w:rsid w:val="00F01C1E"/>
    <w:rsid w:val="00F0418B"/>
    <w:rsid w:val="00F10F1F"/>
    <w:rsid w:val="00F11866"/>
    <w:rsid w:val="00F12CB7"/>
    <w:rsid w:val="00F1371E"/>
    <w:rsid w:val="00F23C44"/>
    <w:rsid w:val="00F319B9"/>
    <w:rsid w:val="00F33321"/>
    <w:rsid w:val="00F34140"/>
    <w:rsid w:val="00F46CB2"/>
    <w:rsid w:val="00F60349"/>
    <w:rsid w:val="00FA0D98"/>
    <w:rsid w:val="00FA5BBD"/>
    <w:rsid w:val="00FA63F7"/>
    <w:rsid w:val="00FB2FD6"/>
    <w:rsid w:val="00FB429A"/>
    <w:rsid w:val="00FB60E7"/>
    <w:rsid w:val="00FC547E"/>
    <w:rsid w:val="00FD3B8E"/>
    <w:rsid w:val="00FD4976"/>
    <w:rsid w:val="00FE0C68"/>
    <w:rsid w:val="00FE269F"/>
    <w:rsid w:val="00FF4160"/>
    <w:rsid w:val="00FF5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8FE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4858B8"/>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061047"/>
    <w:rPr>
      <w:sz w:val="16"/>
      <w:szCs w:val="16"/>
    </w:rPr>
  </w:style>
  <w:style w:type="paragraph" w:styleId="CommentText">
    <w:name w:val="annotation text"/>
    <w:basedOn w:val="Normal"/>
    <w:link w:val="CommentTextChar"/>
    <w:uiPriority w:val="99"/>
    <w:unhideWhenUsed/>
    <w:rsid w:val="00061047"/>
    <w:rPr>
      <w:sz w:val="20"/>
      <w:szCs w:val="20"/>
    </w:rPr>
  </w:style>
  <w:style w:type="character" w:customStyle="1" w:styleId="CommentTextChar">
    <w:name w:val="Comment Text Char"/>
    <w:basedOn w:val="DefaultParagraphFont"/>
    <w:link w:val="CommentText"/>
    <w:uiPriority w:val="99"/>
    <w:rsid w:val="00061047"/>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061047"/>
    <w:rPr>
      <w:b/>
      <w:bCs/>
    </w:rPr>
  </w:style>
  <w:style w:type="character" w:customStyle="1" w:styleId="CommentSubjectChar">
    <w:name w:val="Comment Subject Char"/>
    <w:basedOn w:val="CommentTextChar"/>
    <w:link w:val="CommentSubject"/>
    <w:uiPriority w:val="99"/>
    <w:semiHidden/>
    <w:rsid w:val="00061047"/>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2026-08-07T21:41:00Z</dcterms:created>
  <dcterms:modified xsi:type="dcterms:W3CDTF">2026-08-14T15:28:00Z</dcterms:modified>
</cp:coreProperties>
</file>