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169B6A" w14:textId="3D314DFE" w:rsidR="0033565F" w:rsidRPr="0033565F" w:rsidRDefault="0033565F" w:rsidP="0033565F">
      <w:pPr>
        <w:widowControl/>
        <w:autoSpaceDE/>
        <w:autoSpaceDN/>
        <w:jc w:val="center"/>
        <w:rPr>
          <w:rFonts w:eastAsia="Calibri"/>
          <w:sz w:val="24"/>
          <w:szCs w:val="24"/>
        </w:rPr>
      </w:pPr>
      <w:r w:rsidRPr="0033565F">
        <w:rPr>
          <w:rFonts w:eastAsia="Calibri"/>
          <w:sz w:val="24"/>
          <w:szCs w:val="24"/>
        </w:rPr>
        <w:t>Res. No.</w:t>
      </w:r>
      <w:r w:rsidR="001D089F">
        <w:rPr>
          <w:rFonts w:eastAsia="Calibri"/>
          <w:sz w:val="24"/>
          <w:szCs w:val="24"/>
        </w:rPr>
        <w:t xml:space="preserve"> 220</w:t>
      </w:r>
    </w:p>
    <w:p w14:paraId="672A6659" w14:textId="77777777" w:rsidR="0033565F" w:rsidRPr="0033565F" w:rsidRDefault="0033565F" w:rsidP="0033565F">
      <w:pPr>
        <w:widowControl/>
        <w:autoSpaceDE/>
        <w:autoSpaceDN/>
        <w:jc w:val="both"/>
        <w:rPr>
          <w:rFonts w:eastAsia="Calibri"/>
          <w:sz w:val="24"/>
          <w:szCs w:val="24"/>
        </w:rPr>
      </w:pPr>
    </w:p>
    <w:p w14:paraId="12A1D79A" w14:textId="77777777" w:rsidR="00353E10" w:rsidRPr="00353E10" w:rsidRDefault="00353E10" w:rsidP="0033565F">
      <w:pPr>
        <w:widowControl/>
        <w:autoSpaceDE/>
        <w:autoSpaceDN/>
        <w:jc w:val="both"/>
        <w:rPr>
          <w:rFonts w:eastAsia="Calibri"/>
          <w:vanish/>
          <w:sz w:val="24"/>
          <w:szCs w:val="24"/>
        </w:rPr>
      </w:pPr>
      <w:proofErr w:type="gramStart"/>
      <w:r w:rsidRPr="00353E10">
        <w:rPr>
          <w:rFonts w:eastAsia="Calibri"/>
          <w:vanish/>
          <w:sz w:val="24"/>
          <w:szCs w:val="24"/>
        </w:rPr>
        <w:t>..</w:t>
      </w:r>
      <w:proofErr w:type="gramEnd"/>
      <w:r w:rsidRPr="00353E10">
        <w:rPr>
          <w:rFonts w:eastAsia="Calibri"/>
          <w:vanish/>
          <w:sz w:val="24"/>
          <w:szCs w:val="24"/>
        </w:rPr>
        <w:t>Title</w:t>
      </w:r>
    </w:p>
    <w:p w14:paraId="5FD47BDC" w14:textId="77777777" w:rsidR="0033565F" w:rsidRDefault="0033565F" w:rsidP="0033565F">
      <w:pPr>
        <w:widowControl/>
        <w:autoSpaceDE/>
        <w:autoSpaceDN/>
        <w:jc w:val="both"/>
        <w:rPr>
          <w:rFonts w:eastAsia="Calibri"/>
          <w:sz w:val="24"/>
          <w:szCs w:val="24"/>
        </w:rPr>
      </w:pPr>
      <w:r w:rsidRPr="0033565F">
        <w:rPr>
          <w:rFonts w:eastAsia="Calibri"/>
          <w:sz w:val="24"/>
          <w:szCs w:val="24"/>
        </w:rPr>
        <w:t>Resolution calling on the New York State Legislature to pass, and the Governor to sign, legislation repealing all provisions of law that require most counties to maintain a jail</w:t>
      </w:r>
      <w:r w:rsidR="00353E10">
        <w:rPr>
          <w:rFonts w:eastAsia="Calibri"/>
          <w:sz w:val="24"/>
          <w:szCs w:val="24"/>
        </w:rPr>
        <w:t>.</w:t>
      </w:r>
    </w:p>
    <w:p w14:paraId="6F91721D" w14:textId="77777777" w:rsidR="00353E10" w:rsidRPr="00353E10" w:rsidRDefault="00353E10" w:rsidP="0033565F">
      <w:pPr>
        <w:widowControl/>
        <w:autoSpaceDE/>
        <w:autoSpaceDN/>
        <w:jc w:val="both"/>
        <w:rPr>
          <w:rFonts w:eastAsia="Calibri"/>
          <w:vanish/>
          <w:sz w:val="24"/>
          <w:szCs w:val="24"/>
        </w:rPr>
      </w:pPr>
      <w:proofErr w:type="gramStart"/>
      <w:r w:rsidRPr="00353E10">
        <w:rPr>
          <w:rFonts w:eastAsia="Calibri"/>
          <w:vanish/>
          <w:sz w:val="24"/>
          <w:szCs w:val="24"/>
        </w:rPr>
        <w:t>..</w:t>
      </w:r>
      <w:proofErr w:type="gramEnd"/>
      <w:r w:rsidRPr="00353E10">
        <w:rPr>
          <w:rFonts w:eastAsia="Calibri"/>
          <w:vanish/>
          <w:sz w:val="24"/>
          <w:szCs w:val="24"/>
        </w:rPr>
        <w:t>Body</w:t>
      </w:r>
    </w:p>
    <w:p w14:paraId="0A37501D" w14:textId="77777777" w:rsidR="0033565F" w:rsidRPr="0033565F" w:rsidRDefault="0033565F" w:rsidP="0033565F">
      <w:pPr>
        <w:widowControl/>
        <w:autoSpaceDE/>
        <w:autoSpaceDN/>
        <w:jc w:val="both"/>
        <w:rPr>
          <w:rFonts w:eastAsia="Calibri"/>
          <w:sz w:val="24"/>
          <w:szCs w:val="24"/>
        </w:rPr>
      </w:pPr>
    </w:p>
    <w:p w14:paraId="6E6EB4E0" w14:textId="3F82081B" w:rsidR="00A6378F" w:rsidRDefault="00A6378F" w:rsidP="00A6378F">
      <w:pPr>
        <w:widowControl/>
        <w:adjustRightInd w:val="0"/>
        <w:jc w:val="both"/>
        <w:rPr>
          <w:rFonts w:eastAsiaTheme="minorHAnsi"/>
          <w:sz w:val="24"/>
          <w:szCs w:val="24"/>
        </w:rPr>
      </w:pPr>
      <w:r>
        <w:rPr>
          <w:rFonts w:eastAsiaTheme="minorHAnsi"/>
          <w:sz w:val="24"/>
          <w:szCs w:val="24"/>
        </w:rPr>
        <w:t>By Council Member</w:t>
      </w:r>
      <w:r w:rsidR="001D089F">
        <w:rPr>
          <w:rFonts w:eastAsiaTheme="minorHAnsi"/>
          <w:sz w:val="24"/>
          <w:szCs w:val="24"/>
        </w:rPr>
        <w:t>s</w:t>
      </w:r>
      <w:r>
        <w:rPr>
          <w:rFonts w:eastAsiaTheme="minorHAnsi"/>
          <w:sz w:val="24"/>
          <w:szCs w:val="24"/>
        </w:rPr>
        <w:t xml:space="preserve"> Hudson</w:t>
      </w:r>
      <w:r w:rsidR="001D089F">
        <w:rPr>
          <w:rFonts w:eastAsiaTheme="minorHAnsi"/>
          <w:sz w:val="24"/>
          <w:szCs w:val="24"/>
        </w:rPr>
        <w:t xml:space="preserve"> and Louis</w:t>
      </w:r>
    </w:p>
    <w:p w14:paraId="5DAB6C7B" w14:textId="77777777" w:rsidR="0033565F" w:rsidRPr="0033565F" w:rsidRDefault="0033565F" w:rsidP="0033565F">
      <w:pPr>
        <w:widowControl/>
        <w:autoSpaceDE/>
        <w:autoSpaceDN/>
        <w:jc w:val="both"/>
        <w:rPr>
          <w:rFonts w:eastAsia="Calibri"/>
          <w:sz w:val="24"/>
          <w:szCs w:val="24"/>
        </w:rPr>
      </w:pPr>
    </w:p>
    <w:p w14:paraId="7766C374" w14:textId="77777777" w:rsidR="0033565F" w:rsidRPr="0033565F" w:rsidRDefault="0033565F" w:rsidP="0033565F">
      <w:pPr>
        <w:widowControl/>
        <w:autoSpaceDE/>
        <w:autoSpaceDN/>
        <w:spacing w:line="480" w:lineRule="auto"/>
        <w:ind w:firstLine="720"/>
        <w:jc w:val="both"/>
        <w:rPr>
          <w:rFonts w:eastAsia="Calibri"/>
          <w:sz w:val="24"/>
          <w:szCs w:val="24"/>
        </w:rPr>
      </w:pPr>
      <w:r w:rsidRPr="0033565F">
        <w:rPr>
          <w:rFonts w:eastAsia="Calibri"/>
          <w:sz w:val="24"/>
          <w:szCs w:val="24"/>
        </w:rPr>
        <w:t>Whereas, Section 217 of the New York State County Law requires all counties in New York State to maintain a county jail, except counties wholly contained within a city, as outlined in paragraph (a) of Section 2; and</w:t>
      </w:r>
    </w:p>
    <w:p w14:paraId="61B7DB7C" w14:textId="77777777" w:rsidR="0033565F" w:rsidRPr="0033565F" w:rsidRDefault="0033565F" w:rsidP="0033565F">
      <w:pPr>
        <w:widowControl/>
        <w:autoSpaceDE/>
        <w:autoSpaceDN/>
        <w:spacing w:line="480" w:lineRule="auto"/>
        <w:ind w:firstLine="720"/>
        <w:jc w:val="both"/>
        <w:rPr>
          <w:rFonts w:eastAsia="Calibri"/>
          <w:sz w:val="24"/>
          <w:szCs w:val="24"/>
        </w:rPr>
      </w:pPr>
      <w:proofErr w:type="gramStart"/>
      <w:r w:rsidRPr="0033565F">
        <w:rPr>
          <w:rFonts w:eastAsia="Calibri"/>
          <w:sz w:val="24"/>
          <w:szCs w:val="24"/>
        </w:rPr>
        <w:t>Whereas,</w:t>
      </w:r>
      <w:proofErr w:type="gramEnd"/>
      <w:r w:rsidRPr="0033565F">
        <w:rPr>
          <w:rFonts w:eastAsia="Calibri"/>
          <w:sz w:val="24"/>
          <w:szCs w:val="24"/>
        </w:rPr>
        <w:t xml:space="preserve"> Subsection 3 of section 500-A of the New York State Correction Law further requires that buildings presently in use as county jails must continue to be used for that purpose until and unless they are replaced; and</w:t>
      </w:r>
    </w:p>
    <w:p w14:paraId="1A49679A" w14:textId="77777777" w:rsidR="0033565F" w:rsidRPr="0033565F" w:rsidRDefault="0033565F" w:rsidP="0033565F">
      <w:pPr>
        <w:widowControl/>
        <w:autoSpaceDE/>
        <w:autoSpaceDN/>
        <w:spacing w:line="480" w:lineRule="auto"/>
        <w:ind w:firstLine="720"/>
        <w:jc w:val="both"/>
        <w:rPr>
          <w:rFonts w:eastAsia="Calibri"/>
          <w:sz w:val="24"/>
          <w:szCs w:val="24"/>
        </w:rPr>
      </w:pPr>
      <w:r w:rsidRPr="0033565F">
        <w:rPr>
          <w:rFonts w:eastAsia="Calibri"/>
          <w:sz w:val="24"/>
          <w:szCs w:val="24"/>
        </w:rPr>
        <w:t>Whereas, The United States currently incarcerates approximately 1.9 million people, roughly a quarter of whom are confined in local jails, according to the Prison Policy Initiative; and</w:t>
      </w:r>
    </w:p>
    <w:p w14:paraId="2D482423" w14:textId="77777777" w:rsidR="0033565F" w:rsidRPr="0033565F" w:rsidRDefault="0033565F" w:rsidP="0033565F">
      <w:pPr>
        <w:widowControl/>
        <w:autoSpaceDE/>
        <w:autoSpaceDN/>
        <w:spacing w:line="480" w:lineRule="auto"/>
        <w:ind w:firstLine="720"/>
        <w:jc w:val="both"/>
        <w:rPr>
          <w:rFonts w:eastAsia="Calibri"/>
          <w:sz w:val="24"/>
          <w:szCs w:val="24"/>
        </w:rPr>
      </w:pPr>
      <w:r w:rsidRPr="0033565F">
        <w:rPr>
          <w:rFonts w:eastAsia="Calibri"/>
          <w:sz w:val="24"/>
          <w:szCs w:val="24"/>
        </w:rPr>
        <w:t xml:space="preserve">Whereas, </w:t>
      </w:r>
      <w:proofErr w:type="gramStart"/>
      <w:r w:rsidRPr="0033565F">
        <w:rPr>
          <w:rFonts w:eastAsia="Calibri"/>
          <w:sz w:val="24"/>
          <w:szCs w:val="24"/>
        </w:rPr>
        <w:t>As</w:t>
      </w:r>
      <w:proofErr w:type="gramEnd"/>
      <w:r w:rsidRPr="0033565F">
        <w:rPr>
          <w:rFonts w:eastAsia="Calibri"/>
          <w:sz w:val="24"/>
          <w:szCs w:val="24"/>
        </w:rPr>
        <w:t xml:space="preserve"> of 2017, local governments were spending a total of $25 billion on jails each year, accounting for approximately 5% of all county spending, according to the Pew Charitable Trusts; and</w:t>
      </w:r>
    </w:p>
    <w:p w14:paraId="6B346EE8" w14:textId="77777777" w:rsidR="0033565F" w:rsidRPr="0033565F" w:rsidRDefault="0033565F" w:rsidP="0033565F">
      <w:pPr>
        <w:widowControl/>
        <w:autoSpaceDE/>
        <w:autoSpaceDN/>
        <w:spacing w:line="480" w:lineRule="auto"/>
        <w:ind w:firstLine="720"/>
        <w:jc w:val="both"/>
        <w:rPr>
          <w:rFonts w:eastAsia="Calibri"/>
          <w:sz w:val="24"/>
          <w:szCs w:val="24"/>
        </w:rPr>
      </w:pPr>
      <w:r w:rsidRPr="0033565F">
        <w:rPr>
          <w:rFonts w:eastAsia="Calibri"/>
          <w:sz w:val="24"/>
          <w:szCs w:val="24"/>
        </w:rPr>
        <w:t xml:space="preserve">Whereas, Local jails are primarily utilized for pretrial detention, including for individuals held on monetary bail, creating a fundamental unfairness to detainees who lack sufficient financial means to secure their own release; and </w:t>
      </w:r>
    </w:p>
    <w:p w14:paraId="6AC7E997" w14:textId="77777777" w:rsidR="0033565F" w:rsidRPr="0033565F" w:rsidRDefault="0033565F" w:rsidP="0033565F">
      <w:pPr>
        <w:widowControl/>
        <w:autoSpaceDE/>
        <w:autoSpaceDN/>
        <w:spacing w:line="480" w:lineRule="auto"/>
        <w:ind w:firstLine="720"/>
        <w:jc w:val="both"/>
        <w:rPr>
          <w:rFonts w:eastAsia="Calibri"/>
          <w:sz w:val="24"/>
          <w:szCs w:val="24"/>
        </w:rPr>
      </w:pPr>
      <w:r w:rsidRPr="0033565F">
        <w:rPr>
          <w:rFonts w:eastAsia="Calibri"/>
          <w:sz w:val="24"/>
          <w:szCs w:val="24"/>
        </w:rPr>
        <w:t>Whereas, Pretrial detention may incur serious social and criminogenic costs, including increased recidivism, without producing a commensurate increase in court efficiency, according to a 2019 research summary from the Vera Institute of Justice; and</w:t>
      </w:r>
    </w:p>
    <w:p w14:paraId="5041A02C" w14:textId="77777777" w:rsidR="0033565F" w:rsidRPr="0033565F" w:rsidRDefault="0033565F" w:rsidP="0033565F">
      <w:pPr>
        <w:widowControl/>
        <w:autoSpaceDE/>
        <w:autoSpaceDN/>
        <w:spacing w:line="480" w:lineRule="auto"/>
        <w:ind w:firstLine="720"/>
        <w:jc w:val="both"/>
        <w:rPr>
          <w:rFonts w:eastAsia="Calibri"/>
          <w:sz w:val="24"/>
          <w:szCs w:val="24"/>
        </w:rPr>
      </w:pPr>
      <w:r w:rsidRPr="0033565F">
        <w:rPr>
          <w:rFonts w:eastAsia="Calibri"/>
          <w:sz w:val="24"/>
          <w:szCs w:val="24"/>
        </w:rPr>
        <w:t xml:space="preserve">Whereas, </w:t>
      </w:r>
      <w:proofErr w:type="gramStart"/>
      <w:r w:rsidRPr="0033565F">
        <w:rPr>
          <w:rFonts w:eastAsia="Calibri"/>
          <w:sz w:val="24"/>
          <w:szCs w:val="24"/>
        </w:rPr>
        <w:t>Even</w:t>
      </w:r>
      <w:proofErr w:type="gramEnd"/>
      <w:r w:rsidRPr="0033565F">
        <w:rPr>
          <w:rFonts w:eastAsia="Calibri"/>
          <w:sz w:val="24"/>
          <w:szCs w:val="24"/>
        </w:rPr>
        <w:t xml:space="preserve"> as New York State jail incarceration rates have generally decreased in recent years, both in absolute terms and relative to national trends, 17 counties still experienced </w:t>
      </w:r>
      <w:r w:rsidRPr="0033565F">
        <w:rPr>
          <w:rFonts w:eastAsia="Calibri"/>
          <w:sz w:val="24"/>
          <w:szCs w:val="24"/>
        </w:rPr>
        <w:lastRenderedPageBreak/>
        <w:t>increases in jail incarceration over the decade prior to 2021, as measured by data provided by the Vera Institute of Justice; and</w:t>
      </w:r>
    </w:p>
    <w:p w14:paraId="6F7526B7" w14:textId="77777777" w:rsidR="0033565F" w:rsidRPr="0033565F" w:rsidRDefault="0033565F" w:rsidP="0033565F">
      <w:pPr>
        <w:widowControl/>
        <w:autoSpaceDE/>
        <w:autoSpaceDN/>
        <w:spacing w:line="480" w:lineRule="auto"/>
        <w:ind w:firstLine="720"/>
        <w:jc w:val="both"/>
        <w:rPr>
          <w:rFonts w:eastAsia="Calibri"/>
          <w:sz w:val="24"/>
          <w:szCs w:val="24"/>
        </w:rPr>
      </w:pPr>
      <w:r w:rsidRPr="0033565F">
        <w:rPr>
          <w:rFonts w:eastAsia="Calibri"/>
          <w:sz w:val="24"/>
          <w:szCs w:val="24"/>
        </w:rPr>
        <w:t xml:space="preserve">Whereas, </w:t>
      </w:r>
      <w:proofErr w:type="gramStart"/>
      <w:r w:rsidRPr="0033565F">
        <w:rPr>
          <w:rFonts w:eastAsia="Calibri"/>
          <w:sz w:val="24"/>
          <w:szCs w:val="24"/>
        </w:rPr>
        <w:t>The</w:t>
      </w:r>
      <w:proofErr w:type="gramEnd"/>
      <w:r w:rsidRPr="0033565F">
        <w:rPr>
          <w:rFonts w:eastAsia="Calibri"/>
          <w:sz w:val="24"/>
          <w:szCs w:val="24"/>
        </w:rPr>
        <w:t xml:space="preserve"> requirement that all counties maintain a jail fuels the presumptive use of incarceration as a first-line measure in response to alleged criminality; and</w:t>
      </w:r>
    </w:p>
    <w:p w14:paraId="3BD3F344" w14:textId="77777777" w:rsidR="0033565F" w:rsidRPr="0033565F" w:rsidRDefault="0033565F" w:rsidP="0033565F">
      <w:pPr>
        <w:widowControl/>
        <w:autoSpaceDE/>
        <w:autoSpaceDN/>
        <w:spacing w:line="480" w:lineRule="auto"/>
        <w:ind w:firstLine="720"/>
        <w:jc w:val="both"/>
        <w:rPr>
          <w:rFonts w:eastAsia="Calibri"/>
          <w:sz w:val="24"/>
          <w:szCs w:val="24"/>
        </w:rPr>
      </w:pPr>
      <w:proofErr w:type="gramStart"/>
      <w:r w:rsidRPr="0033565F">
        <w:rPr>
          <w:rFonts w:eastAsia="Calibri"/>
          <w:sz w:val="24"/>
          <w:szCs w:val="24"/>
        </w:rPr>
        <w:t>Whereas,</w:t>
      </w:r>
      <w:proofErr w:type="gramEnd"/>
      <w:r w:rsidRPr="0033565F">
        <w:rPr>
          <w:rFonts w:eastAsia="Calibri"/>
          <w:sz w:val="24"/>
          <w:szCs w:val="24"/>
        </w:rPr>
        <w:t xml:space="preserve"> New York’s current statutory scheme inhibits local ingenuity and restricts the ability of local policymakers to develop new approaches to criminal justice that </w:t>
      </w:r>
      <w:proofErr w:type="gramStart"/>
      <w:r w:rsidRPr="0033565F">
        <w:rPr>
          <w:rFonts w:eastAsia="Calibri"/>
          <w:sz w:val="24"/>
          <w:szCs w:val="24"/>
        </w:rPr>
        <w:t>do</w:t>
      </w:r>
      <w:proofErr w:type="gramEnd"/>
      <w:r w:rsidRPr="0033565F">
        <w:rPr>
          <w:rFonts w:eastAsia="Calibri"/>
          <w:sz w:val="24"/>
          <w:szCs w:val="24"/>
        </w:rPr>
        <w:t xml:space="preserve"> not rely primarily on incarceration; and</w:t>
      </w:r>
    </w:p>
    <w:p w14:paraId="4B941E78" w14:textId="77777777" w:rsidR="0033565F" w:rsidRPr="0033565F" w:rsidRDefault="0033565F" w:rsidP="0033565F">
      <w:pPr>
        <w:widowControl/>
        <w:autoSpaceDE/>
        <w:autoSpaceDN/>
        <w:spacing w:line="480" w:lineRule="auto"/>
        <w:ind w:firstLine="720"/>
        <w:jc w:val="both"/>
        <w:rPr>
          <w:rFonts w:eastAsia="Calibri"/>
          <w:sz w:val="24"/>
          <w:szCs w:val="24"/>
        </w:rPr>
      </w:pPr>
      <w:proofErr w:type="gramStart"/>
      <w:r w:rsidRPr="0033565F">
        <w:rPr>
          <w:rFonts w:eastAsia="Calibri"/>
          <w:sz w:val="24"/>
          <w:szCs w:val="24"/>
        </w:rPr>
        <w:t>Whereas,</w:t>
      </w:r>
      <w:proofErr w:type="gramEnd"/>
      <w:r w:rsidRPr="0033565F">
        <w:rPr>
          <w:rFonts w:eastAsia="Calibri"/>
          <w:sz w:val="24"/>
          <w:szCs w:val="24"/>
        </w:rPr>
        <w:t xml:space="preserve"> Principles of democracy and community self-determination further demand that communities be permitted to implement new and innovative approaches to the criminal justice system that align with the values of the local electorate; now, therefore, be it</w:t>
      </w:r>
    </w:p>
    <w:p w14:paraId="5D246257" w14:textId="77777777" w:rsidR="0033565F" w:rsidRPr="0033565F" w:rsidRDefault="0033565F" w:rsidP="0033565F">
      <w:pPr>
        <w:widowControl/>
        <w:autoSpaceDE/>
        <w:autoSpaceDN/>
        <w:spacing w:line="480" w:lineRule="auto"/>
        <w:ind w:firstLine="720"/>
        <w:jc w:val="both"/>
        <w:rPr>
          <w:rFonts w:eastAsia="Calibri"/>
          <w:sz w:val="24"/>
          <w:szCs w:val="24"/>
        </w:rPr>
      </w:pPr>
      <w:r w:rsidRPr="0033565F">
        <w:rPr>
          <w:rFonts w:eastAsia="Calibri"/>
          <w:sz w:val="24"/>
          <w:szCs w:val="24"/>
        </w:rPr>
        <w:t xml:space="preserve">Resolved, That the Council of the City of New York calls upon the New York State Legislature to pass, and the Governor to </w:t>
      </w:r>
      <w:proofErr w:type="gramStart"/>
      <w:r w:rsidRPr="0033565F">
        <w:rPr>
          <w:rFonts w:eastAsia="Calibri"/>
          <w:sz w:val="24"/>
          <w:szCs w:val="24"/>
        </w:rPr>
        <w:t>sign,</w:t>
      </w:r>
      <w:proofErr w:type="gramEnd"/>
      <w:r w:rsidRPr="0033565F">
        <w:rPr>
          <w:rFonts w:eastAsia="Calibri"/>
          <w:sz w:val="24"/>
          <w:szCs w:val="24"/>
        </w:rPr>
        <w:t xml:space="preserve"> legislation repealing all provisions of law that require most counties to maintain a jail.</w:t>
      </w:r>
    </w:p>
    <w:p w14:paraId="02EB378F" w14:textId="77777777" w:rsidR="0033565F" w:rsidRPr="0033565F" w:rsidRDefault="0033565F" w:rsidP="0033565F">
      <w:pPr>
        <w:widowControl/>
        <w:autoSpaceDE/>
        <w:autoSpaceDN/>
        <w:jc w:val="both"/>
        <w:rPr>
          <w:rFonts w:eastAsia="Calibri"/>
          <w:sz w:val="24"/>
          <w:szCs w:val="24"/>
        </w:rPr>
      </w:pPr>
    </w:p>
    <w:p w14:paraId="62D50F4E" w14:textId="77777777" w:rsidR="0033565F" w:rsidRPr="0033565F" w:rsidRDefault="0033565F" w:rsidP="0033565F">
      <w:pPr>
        <w:widowControl/>
        <w:autoSpaceDE/>
        <w:autoSpaceDN/>
        <w:jc w:val="both"/>
        <w:rPr>
          <w:rFonts w:eastAsia="Calibri"/>
          <w:sz w:val="20"/>
          <w:szCs w:val="20"/>
        </w:rPr>
      </w:pPr>
      <w:r w:rsidRPr="0033565F">
        <w:rPr>
          <w:rFonts w:eastAsia="Calibri"/>
          <w:sz w:val="20"/>
          <w:szCs w:val="20"/>
        </w:rPr>
        <w:t>CMB</w:t>
      </w:r>
    </w:p>
    <w:p w14:paraId="3714B7FD" w14:textId="77777777" w:rsidR="0033565F" w:rsidRDefault="0033565F" w:rsidP="0033565F">
      <w:pPr>
        <w:widowControl/>
        <w:autoSpaceDE/>
        <w:autoSpaceDN/>
        <w:jc w:val="both"/>
        <w:rPr>
          <w:rFonts w:eastAsia="Calibri"/>
          <w:sz w:val="20"/>
          <w:szCs w:val="20"/>
        </w:rPr>
      </w:pPr>
      <w:r w:rsidRPr="0033565F">
        <w:rPr>
          <w:rFonts w:eastAsia="Calibri"/>
          <w:sz w:val="20"/>
          <w:szCs w:val="20"/>
        </w:rPr>
        <w:t>LS #12700</w:t>
      </w:r>
    </w:p>
    <w:p w14:paraId="6B690D5A" w14:textId="024A795B" w:rsidR="00FD7523" w:rsidRPr="0033565F" w:rsidRDefault="00FD7523" w:rsidP="0033565F">
      <w:pPr>
        <w:widowControl/>
        <w:autoSpaceDE/>
        <w:autoSpaceDN/>
        <w:jc w:val="both"/>
        <w:rPr>
          <w:rFonts w:eastAsia="Calibri"/>
          <w:sz w:val="20"/>
          <w:szCs w:val="20"/>
        </w:rPr>
      </w:pPr>
      <w:proofErr w:type="gramStart"/>
      <w:r>
        <w:rPr>
          <w:rFonts w:eastAsia="Calibri"/>
          <w:sz w:val="20"/>
          <w:szCs w:val="20"/>
        </w:rPr>
        <w:t>Res. #</w:t>
      </w:r>
      <w:proofErr w:type="gramEnd"/>
      <w:r>
        <w:rPr>
          <w:rFonts w:eastAsia="Calibri"/>
          <w:sz w:val="20"/>
          <w:szCs w:val="20"/>
        </w:rPr>
        <w:t>0102-2024</w:t>
      </w:r>
    </w:p>
    <w:p w14:paraId="04981C2F" w14:textId="6961AE2B" w:rsidR="0033565F" w:rsidRPr="0033565F" w:rsidRDefault="00FD7523" w:rsidP="00FD7523">
      <w:pPr>
        <w:widowControl/>
        <w:autoSpaceDE/>
        <w:autoSpaceDN/>
        <w:jc w:val="both"/>
        <w:rPr>
          <w:rFonts w:eastAsia="Calibri"/>
          <w:sz w:val="20"/>
          <w:szCs w:val="20"/>
        </w:rPr>
      </w:pPr>
      <w:r>
        <w:rPr>
          <w:rFonts w:eastAsia="Calibri"/>
          <w:sz w:val="20"/>
          <w:szCs w:val="20"/>
        </w:rPr>
        <w:t>12/31/2025 10:45 AM</w:t>
      </w:r>
    </w:p>
    <w:sectPr w:rsidR="0033565F" w:rsidRPr="0033565F" w:rsidSect="004820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2240" w:h="15840"/>
      <w:pgMar w:top="1440" w:right="1440" w:bottom="1440" w:left="144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B9E88D" w14:textId="77777777" w:rsidR="0048200D" w:rsidRDefault="0048200D" w:rsidP="0048200D">
      <w:r>
        <w:separator/>
      </w:r>
    </w:p>
  </w:endnote>
  <w:endnote w:type="continuationSeparator" w:id="0">
    <w:p w14:paraId="519D2DC5" w14:textId="77777777" w:rsidR="0048200D" w:rsidRDefault="0048200D" w:rsidP="004820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518F8D" w14:textId="77777777" w:rsidR="0048200D" w:rsidRDefault="0048200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1311967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B1AB75F" w14:textId="66943579" w:rsidR="0048200D" w:rsidRDefault="0048200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A8D8A40" w14:textId="77777777" w:rsidR="0048200D" w:rsidRDefault="0048200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34B97B" w14:textId="77777777" w:rsidR="0048200D" w:rsidRDefault="0048200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0F38B4" w14:textId="77777777" w:rsidR="0048200D" w:rsidRDefault="0048200D" w:rsidP="0048200D">
      <w:r>
        <w:separator/>
      </w:r>
    </w:p>
  </w:footnote>
  <w:footnote w:type="continuationSeparator" w:id="0">
    <w:p w14:paraId="7AD130A7" w14:textId="77777777" w:rsidR="0048200D" w:rsidRDefault="0048200D" w:rsidP="004820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F6C006" w14:textId="77777777" w:rsidR="0048200D" w:rsidRDefault="0048200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1F36E8" w14:textId="77777777" w:rsidR="0048200D" w:rsidRDefault="0048200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BE36FB" w14:textId="77777777" w:rsidR="0048200D" w:rsidRDefault="0048200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273F"/>
    <w:rsid w:val="00031000"/>
    <w:rsid w:val="0007699F"/>
    <w:rsid w:val="001D089F"/>
    <w:rsid w:val="00227901"/>
    <w:rsid w:val="0033565F"/>
    <w:rsid w:val="00353E10"/>
    <w:rsid w:val="003D78FB"/>
    <w:rsid w:val="00416753"/>
    <w:rsid w:val="00457D97"/>
    <w:rsid w:val="0048200D"/>
    <w:rsid w:val="004F273F"/>
    <w:rsid w:val="00501F5A"/>
    <w:rsid w:val="00517F94"/>
    <w:rsid w:val="005C5CAD"/>
    <w:rsid w:val="005F2878"/>
    <w:rsid w:val="00624D22"/>
    <w:rsid w:val="006600E1"/>
    <w:rsid w:val="00663FB5"/>
    <w:rsid w:val="006A112A"/>
    <w:rsid w:val="006D2E57"/>
    <w:rsid w:val="006F2AA1"/>
    <w:rsid w:val="0070393D"/>
    <w:rsid w:val="00763862"/>
    <w:rsid w:val="008D7BBE"/>
    <w:rsid w:val="00926919"/>
    <w:rsid w:val="009957BF"/>
    <w:rsid w:val="00A6378F"/>
    <w:rsid w:val="00B32355"/>
    <w:rsid w:val="00BE68E2"/>
    <w:rsid w:val="00CD4394"/>
    <w:rsid w:val="00DC5AB2"/>
    <w:rsid w:val="00F4685F"/>
    <w:rsid w:val="00F57824"/>
    <w:rsid w:val="00FD7523"/>
    <w:rsid w:val="2EB32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59B4A4"/>
  <w15:docId w15:val="{6D30B235-DC70-45BD-B621-1B74226A3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"/>
    <w:qFormat/>
    <w:pPr>
      <w:spacing w:before="90"/>
      <w:ind w:left="2746" w:right="2751"/>
      <w:jc w:val="center"/>
    </w:pPr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624D22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624D22"/>
    <w:rPr>
      <w:rFonts w:ascii="Times New Roman" w:eastAsia="Times New Roman" w:hAnsi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48200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8200D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48200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8200D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NYCC</Company>
  <LinksUpToDate>false</LinksUpToDate>
  <CharactersWithSpaces>2768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Benjamin, Chad</dc:creator>
  <cp:lastModifiedBy>Delancey, Thaddea</cp:lastModifiedBy>
  <cp:revision>2</cp:revision>
  <dcterms:created xsi:type="dcterms:W3CDTF">2026-03-09T15:01:00Z</dcterms:created>
  <dcterms:modified xsi:type="dcterms:W3CDTF">2026-03-09T15:01:00Z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2022-08-02T00:00:00Z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2022-08-02T00:00:00Z</vt:filetime>
  </property>
  <property fmtid="{D5CDD505-2E9C-101B-9397-08002B2CF9AE}" pid="5" name="Producer">
    <vt:lpwstr>Microsoft® Word 2016</vt:lpwstr>
  </property>
</Properties>
</file>