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CD6756" w14:textId="77777777" w:rsidR="00371A11" w:rsidRDefault="00371A11" w:rsidP="00B23FB3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  <w:sz w:val="20"/>
          <w:szCs w:val="20"/>
        </w:rPr>
        <w:t> </w:t>
      </w:r>
    </w:p>
    <w:p w14:paraId="4620C1D1" w14:textId="61BCB4EE" w:rsidR="00371A11" w:rsidRDefault="00371A11" w:rsidP="00B23FB3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>THE COUNCIL</w:t>
      </w:r>
      <w:r>
        <w:rPr>
          <w:rStyle w:val="eop"/>
          <w:rFonts w:eastAsiaTheme="majorEastAsia"/>
          <w:b/>
          <w:bCs/>
        </w:rPr>
        <w:t> </w:t>
      </w:r>
    </w:p>
    <w:p w14:paraId="0B464DAA" w14:textId="77777777" w:rsidR="00CB05AE" w:rsidRPr="00CB05AE" w:rsidRDefault="00CB05AE" w:rsidP="00B23FB3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b/>
          <w:bCs/>
          <w:sz w:val="18"/>
          <w:szCs w:val="18"/>
        </w:rPr>
      </w:pPr>
    </w:p>
    <w:p w14:paraId="71B84A43" w14:textId="77777777" w:rsidR="00371A11" w:rsidRDefault="00371A11" w:rsidP="00B23FB3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>JOINT REPORT OF THE LAND USE COMMITTEE</w:t>
      </w:r>
      <w:r>
        <w:rPr>
          <w:rStyle w:val="eop"/>
          <w:rFonts w:eastAsiaTheme="majorEastAsia"/>
        </w:rPr>
        <w:t> </w:t>
      </w:r>
    </w:p>
    <w:p w14:paraId="4605D64A" w14:textId="77777777" w:rsidR="00371A11" w:rsidRDefault="00371A11" w:rsidP="00B23FB3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>AND THE </w:t>
      </w:r>
      <w:r>
        <w:rPr>
          <w:rStyle w:val="eop"/>
          <w:rFonts w:eastAsiaTheme="majorEastAsia"/>
        </w:rPr>
        <w:t> </w:t>
      </w:r>
    </w:p>
    <w:p w14:paraId="7327CB39" w14:textId="11D55E24" w:rsidR="00371A11" w:rsidRDefault="00371A11" w:rsidP="00B23FB3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eastAsiaTheme="majorEastAsia"/>
          <w:b/>
          <w:bCs/>
          <w:color w:val="000000"/>
        </w:rPr>
      </w:pPr>
      <w:r>
        <w:rPr>
          <w:rStyle w:val="normaltextrun"/>
          <w:rFonts w:eastAsiaTheme="majorEastAsia"/>
          <w:b/>
          <w:bCs/>
        </w:rPr>
        <w:t xml:space="preserve">SUBCOMMITTEE ON </w:t>
      </w:r>
      <w:r w:rsidR="00CF2AB5">
        <w:rPr>
          <w:rStyle w:val="normaltextrun"/>
          <w:rFonts w:eastAsiaTheme="majorEastAsia"/>
          <w:b/>
          <w:bCs/>
          <w:color w:val="000000"/>
        </w:rPr>
        <w:t>ZONING AND FRANCHISES</w:t>
      </w:r>
    </w:p>
    <w:p w14:paraId="58E071CD" w14:textId="77777777" w:rsidR="00232956" w:rsidRDefault="00232956" w:rsidP="00B23FB3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46C3589A" w14:textId="13931FC6" w:rsidR="005B5AD5" w:rsidRDefault="00371A11" w:rsidP="00B23FB3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eastAsiaTheme="majorEastAsia"/>
        </w:rPr>
      </w:pPr>
      <w:r>
        <w:rPr>
          <w:rStyle w:val="normaltextrun"/>
          <w:rFonts w:eastAsiaTheme="majorEastAsia"/>
          <w:b/>
          <w:bCs/>
        </w:rPr>
        <w:t>L.U. No</w:t>
      </w:r>
      <w:r w:rsidR="00CB05AE">
        <w:rPr>
          <w:rStyle w:val="normaltextrun"/>
          <w:rFonts w:eastAsiaTheme="majorEastAsia"/>
          <w:b/>
          <w:bCs/>
        </w:rPr>
        <w:t>s</w:t>
      </w:r>
      <w:r>
        <w:rPr>
          <w:rStyle w:val="normaltextrun"/>
          <w:rFonts w:eastAsiaTheme="majorEastAsia"/>
          <w:b/>
          <w:bCs/>
        </w:rPr>
        <w:t xml:space="preserve">. </w:t>
      </w:r>
      <w:r w:rsidR="00114726">
        <w:rPr>
          <w:rStyle w:val="normaltextrun"/>
          <w:rFonts w:eastAsiaTheme="majorEastAsia"/>
          <w:b/>
          <w:bCs/>
        </w:rPr>
        <w:t>100-103</w:t>
      </w:r>
      <w:r>
        <w:rPr>
          <w:rStyle w:val="eop"/>
          <w:rFonts w:eastAsiaTheme="majorEastAsia"/>
        </w:rPr>
        <w:t> </w:t>
      </w:r>
    </w:p>
    <w:p w14:paraId="62351D11" w14:textId="1CAEE8E9" w:rsidR="00371A11" w:rsidRDefault="00371A11" w:rsidP="00B23FB3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>(Res. No</w:t>
      </w:r>
      <w:r w:rsidR="005B5AD5">
        <w:rPr>
          <w:rStyle w:val="normaltextrun"/>
          <w:rFonts w:eastAsiaTheme="majorEastAsia"/>
          <w:b/>
          <w:bCs/>
        </w:rPr>
        <w:t>s</w:t>
      </w:r>
      <w:r>
        <w:rPr>
          <w:rStyle w:val="normaltextrun"/>
          <w:rFonts w:eastAsiaTheme="majorEastAsia"/>
          <w:b/>
          <w:bCs/>
        </w:rPr>
        <w:t xml:space="preserve">. </w:t>
      </w:r>
      <w:r w:rsidR="00FD3731">
        <w:rPr>
          <w:rStyle w:val="normaltextrun"/>
          <w:rFonts w:eastAsiaTheme="majorEastAsia"/>
          <w:b/>
          <w:bCs/>
        </w:rPr>
        <w:t>569</w:t>
      </w:r>
      <w:r w:rsidR="000A07C3">
        <w:rPr>
          <w:rStyle w:val="normaltextrun"/>
          <w:rFonts w:eastAsiaTheme="majorEastAsia"/>
          <w:b/>
          <w:bCs/>
        </w:rPr>
        <w:t xml:space="preserve"> - </w:t>
      </w:r>
      <w:r w:rsidR="00FD3731">
        <w:rPr>
          <w:rStyle w:val="normaltextrun"/>
          <w:rFonts w:eastAsiaTheme="majorEastAsia"/>
          <w:b/>
          <w:bCs/>
        </w:rPr>
        <w:t>572</w:t>
      </w:r>
      <w:r w:rsidR="005B5AD5">
        <w:rPr>
          <w:rStyle w:val="normaltextrun"/>
          <w:rFonts w:eastAsiaTheme="majorEastAsia"/>
          <w:b/>
          <w:bCs/>
        </w:rPr>
        <w:t>)</w:t>
      </w:r>
      <w:r>
        <w:rPr>
          <w:rStyle w:val="eop"/>
          <w:rFonts w:eastAsiaTheme="majorEastAsia"/>
        </w:rPr>
        <w:t> </w:t>
      </w:r>
    </w:p>
    <w:p w14:paraId="2AA8F516" w14:textId="77777777" w:rsidR="00371A11" w:rsidRDefault="00371A11" w:rsidP="00B23FB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2ECF13A7" w14:textId="2F2A56C7" w:rsidR="00371A11" w:rsidRDefault="00371A11" w:rsidP="00B23FB3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eastAsiaTheme="majorEastAsia"/>
          <w:b/>
          <w:bCs/>
        </w:rPr>
        <w:t xml:space="preserve">By Council Members </w:t>
      </w:r>
      <w:r w:rsidR="00CB05AE">
        <w:rPr>
          <w:rStyle w:val="normaltextrun"/>
          <w:rFonts w:eastAsiaTheme="majorEastAsia"/>
          <w:b/>
          <w:bCs/>
        </w:rPr>
        <w:t>Riley</w:t>
      </w:r>
      <w:r>
        <w:rPr>
          <w:rStyle w:val="normaltextrun"/>
          <w:rFonts w:eastAsiaTheme="majorEastAsia"/>
          <w:b/>
          <w:bCs/>
        </w:rPr>
        <w:t xml:space="preserve"> and </w:t>
      </w:r>
      <w:r w:rsidR="00CB05AE">
        <w:rPr>
          <w:rStyle w:val="normaltextrun"/>
          <w:rFonts w:eastAsiaTheme="majorEastAsia"/>
          <w:b/>
          <w:bCs/>
        </w:rPr>
        <w:t>Louis</w:t>
      </w:r>
    </w:p>
    <w:p w14:paraId="5931AC28" w14:textId="77777777" w:rsidR="00371A11" w:rsidRDefault="00371A11" w:rsidP="00B23FB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61A6671A" w14:textId="77777777" w:rsidR="00371A11" w:rsidRDefault="00371A11" w:rsidP="00B23FB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normaltextrun"/>
          <w:rFonts w:eastAsiaTheme="majorEastAsia"/>
          <w:b/>
          <w:bCs/>
          <w:u w:val="single"/>
        </w:rPr>
        <w:t>SUBJECT</w:t>
      </w:r>
      <w:r>
        <w:rPr>
          <w:rStyle w:val="eop"/>
          <w:rFonts w:eastAsiaTheme="majorEastAsia"/>
          <w:b/>
          <w:bCs/>
        </w:rPr>
        <w:t> </w:t>
      </w:r>
    </w:p>
    <w:p w14:paraId="47CE31DA" w14:textId="77777777" w:rsidR="00371A11" w:rsidRDefault="00371A11" w:rsidP="00B23FB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rStyle w:val="eop"/>
          <w:rFonts w:eastAsiaTheme="majorEastAsia"/>
          <w:b/>
          <w:bCs/>
        </w:rPr>
        <w:t> </w:t>
      </w:r>
    </w:p>
    <w:p w14:paraId="619D32B7" w14:textId="5B670804" w:rsidR="00491BFB" w:rsidRDefault="005B5AD5" w:rsidP="00B23FB3">
      <w:pPr>
        <w:spacing w:after="0" w:line="240" w:lineRule="auto"/>
        <w:rPr>
          <w:rStyle w:val="normaltextrun"/>
          <w:rFonts w:ascii="Times New Roman" w:eastAsiaTheme="majorEastAsia" w:hAnsi="Times New Roman" w:cs="Times New Roman"/>
          <w:b/>
          <w:bCs/>
        </w:rPr>
      </w:pPr>
      <w:r w:rsidRPr="5EE56CEF">
        <w:rPr>
          <w:rStyle w:val="normaltextrun"/>
          <w:rFonts w:ascii="Times New Roman" w:eastAsiaTheme="majorEastAsia" w:hAnsi="Times New Roman" w:cs="Times New Roman"/>
          <w:b/>
          <w:bCs/>
        </w:rPr>
        <w:t>BROOKLYN</w:t>
      </w:r>
      <w:r w:rsidR="00371A11" w:rsidRPr="5EE56CEF">
        <w:rPr>
          <w:rStyle w:val="normaltextrun"/>
          <w:rFonts w:ascii="Times New Roman" w:eastAsiaTheme="majorEastAsia" w:hAnsi="Times New Roman" w:cs="Times New Roman"/>
          <w:b/>
          <w:bCs/>
        </w:rPr>
        <w:t xml:space="preserve"> CB – </w:t>
      </w:r>
      <w:r w:rsidR="00CF2AB5" w:rsidRPr="5EE56CEF">
        <w:rPr>
          <w:rStyle w:val="normaltextrun"/>
          <w:rFonts w:ascii="Times New Roman" w:eastAsiaTheme="majorEastAsia" w:hAnsi="Times New Roman" w:cs="Times New Roman"/>
          <w:b/>
          <w:bCs/>
        </w:rPr>
        <w:t>1</w:t>
      </w:r>
      <w:r w:rsidR="005F1D36">
        <w:rPr>
          <w:rStyle w:val="normaltextrun"/>
          <w:rFonts w:ascii="Times New Roman" w:eastAsiaTheme="majorEastAsia" w:hAnsi="Times New Roman" w:cs="Times New Roman"/>
          <w:b/>
          <w:bCs/>
        </w:rPr>
        <w:t>3</w:t>
      </w:r>
      <w:r w:rsidRPr="5EE56CEF">
        <w:rPr>
          <w:rStyle w:val="normaltextrun"/>
          <w:rFonts w:ascii="Times New Roman" w:eastAsiaTheme="majorEastAsia" w:hAnsi="Times New Roman" w:cs="Times New Roman"/>
          <w:b/>
          <w:bCs/>
        </w:rPr>
        <w:t xml:space="preserve"> </w:t>
      </w:r>
      <w:r w:rsidR="00D90FD2" w:rsidRPr="5EE56CEF">
        <w:rPr>
          <w:rStyle w:val="normaltextrun"/>
          <w:rFonts w:ascii="Times New Roman" w:eastAsiaTheme="majorEastAsia" w:hAnsi="Times New Roman" w:cs="Times New Roman"/>
          <w:b/>
          <w:bCs/>
        </w:rPr>
        <w:t>–</w:t>
      </w:r>
      <w:r w:rsidRPr="5EE56CEF">
        <w:rPr>
          <w:rStyle w:val="normaltextrun"/>
          <w:rFonts w:ascii="Times New Roman" w:eastAsiaTheme="majorEastAsia" w:hAnsi="Times New Roman" w:cs="Times New Roman"/>
          <w:b/>
          <w:bCs/>
        </w:rPr>
        <w:t xml:space="preserve"> </w:t>
      </w:r>
      <w:r w:rsidR="00D90FD2" w:rsidRPr="5EE56CEF">
        <w:rPr>
          <w:rStyle w:val="normaltextrun"/>
          <w:rFonts w:ascii="Times New Roman" w:eastAsiaTheme="majorEastAsia" w:hAnsi="Times New Roman" w:cs="Times New Roman"/>
          <w:b/>
          <w:bCs/>
          <w:kern w:val="0"/>
          <w14:ligatures w14:val="none"/>
        </w:rPr>
        <w:t>F</w:t>
      </w:r>
      <w:r w:rsidR="005F1D36">
        <w:rPr>
          <w:rStyle w:val="normaltextrun"/>
          <w:rFonts w:ascii="Times New Roman" w:eastAsiaTheme="majorEastAsia" w:hAnsi="Times New Roman" w:cs="Times New Roman"/>
          <w:b/>
          <w:bCs/>
          <w:kern w:val="0"/>
          <w14:ligatures w14:val="none"/>
        </w:rPr>
        <w:t>OUR</w:t>
      </w:r>
      <w:r w:rsidR="00D90FD2" w:rsidRPr="5EE56CEF">
        <w:rPr>
          <w:rStyle w:val="normaltextrun"/>
          <w:rFonts w:ascii="Times New Roman" w:eastAsiaTheme="majorEastAsia" w:hAnsi="Times New Roman" w:cs="Times New Roman"/>
          <w:b/>
          <w:bCs/>
          <w:kern w:val="0"/>
          <w14:ligatures w14:val="none"/>
        </w:rPr>
        <w:t xml:space="preserve"> </w:t>
      </w:r>
      <w:r w:rsidRPr="5EE56CEF">
        <w:rPr>
          <w:rStyle w:val="normaltextrun"/>
          <w:rFonts w:ascii="Times New Roman" w:eastAsiaTheme="majorEastAsia" w:hAnsi="Times New Roman" w:cs="Times New Roman"/>
          <w:b/>
          <w:bCs/>
          <w:kern w:val="0"/>
          <w14:ligatures w14:val="none"/>
        </w:rPr>
        <w:t xml:space="preserve">APPLICATIONS RELATED TO </w:t>
      </w:r>
      <w:r w:rsidR="005F1D36">
        <w:rPr>
          <w:rStyle w:val="normaltextrun"/>
          <w:rFonts w:ascii="Times New Roman" w:eastAsiaTheme="majorEastAsia" w:hAnsi="Times New Roman" w:cs="Times New Roman"/>
          <w:b/>
          <w:bCs/>
        </w:rPr>
        <w:t>2950 WEST 24</w:t>
      </w:r>
      <w:r w:rsidR="005F1D36" w:rsidRPr="005F1D36">
        <w:rPr>
          <w:rStyle w:val="normaltextrun"/>
          <w:rFonts w:ascii="Times New Roman" w:eastAsiaTheme="majorEastAsia" w:hAnsi="Times New Roman" w:cs="Times New Roman"/>
          <w:b/>
          <w:bCs/>
          <w:vertAlign w:val="superscript"/>
        </w:rPr>
        <w:t>th</w:t>
      </w:r>
      <w:r w:rsidR="005F1D36">
        <w:rPr>
          <w:rStyle w:val="normaltextrun"/>
          <w:rFonts w:ascii="Times New Roman" w:eastAsiaTheme="majorEastAsia" w:hAnsi="Times New Roman" w:cs="Times New Roman"/>
          <w:b/>
          <w:bCs/>
        </w:rPr>
        <w:t xml:space="preserve"> STREET REZONING</w:t>
      </w:r>
      <w:r w:rsidR="00D90FD2" w:rsidRPr="5EE56CEF">
        <w:rPr>
          <w:rStyle w:val="normaltextrun"/>
          <w:rFonts w:ascii="Times New Roman" w:eastAsiaTheme="majorEastAsia" w:hAnsi="Times New Roman" w:cs="Times New Roman"/>
          <w:b/>
          <w:bCs/>
        </w:rPr>
        <w:t xml:space="preserve"> </w:t>
      </w:r>
    </w:p>
    <w:p w14:paraId="63326996" w14:textId="77777777" w:rsidR="007F53F9" w:rsidRPr="00491BFB" w:rsidRDefault="007F53F9" w:rsidP="00B23FB3">
      <w:pPr>
        <w:spacing w:after="0" w:line="240" w:lineRule="auto"/>
        <w:rPr>
          <w:rStyle w:val="normaltextrun"/>
          <w:rFonts w:ascii="Times New Roman" w:eastAsiaTheme="majorEastAsia" w:hAnsi="Times New Roman" w:cs="Times New Roman"/>
          <w:b/>
          <w:bCs/>
          <w:kern w:val="0"/>
          <w14:ligatures w14:val="none"/>
        </w:rPr>
      </w:pPr>
    </w:p>
    <w:p w14:paraId="5DE8DEB9" w14:textId="3E61F2F7" w:rsidR="00757636" w:rsidRDefault="00FD3C41" w:rsidP="00B23FB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b/>
          <w:bCs/>
        </w:rPr>
      </w:pPr>
      <w:r w:rsidRPr="00A201F5">
        <w:rPr>
          <w:b/>
          <w:bCs/>
          <w:color w:val="000000" w:themeColor="text1"/>
        </w:rPr>
        <w:t>C 250248 ZMK</w:t>
      </w:r>
      <w:r w:rsidR="00491BFB" w:rsidRPr="00A201F5">
        <w:rPr>
          <w:rStyle w:val="normaltextrun"/>
          <w:rFonts w:eastAsiaTheme="majorEastAsia"/>
          <w:b/>
          <w:bCs/>
        </w:rPr>
        <w:t xml:space="preserve"> </w:t>
      </w:r>
      <w:r w:rsidR="00491BFB" w:rsidRPr="00491BFB">
        <w:rPr>
          <w:rStyle w:val="normaltextrun"/>
          <w:rFonts w:eastAsiaTheme="majorEastAsia"/>
          <w:b/>
          <w:bCs/>
        </w:rPr>
        <w:t>(L.U. N</w:t>
      </w:r>
      <w:r w:rsidR="00BC73B0">
        <w:rPr>
          <w:rStyle w:val="normaltextrun"/>
          <w:rFonts w:eastAsiaTheme="majorEastAsia"/>
          <w:b/>
          <w:bCs/>
        </w:rPr>
        <w:t>o</w:t>
      </w:r>
      <w:r w:rsidR="00491BFB" w:rsidRPr="00491BFB">
        <w:rPr>
          <w:rStyle w:val="normaltextrun"/>
          <w:rFonts w:eastAsiaTheme="majorEastAsia"/>
          <w:b/>
          <w:bCs/>
        </w:rPr>
        <w:t>.</w:t>
      </w:r>
      <w:r w:rsidR="000F29E5">
        <w:rPr>
          <w:rStyle w:val="normaltextrun"/>
          <w:rFonts w:eastAsiaTheme="majorEastAsia"/>
          <w:b/>
          <w:bCs/>
        </w:rPr>
        <w:t xml:space="preserve"> </w:t>
      </w:r>
      <w:r>
        <w:rPr>
          <w:rStyle w:val="normaltextrun"/>
          <w:rFonts w:eastAsiaTheme="majorEastAsia"/>
          <w:b/>
          <w:bCs/>
        </w:rPr>
        <w:t>100</w:t>
      </w:r>
      <w:r w:rsidR="00491BFB" w:rsidRPr="00491BFB">
        <w:rPr>
          <w:rStyle w:val="normaltextrun"/>
          <w:rFonts w:eastAsiaTheme="majorEastAsia"/>
          <w:b/>
          <w:bCs/>
        </w:rPr>
        <w:t>)</w:t>
      </w:r>
    </w:p>
    <w:p w14:paraId="2AF5B036" w14:textId="77777777" w:rsidR="007F53F9" w:rsidRDefault="007F53F9" w:rsidP="00B23FB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b/>
          <w:bCs/>
        </w:rPr>
      </w:pPr>
    </w:p>
    <w:p w14:paraId="356B78C0" w14:textId="77777777" w:rsidR="00B8361B" w:rsidRPr="00935801" w:rsidRDefault="00757636" w:rsidP="00B8361B">
      <w:pPr>
        <w:pStyle w:val="paragraph"/>
        <w:spacing w:beforeAutospacing="0" w:after="0" w:afterAutospacing="0"/>
        <w:jc w:val="both"/>
        <w:rPr>
          <w:color w:val="000000" w:themeColor="text1"/>
        </w:rPr>
      </w:pPr>
      <w:r w:rsidRPr="00757636">
        <w:rPr>
          <w:rStyle w:val="normaltextrun"/>
          <w:rFonts w:eastAsiaTheme="majorEastAsia"/>
        </w:rPr>
        <w:t>City Planning Commission decision approving</w:t>
      </w:r>
      <w:r w:rsidRPr="00757636">
        <w:t xml:space="preserve"> </w:t>
      </w:r>
      <w:r w:rsidRPr="00757636">
        <w:rPr>
          <w:rStyle w:val="normaltextrun"/>
          <w:rFonts w:eastAsiaTheme="majorEastAsia"/>
        </w:rPr>
        <w:t xml:space="preserve">an application submitted by </w:t>
      </w:r>
      <w:r w:rsidR="007F53F9">
        <w:rPr>
          <w:rStyle w:val="normaltextrun"/>
          <w:color w:val="000000" w:themeColor="text1"/>
        </w:rPr>
        <w:t>Ocean Towers Partners</w:t>
      </w:r>
      <w:r w:rsidR="007F53F9" w:rsidRPr="00935801">
        <w:rPr>
          <w:rStyle w:val="normaltextrun"/>
          <w:color w:val="000000" w:themeColor="text1"/>
        </w:rPr>
        <w:t xml:space="preserve"> LLC</w:t>
      </w:r>
      <w:r w:rsidRPr="00757636">
        <w:rPr>
          <w:rStyle w:val="normaltextrun"/>
          <w:rFonts w:eastAsiaTheme="majorEastAsia"/>
        </w:rPr>
        <w:t xml:space="preserve"> pursuant to Sections 197-c and 201 of the New York City Charter for an amendment of the Zoning Map, Section No. </w:t>
      </w:r>
      <w:r w:rsidR="00B8361B" w:rsidRPr="00935801">
        <w:rPr>
          <w:rStyle w:val="normaltextrun"/>
          <w:color w:val="000000" w:themeColor="text1"/>
        </w:rPr>
        <w:t>2</w:t>
      </w:r>
      <w:r w:rsidR="00B8361B">
        <w:rPr>
          <w:rStyle w:val="normaltextrun"/>
          <w:color w:val="000000" w:themeColor="text1"/>
        </w:rPr>
        <w:t>8d</w:t>
      </w:r>
      <w:r w:rsidR="00B8361B" w:rsidRPr="00935801">
        <w:rPr>
          <w:rStyle w:val="normaltextrun"/>
          <w:color w:val="000000" w:themeColor="text1"/>
        </w:rPr>
        <w:t>:</w:t>
      </w:r>
    </w:p>
    <w:p w14:paraId="77041F29" w14:textId="77777777" w:rsidR="00B8361B" w:rsidRPr="00935801" w:rsidRDefault="00B8361B" w:rsidP="00B836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742C57AF" w14:textId="6B43BD1E" w:rsidR="00B8361B" w:rsidRPr="00A04944" w:rsidRDefault="00B8361B" w:rsidP="00A04944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A04944">
        <w:rPr>
          <w:rFonts w:ascii="Times New Roman" w:eastAsia="Times New Roman" w:hAnsi="Times New Roman" w:cs="Times New Roman"/>
          <w:color w:val="000000" w:themeColor="text1"/>
        </w:rPr>
        <w:t>eliminating from within an existing R6 District a C1-2 District bounded by a line 100 southerly of Mermaid Avenue, West 24</w:t>
      </w:r>
      <w:r w:rsidRPr="00A04944">
        <w:rPr>
          <w:rFonts w:ascii="Times New Roman" w:eastAsia="Times New Roman" w:hAnsi="Times New Roman" w:cs="Times New Roman"/>
          <w:color w:val="000000" w:themeColor="text1"/>
          <w:vertAlign w:val="superscript"/>
        </w:rPr>
        <w:t>th</w:t>
      </w:r>
      <w:r w:rsidRPr="00A04944">
        <w:rPr>
          <w:rFonts w:ascii="Times New Roman" w:eastAsia="Times New Roman" w:hAnsi="Times New Roman" w:cs="Times New Roman"/>
          <w:color w:val="000000" w:themeColor="text1"/>
        </w:rPr>
        <w:t> Street, a line 150 feet southerly of Mermaid Avenue, and West 25</w:t>
      </w:r>
      <w:r w:rsidRPr="00A04944">
        <w:rPr>
          <w:rFonts w:ascii="Times New Roman" w:eastAsia="Times New Roman" w:hAnsi="Times New Roman" w:cs="Times New Roman"/>
          <w:color w:val="000000" w:themeColor="text1"/>
          <w:vertAlign w:val="superscript"/>
        </w:rPr>
        <w:t>th</w:t>
      </w:r>
      <w:r w:rsidRPr="00A04944">
        <w:rPr>
          <w:rFonts w:ascii="Times New Roman" w:eastAsia="Times New Roman" w:hAnsi="Times New Roman" w:cs="Times New Roman"/>
          <w:color w:val="000000" w:themeColor="text1"/>
        </w:rPr>
        <w:t> Street; </w:t>
      </w:r>
    </w:p>
    <w:p w14:paraId="642CD513" w14:textId="77777777" w:rsidR="00B8361B" w:rsidRPr="00935801" w:rsidRDefault="00B8361B" w:rsidP="00B836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26F72786" w14:textId="5AAF06CF" w:rsidR="00B8361B" w:rsidRPr="00A04944" w:rsidRDefault="00B8361B" w:rsidP="00A04944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A04944">
        <w:rPr>
          <w:rFonts w:ascii="Times New Roman" w:eastAsia="Times New Roman" w:hAnsi="Times New Roman" w:cs="Times New Roman"/>
          <w:color w:val="000000" w:themeColor="text1"/>
        </w:rPr>
        <w:t>changing from an R6 District to an R7-3 District property bounded by a line 300 feet southerly of Mermaid Avenue, West 24</w:t>
      </w:r>
      <w:r w:rsidRPr="00A04944">
        <w:rPr>
          <w:rFonts w:ascii="Times New Roman" w:eastAsia="Times New Roman" w:hAnsi="Times New Roman" w:cs="Times New Roman"/>
          <w:color w:val="000000" w:themeColor="text1"/>
          <w:vertAlign w:val="superscript"/>
        </w:rPr>
        <w:t>th</w:t>
      </w:r>
      <w:r w:rsidRPr="00A04944">
        <w:rPr>
          <w:rFonts w:ascii="Times New Roman" w:eastAsia="Times New Roman" w:hAnsi="Times New Roman" w:cs="Times New Roman"/>
          <w:color w:val="000000" w:themeColor="text1"/>
        </w:rPr>
        <w:t xml:space="preserve"> Street, Surf Avenue, and West 25</w:t>
      </w:r>
      <w:r w:rsidRPr="00A04944">
        <w:rPr>
          <w:rFonts w:ascii="Times New Roman" w:eastAsia="Times New Roman" w:hAnsi="Times New Roman" w:cs="Times New Roman"/>
          <w:color w:val="000000" w:themeColor="text1"/>
          <w:vertAlign w:val="superscript"/>
        </w:rPr>
        <w:t>th</w:t>
      </w:r>
      <w:r w:rsidRPr="00A04944">
        <w:rPr>
          <w:rFonts w:ascii="Times New Roman" w:eastAsia="Times New Roman" w:hAnsi="Times New Roman" w:cs="Times New Roman"/>
          <w:color w:val="000000" w:themeColor="text1"/>
        </w:rPr>
        <w:t xml:space="preserve"> Street; and</w:t>
      </w:r>
    </w:p>
    <w:p w14:paraId="72B40F8D" w14:textId="77EECCB1" w:rsidR="00B8361B" w:rsidRDefault="0022079A" w:rsidP="0022079A">
      <w:pPr>
        <w:tabs>
          <w:tab w:val="left" w:pos="3144"/>
        </w:tabs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</w:rPr>
        <w:tab/>
      </w:r>
      <w:r>
        <w:rPr>
          <w:rFonts w:ascii="Times New Roman" w:eastAsia="Times New Roman" w:hAnsi="Times New Roman" w:cs="Times New Roman"/>
          <w:color w:val="000000" w:themeColor="text1"/>
        </w:rPr>
        <w:tab/>
      </w:r>
    </w:p>
    <w:p w14:paraId="00C58631" w14:textId="686AC8C2" w:rsidR="00B8361B" w:rsidRPr="00A04944" w:rsidRDefault="00B8361B" w:rsidP="00A04944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A04944">
        <w:rPr>
          <w:rFonts w:ascii="Times New Roman" w:eastAsia="Times New Roman" w:hAnsi="Times New Roman" w:cs="Times New Roman"/>
          <w:color w:val="000000" w:themeColor="text1"/>
        </w:rPr>
        <w:t>establishing within the proposed R7-3 District a C2-4 District bounded by a line 100 feet northerly of Surf Avenue, West 24</w:t>
      </w:r>
      <w:r w:rsidRPr="00A04944">
        <w:rPr>
          <w:rFonts w:ascii="Times New Roman" w:eastAsia="Times New Roman" w:hAnsi="Times New Roman" w:cs="Times New Roman"/>
          <w:color w:val="000000" w:themeColor="text1"/>
          <w:vertAlign w:val="superscript"/>
        </w:rPr>
        <w:t>th</w:t>
      </w:r>
      <w:r w:rsidRPr="00A04944">
        <w:rPr>
          <w:rFonts w:ascii="Times New Roman" w:eastAsia="Times New Roman" w:hAnsi="Times New Roman" w:cs="Times New Roman"/>
          <w:color w:val="000000" w:themeColor="text1"/>
        </w:rPr>
        <w:t xml:space="preserve"> Street, Surf Avenue, and West 25</w:t>
      </w:r>
      <w:r w:rsidRPr="00A04944">
        <w:rPr>
          <w:rFonts w:ascii="Times New Roman" w:eastAsia="Times New Roman" w:hAnsi="Times New Roman" w:cs="Times New Roman"/>
          <w:color w:val="000000" w:themeColor="text1"/>
          <w:vertAlign w:val="superscript"/>
        </w:rPr>
        <w:t>th</w:t>
      </w:r>
      <w:r w:rsidRPr="00A04944">
        <w:rPr>
          <w:rFonts w:ascii="Times New Roman" w:eastAsia="Times New Roman" w:hAnsi="Times New Roman" w:cs="Times New Roman"/>
          <w:color w:val="000000" w:themeColor="text1"/>
        </w:rPr>
        <w:t xml:space="preserve"> Street;</w:t>
      </w:r>
    </w:p>
    <w:p w14:paraId="34B9C3EB" w14:textId="77777777" w:rsidR="00B8361B" w:rsidRPr="00935801" w:rsidRDefault="00B8361B" w:rsidP="00B836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29AB9025" w14:textId="20370060" w:rsidR="147BD488" w:rsidRDefault="147BD488" w:rsidP="7BE8D56B">
      <w:pPr>
        <w:pStyle w:val="paragraph"/>
        <w:spacing w:before="0" w:beforeAutospacing="0" w:after="0" w:afterAutospacing="0"/>
        <w:jc w:val="both"/>
        <w:rPr>
          <w:color w:val="000000" w:themeColor="text1"/>
        </w:rPr>
      </w:pPr>
      <w:r w:rsidRPr="7BE8D56B">
        <w:rPr>
          <w:color w:val="000000" w:themeColor="text1"/>
        </w:rPr>
        <w:t>Borough of Brooklyn, Community District 13, as shown on a diagram (for illustrative purposes only) dated January 21, 2026, and subject to the conditions of CEQR Declaration E-868.</w:t>
      </w:r>
    </w:p>
    <w:p w14:paraId="55F2E80F" w14:textId="76C7DD92" w:rsidR="7BE8D56B" w:rsidRDefault="7BE8D56B" w:rsidP="7BE8D56B">
      <w:pPr>
        <w:widowControl w:val="0"/>
        <w:spacing w:after="240" w:line="240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494A671D" w14:textId="0D20E16D" w:rsidR="00522F75" w:rsidRPr="0022079A" w:rsidRDefault="005B3C16" w:rsidP="00B23FB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b/>
          <w:bCs/>
        </w:rPr>
      </w:pPr>
      <w:r w:rsidRPr="0022079A">
        <w:rPr>
          <w:b/>
          <w:bCs/>
        </w:rPr>
        <w:t>N 250249 ZRK</w:t>
      </w:r>
      <w:r w:rsidR="00522F75" w:rsidRPr="0022079A">
        <w:rPr>
          <w:rStyle w:val="normaltextrun"/>
          <w:rFonts w:eastAsiaTheme="majorEastAsia"/>
          <w:b/>
          <w:bCs/>
        </w:rPr>
        <w:t xml:space="preserve"> </w:t>
      </w:r>
      <w:bookmarkStart w:id="0" w:name="_Hlk219401263"/>
      <w:r w:rsidR="00491BFB" w:rsidRPr="0022079A">
        <w:rPr>
          <w:rStyle w:val="normaltextrun"/>
          <w:rFonts w:eastAsiaTheme="majorEastAsia"/>
          <w:b/>
          <w:bCs/>
        </w:rPr>
        <w:t>(L.U. N</w:t>
      </w:r>
      <w:r w:rsidRPr="0022079A">
        <w:rPr>
          <w:rStyle w:val="normaltextrun"/>
          <w:rFonts w:eastAsiaTheme="majorEastAsia"/>
          <w:b/>
          <w:bCs/>
        </w:rPr>
        <w:t>o</w:t>
      </w:r>
      <w:r w:rsidR="00491BFB" w:rsidRPr="0022079A">
        <w:rPr>
          <w:rStyle w:val="normaltextrun"/>
          <w:rFonts w:eastAsiaTheme="majorEastAsia"/>
          <w:b/>
          <w:bCs/>
        </w:rPr>
        <w:t>.</w:t>
      </w:r>
      <w:r w:rsidR="000F29E5" w:rsidRPr="0022079A">
        <w:rPr>
          <w:rStyle w:val="normaltextrun"/>
          <w:rFonts w:eastAsiaTheme="majorEastAsia"/>
          <w:b/>
          <w:bCs/>
        </w:rPr>
        <w:t xml:space="preserve"> </w:t>
      </w:r>
      <w:r w:rsidRPr="0022079A">
        <w:rPr>
          <w:rStyle w:val="normaltextrun"/>
          <w:rFonts w:eastAsiaTheme="majorEastAsia"/>
          <w:b/>
          <w:bCs/>
        </w:rPr>
        <w:t>101</w:t>
      </w:r>
      <w:r w:rsidR="00491BFB" w:rsidRPr="0022079A">
        <w:rPr>
          <w:rStyle w:val="normaltextrun"/>
          <w:rFonts w:eastAsiaTheme="majorEastAsia"/>
          <w:b/>
          <w:bCs/>
        </w:rPr>
        <w:t>)</w:t>
      </w:r>
      <w:bookmarkEnd w:id="0"/>
    </w:p>
    <w:p w14:paraId="578F6CE6" w14:textId="77777777" w:rsidR="001203BC" w:rsidRPr="0022079A" w:rsidRDefault="001203BC" w:rsidP="00B23FB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b/>
          <w:bCs/>
        </w:rPr>
      </w:pPr>
    </w:p>
    <w:p w14:paraId="2FFB4A3C" w14:textId="11D578EC" w:rsidR="00BD4763" w:rsidRPr="0022079A" w:rsidRDefault="001203BC" w:rsidP="00B23FB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dr w:val="none" w:sz="0" w:space="0" w:color="auto" w:frame="1"/>
        </w:rPr>
      </w:pPr>
      <w:r w:rsidRPr="0022079A">
        <w:rPr>
          <w:rStyle w:val="normaltextrun"/>
          <w:bdr w:val="none" w:sz="0" w:space="0" w:color="auto" w:frame="1"/>
        </w:rPr>
        <w:t>City Planning Commission decision approving an application submitted by</w:t>
      </w:r>
      <w:r w:rsidRPr="0022079A">
        <w:t xml:space="preserve"> </w:t>
      </w:r>
      <w:r w:rsidR="00BD4763" w:rsidRPr="0022079A">
        <w:t>Ocean Towers Partners LLC</w:t>
      </w:r>
      <w:r w:rsidRPr="0022079A">
        <w:rPr>
          <w:rStyle w:val="normaltextrun"/>
          <w:bdr w:val="none" w:sz="0" w:space="0" w:color="auto" w:frame="1"/>
        </w:rPr>
        <w:t xml:space="preserve">, pursuant to Section 201 of the New York City Charter, for an amendment of the </w:t>
      </w:r>
      <w:r w:rsidR="00CB02ED" w:rsidRPr="0022079A">
        <w:t xml:space="preserve">Zoning Resolution of the City of New York to amend APPENDIX F (Mandatory Inclusionary Housing Areas and former Inclusionary Housing Designated Areas) for the purpose of establishing a Mandatory Inclusionary Housing area in </w:t>
      </w:r>
      <w:r w:rsidR="004F42B2" w:rsidRPr="0022079A">
        <w:t xml:space="preserve">the Borough of </w:t>
      </w:r>
      <w:r w:rsidR="00CB02ED" w:rsidRPr="0022079A">
        <w:t>Brooklyn, Community District 13</w:t>
      </w:r>
      <w:r w:rsidR="000326E7" w:rsidRPr="0022079A">
        <w:t>.</w:t>
      </w:r>
    </w:p>
    <w:p w14:paraId="37FAA9BE" w14:textId="565B9E10" w:rsidR="001203BC" w:rsidRPr="00086CC7" w:rsidRDefault="001203BC" w:rsidP="00B23FB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b/>
          <w:bCs/>
        </w:rPr>
      </w:pPr>
    </w:p>
    <w:p w14:paraId="0CCD6243" w14:textId="1DD98B1A" w:rsidR="00306CCD" w:rsidRPr="00086CC7" w:rsidRDefault="320AABA3" w:rsidP="281B7C2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b/>
          <w:bCs/>
        </w:rPr>
      </w:pPr>
      <w:r w:rsidRPr="281B7C27">
        <w:rPr>
          <w:b/>
          <w:bCs/>
        </w:rPr>
        <w:t>C 250215 ZSK</w:t>
      </w:r>
      <w:r w:rsidRPr="281B7C27">
        <w:rPr>
          <w:rStyle w:val="normaltextrun"/>
          <w:rFonts w:eastAsiaTheme="majorEastAsia"/>
          <w:b/>
          <w:bCs/>
        </w:rPr>
        <w:t xml:space="preserve"> (L.U. No. 102)</w:t>
      </w:r>
    </w:p>
    <w:p w14:paraId="0E8C9376" w14:textId="77777777" w:rsidR="00306CCD" w:rsidRPr="00086CC7" w:rsidRDefault="00306CCD" w:rsidP="281B7C2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14:paraId="073E8208" w14:textId="022AA6C2" w:rsidR="00306CCD" w:rsidRPr="00086CC7" w:rsidRDefault="320AABA3" w:rsidP="281B7C2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b/>
          <w:bCs/>
        </w:rPr>
      </w:pPr>
      <w:r w:rsidRPr="281B7C27">
        <w:rPr>
          <w:rStyle w:val="normaltextrun"/>
        </w:rPr>
        <w:lastRenderedPageBreak/>
        <w:t>City Planning Commission decision approving an application submitted by</w:t>
      </w:r>
      <w:r>
        <w:t xml:space="preserve"> Ocean Towers Partners LLC pursuant to Sections 197-c and 201 of the New York City Charter for the grant of a special permit pursuant to Section 74-52 of the Zoning Resolution to allow, outside the Inner Transit Zone, a reduction of accessory off-street parking spaces required pursuant to Section 25-20 from 167 spaces to 143 spaces, in connection with a proposed mixed-use development, on property located at 2950 West 24th Street (Block 7055, Lot 13), within R6, R7-3, and R7-3/C2-4 Districts, Borough of Brooklyn, Community District 13. </w:t>
      </w:r>
    </w:p>
    <w:p w14:paraId="14DF18F9" w14:textId="77777777" w:rsidR="00306CCD" w:rsidRPr="00086CC7" w:rsidRDefault="00306CCD" w:rsidP="281B7C27">
      <w:pPr>
        <w:pStyle w:val="paragraph"/>
        <w:keepNext/>
        <w:widowControl w:val="0"/>
        <w:spacing w:before="0" w:beforeAutospacing="0" w:after="0" w:afterAutospacing="0"/>
        <w:jc w:val="both"/>
        <w:textAlignment w:val="baseline"/>
        <w:rPr>
          <w:b/>
          <w:bCs/>
        </w:rPr>
      </w:pPr>
    </w:p>
    <w:p w14:paraId="5926D7E8" w14:textId="4494EB89" w:rsidR="00306CCD" w:rsidRPr="00086CC7" w:rsidRDefault="00086CC7" w:rsidP="281B7C27">
      <w:pPr>
        <w:pStyle w:val="paragraph"/>
        <w:spacing w:before="0" w:beforeAutospacing="0" w:after="0" w:afterAutospacing="0"/>
        <w:jc w:val="both"/>
        <w:textAlignment w:val="baseline"/>
        <w:rPr>
          <w:b/>
          <w:bCs/>
        </w:rPr>
      </w:pPr>
      <w:bookmarkStart w:id="1" w:name="_Hlk219400835"/>
      <w:r w:rsidRPr="00086CC7">
        <w:rPr>
          <w:b/>
          <w:bCs/>
        </w:rPr>
        <w:t>C</w:t>
      </w:r>
      <w:r w:rsidRPr="00086CC7">
        <w:rPr>
          <w:b/>
          <w:bCs/>
          <w:spacing w:val="-6"/>
        </w:rPr>
        <w:t xml:space="preserve"> </w:t>
      </w:r>
      <w:r w:rsidRPr="00086CC7">
        <w:rPr>
          <w:b/>
          <w:bCs/>
        </w:rPr>
        <w:t>250250</w:t>
      </w:r>
      <w:r w:rsidRPr="00086CC7">
        <w:rPr>
          <w:b/>
          <w:bCs/>
          <w:spacing w:val="-3"/>
        </w:rPr>
        <w:t xml:space="preserve"> </w:t>
      </w:r>
      <w:r w:rsidRPr="00086CC7">
        <w:rPr>
          <w:b/>
          <w:bCs/>
          <w:spacing w:val="-5"/>
        </w:rPr>
        <w:t>ZSK</w:t>
      </w:r>
      <w:r w:rsidR="00306CCD" w:rsidRPr="00086CC7">
        <w:rPr>
          <w:b/>
          <w:bCs/>
        </w:rPr>
        <w:t xml:space="preserve"> (L.U. N</w:t>
      </w:r>
      <w:r w:rsidRPr="00086CC7">
        <w:rPr>
          <w:b/>
          <w:bCs/>
        </w:rPr>
        <w:t>o</w:t>
      </w:r>
      <w:r w:rsidR="00306CCD" w:rsidRPr="00086CC7">
        <w:rPr>
          <w:b/>
          <w:bCs/>
        </w:rPr>
        <w:t>.</w:t>
      </w:r>
      <w:r w:rsidR="000F29E5" w:rsidRPr="00086CC7">
        <w:rPr>
          <w:b/>
          <w:bCs/>
        </w:rPr>
        <w:t xml:space="preserve"> </w:t>
      </w:r>
      <w:r w:rsidRPr="00086CC7">
        <w:rPr>
          <w:b/>
          <w:bCs/>
        </w:rPr>
        <w:t>10</w:t>
      </w:r>
      <w:r w:rsidR="42A3B0FF" w:rsidRPr="281B7C27">
        <w:rPr>
          <w:b/>
          <w:bCs/>
        </w:rPr>
        <w:t>3</w:t>
      </w:r>
      <w:r w:rsidR="00306CCD" w:rsidRPr="281B7C27">
        <w:rPr>
          <w:b/>
          <w:bCs/>
        </w:rPr>
        <w:t>)</w:t>
      </w:r>
    </w:p>
    <w:p w14:paraId="5D18C9EB" w14:textId="77777777" w:rsidR="00086CC7" w:rsidRPr="00D43153" w:rsidRDefault="00086CC7" w:rsidP="00B23FB3">
      <w:pPr>
        <w:pStyle w:val="paragraph"/>
        <w:spacing w:before="0" w:beforeAutospacing="0" w:after="0" w:afterAutospacing="0"/>
        <w:jc w:val="both"/>
        <w:textAlignment w:val="baseline"/>
        <w:rPr>
          <w:b/>
          <w:bCs/>
          <w:color w:val="FF0000"/>
        </w:rPr>
      </w:pPr>
    </w:p>
    <w:p w14:paraId="08DA68B6" w14:textId="00513C5D" w:rsidR="00E4644D" w:rsidRPr="00F87F8F" w:rsidRDefault="00E4644D" w:rsidP="00B23FB3">
      <w:p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F87F8F">
        <w:rPr>
          <w:rStyle w:val="normaltextrun"/>
          <w:rFonts w:ascii="Times New Roman" w:hAnsi="Times New Roman" w:cs="Times New Roman"/>
          <w:bdr w:val="none" w:sz="0" w:space="0" w:color="auto" w:frame="1"/>
        </w:rPr>
        <w:t>City Planning Commission decision approving an application submitted by</w:t>
      </w:r>
      <w:r w:rsidRPr="00F87F8F">
        <w:rPr>
          <w:rFonts w:ascii="Times New Roman" w:eastAsia="Times New Roman" w:hAnsi="Times New Roman" w:cs="Times New Roman"/>
        </w:rPr>
        <w:t xml:space="preserve"> </w:t>
      </w:r>
      <w:r w:rsidR="00BB6F37" w:rsidRPr="00F87F8F">
        <w:rPr>
          <w:rFonts w:ascii="Times New Roman" w:hAnsi="Times New Roman" w:cs="Times New Roman"/>
        </w:rPr>
        <w:t>Ocean Towers Partners LLC</w:t>
      </w:r>
      <w:r w:rsidRPr="00F87F8F">
        <w:rPr>
          <w:rFonts w:ascii="Times New Roman" w:eastAsia="Times New Roman" w:hAnsi="Times New Roman" w:cs="Times New Roman"/>
        </w:rPr>
        <w:t xml:space="preserve"> pursuant to Sections 197-c and 201 of the New York City Charter for the grant of a special permit pursuant to Section 74-743 of the Zoning Resolution to </w:t>
      </w:r>
      <w:r w:rsidR="00BB6F37" w:rsidRPr="00F87F8F">
        <w:rPr>
          <w:rFonts w:ascii="Times New Roman" w:eastAsia="Times New Roman" w:hAnsi="Times New Roman" w:cs="Times New Roman"/>
        </w:rPr>
        <w:t>permit</w:t>
      </w:r>
      <w:r w:rsidRPr="00F87F8F">
        <w:rPr>
          <w:rFonts w:ascii="Times New Roman" w:eastAsia="Times New Roman" w:hAnsi="Times New Roman" w:cs="Times New Roman"/>
        </w:rPr>
        <w:t xml:space="preserve">: </w:t>
      </w:r>
    </w:p>
    <w:p w14:paraId="63B18C59" w14:textId="77777777" w:rsidR="00F87F8F" w:rsidRPr="00F87F8F" w:rsidRDefault="00BB6F37" w:rsidP="00F87F8F">
      <w:pPr>
        <w:pStyle w:val="BodyText"/>
        <w:numPr>
          <w:ilvl w:val="0"/>
          <w:numId w:val="17"/>
        </w:numPr>
        <w:spacing w:before="156" w:line="268" w:lineRule="auto"/>
      </w:pPr>
      <w:r w:rsidRPr="00F87F8F">
        <w:t>the distribution of the total allowable floor area under the applicable district regulations of Section 23-22 (Floor Area Regulations for R6 Through R12 Districts) without regard for zoning district boundaries; and </w:t>
      </w:r>
    </w:p>
    <w:p w14:paraId="2772BC90" w14:textId="77777777" w:rsidR="00F87F8F" w:rsidRPr="00F87F8F" w:rsidRDefault="00BB6F37" w:rsidP="00F87F8F">
      <w:pPr>
        <w:pStyle w:val="BodyText"/>
        <w:numPr>
          <w:ilvl w:val="0"/>
          <w:numId w:val="17"/>
        </w:numPr>
        <w:spacing w:before="156" w:line="268" w:lineRule="auto"/>
      </w:pPr>
      <w:r w:rsidRPr="00F87F8F">
        <w:t>the location of buildings without regard for the distance between buildings requirements of Section 23-371 (Standard minimum distance between buildings), and the height and setback requirements of Section 23-432 (Height and setback requirements);  </w:t>
      </w:r>
    </w:p>
    <w:p w14:paraId="58649DC6" w14:textId="77777777" w:rsidR="00086CC7" w:rsidRPr="00F87F8F" w:rsidRDefault="00086CC7" w:rsidP="00B23FB3">
      <w:pPr>
        <w:pStyle w:val="paragraph"/>
        <w:spacing w:before="0" w:beforeAutospacing="0" w:after="0" w:afterAutospacing="0"/>
        <w:jc w:val="both"/>
        <w:textAlignment w:val="baseline"/>
        <w:rPr>
          <w:b/>
          <w:bCs/>
        </w:rPr>
      </w:pPr>
    </w:p>
    <w:p w14:paraId="43796359" w14:textId="06FCD3D2" w:rsidR="00F87F8F" w:rsidRPr="00F87F8F" w:rsidRDefault="00F87F8F" w:rsidP="00B23FB3">
      <w:pPr>
        <w:pStyle w:val="paragraph"/>
        <w:spacing w:before="0" w:beforeAutospacing="0" w:after="0" w:afterAutospacing="0"/>
        <w:jc w:val="both"/>
        <w:textAlignment w:val="baseline"/>
      </w:pPr>
      <w:r w:rsidRPr="00F87F8F">
        <w:t xml:space="preserve">to facilitate a proposed mixed-use development, within a Large-Scale General Development generally bounded by a line 100 feet southerly of Mermaid Avenue, West 24th Street, Surf Avenue, and West 25th Street (Block 7055, Lot 13), within R6, R7-3, and R7-3/C2-4 Districts, Borough of Brooklyn, Community District 13.  </w:t>
      </w:r>
    </w:p>
    <w:p w14:paraId="4C813021" w14:textId="77777777" w:rsidR="00F87F8F" w:rsidRPr="00D43153" w:rsidRDefault="00F87F8F" w:rsidP="00B23FB3">
      <w:pPr>
        <w:pStyle w:val="paragraph"/>
        <w:spacing w:before="0" w:beforeAutospacing="0" w:after="0" w:afterAutospacing="0"/>
        <w:jc w:val="both"/>
        <w:textAlignment w:val="baseline"/>
        <w:rPr>
          <w:b/>
          <w:bCs/>
          <w:color w:val="FF0000"/>
        </w:rPr>
      </w:pPr>
    </w:p>
    <w:bookmarkEnd w:id="1"/>
    <w:p w14:paraId="44B8C3E4" w14:textId="02CED364" w:rsidR="00371A11" w:rsidRPr="0028720A" w:rsidRDefault="00371A11" w:rsidP="281B7C27">
      <w:pPr>
        <w:pStyle w:val="paragraph"/>
        <w:keepNext/>
        <w:widowControl w:val="0"/>
        <w:spacing w:before="0" w:beforeAutospacing="0" w:after="0" w:afterAutospacing="0"/>
        <w:jc w:val="both"/>
        <w:textAlignment w:val="baseline"/>
        <w:rPr>
          <w:rStyle w:val="eop"/>
          <w:rFonts w:eastAsiaTheme="majorEastAsia"/>
          <w:b/>
          <w:bCs/>
        </w:rPr>
      </w:pPr>
      <w:r w:rsidRPr="281B7C27">
        <w:rPr>
          <w:rStyle w:val="normaltextrun"/>
          <w:rFonts w:eastAsiaTheme="majorEastAsia"/>
          <w:b/>
          <w:bCs/>
          <w:u w:val="single"/>
        </w:rPr>
        <w:t>INTENT</w:t>
      </w:r>
    </w:p>
    <w:p w14:paraId="735710B9" w14:textId="77777777" w:rsidR="00D80BB6" w:rsidRPr="0028720A" w:rsidRDefault="00D80BB6" w:rsidP="00B23FB3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eastAsiaTheme="majorEastAsia"/>
        </w:rPr>
      </w:pPr>
    </w:p>
    <w:p w14:paraId="15C7290F" w14:textId="61CD7865" w:rsidR="00042BA6" w:rsidRDefault="00C44257" w:rsidP="5704FBA4">
      <w:pPr>
        <w:pStyle w:val="paragraph"/>
        <w:spacing w:before="0" w:beforeAutospacing="0" w:after="0" w:afterAutospacing="0"/>
        <w:jc w:val="both"/>
        <w:textAlignment w:val="baseline"/>
        <w:rPr>
          <w:color w:val="FF0000"/>
        </w:rPr>
      </w:pPr>
      <w:r w:rsidRPr="5704FBA4">
        <w:rPr>
          <w:rStyle w:val="eop"/>
          <w:rFonts w:eastAsiaTheme="majorEastAsia"/>
        </w:rPr>
        <w:t>To approve f</w:t>
      </w:r>
      <w:r w:rsidR="0073221D" w:rsidRPr="5704FBA4">
        <w:rPr>
          <w:rStyle w:val="eop"/>
          <w:rFonts w:eastAsiaTheme="majorEastAsia"/>
        </w:rPr>
        <w:t>our</w:t>
      </w:r>
      <w:r w:rsidRPr="5704FBA4">
        <w:rPr>
          <w:rStyle w:val="eop"/>
          <w:rFonts w:eastAsiaTheme="majorEastAsia"/>
        </w:rPr>
        <w:t xml:space="preserve"> actions: </w:t>
      </w:r>
      <w:r w:rsidR="791893B5" w:rsidRPr="5704FBA4">
        <w:rPr>
          <w:rStyle w:val="eop"/>
          <w:rFonts w:eastAsiaTheme="majorEastAsia"/>
        </w:rPr>
        <w:t>(</w:t>
      </w:r>
      <w:r w:rsidRPr="5704FBA4">
        <w:rPr>
          <w:rStyle w:val="eop"/>
          <w:rFonts w:eastAsiaTheme="majorEastAsia"/>
        </w:rPr>
        <w:t>1)</w:t>
      </w:r>
      <w:r>
        <w:t xml:space="preserve"> </w:t>
      </w:r>
      <w:r w:rsidR="00042BA6">
        <w:t>a zoning map amendment to change R6 and R6/C1-2 to R6, R7-3, and R7-3/C2-4 zoning districts; (2) a zoning text amendment to establish the project area as a Mandatory Inclusionary Housing (M</w:t>
      </w:r>
      <w:r w:rsidR="00042BA6" w:rsidRPr="5704FBA4">
        <w:rPr>
          <w:color w:val="000000" w:themeColor="text1"/>
        </w:rPr>
        <w:t xml:space="preserve">IH) area; (3) </w:t>
      </w:r>
      <w:r w:rsidR="49FF7255" w:rsidRPr="5704FBA4">
        <w:rPr>
          <w:color w:val="000000" w:themeColor="text1"/>
        </w:rPr>
        <w:t>a zoning special permit to reduce the required parking at the development site from 167 spaces to 143 spaces</w:t>
      </w:r>
      <w:r w:rsidR="00416C8D" w:rsidRPr="5704FBA4">
        <w:rPr>
          <w:color w:val="000000" w:themeColor="text1"/>
        </w:rPr>
        <w:t xml:space="preserve">; and (4) </w:t>
      </w:r>
      <w:r w:rsidR="58750234" w:rsidRPr="5704FBA4">
        <w:rPr>
          <w:color w:val="000000" w:themeColor="text1"/>
        </w:rPr>
        <w:t>a zoning special permit to establish a Large-Scale General Development (LSGD) and modify regulations on height and setback, distribution of bulk, and minimum distances between walls and windows</w:t>
      </w:r>
      <w:r w:rsidR="001E2280" w:rsidRPr="5704FBA4">
        <w:rPr>
          <w:color w:val="000000" w:themeColor="text1"/>
        </w:rPr>
        <w:t xml:space="preserve">. Together, these actions </w:t>
      </w:r>
      <w:r w:rsidR="00BE3A91" w:rsidRPr="5704FBA4">
        <w:rPr>
          <w:color w:val="000000" w:themeColor="text1"/>
        </w:rPr>
        <w:t>would facilitate the development of an 18-story, approximately 334,300-square-foot mixed-use building with 408 income-restricted units, ground floor community facility and commercial uses, and open space at 2950 West 24</w:t>
      </w:r>
      <w:r w:rsidR="00BE3A91" w:rsidRPr="5704FBA4">
        <w:rPr>
          <w:color w:val="000000" w:themeColor="text1"/>
          <w:vertAlign w:val="superscript"/>
        </w:rPr>
        <w:t>th</w:t>
      </w:r>
      <w:r w:rsidR="00BE3A91" w:rsidRPr="5704FBA4">
        <w:rPr>
          <w:color w:val="000000" w:themeColor="text1"/>
        </w:rPr>
        <w:t xml:space="preserve"> Street in the Coney Island neighborhood of Brooklyn, Community District 13</w:t>
      </w:r>
      <w:r w:rsidR="00B02880" w:rsidRPr="5704FBA4">
        <w:rPr>
          <w:color w:val="000000" w:themeColor="text1"/>
        </w:rPr>
        <w:t>.</w:t>
      </w:r>
    </w:p>
    <w:p w14:paraId="657B5F3C" w14:textId="77777777" w:rsidR="00042BA6" w:rsidRDefault="00042BA6" w:rsidP="00B23FB3">
      <w:pPr>
        <w:pStyle w:val="paragraph"/>
        <w:spacing w:before="0" w:beforeAutospacing="0" w:after="0" w:afterAutospacing="0"/>
        <w:jc w:val="both"/>
        <w:textAlignment w:val="baseline"/>
        <w:rPr>
          <w:color w:val="FF0000"/>
        </w:rPr>
      </w:pPr>
    </w:p>
    <w:p w14:paraId="6A37DBE6" w14:textId="77777777" w:rsidR="00B02880" w:rsidRDefault="00B02880" w:rsidP="00B23FB3">
      <w:pPr>
        <w:pStyle w:val="paragraph"/>
        <w:keepNext/>
        <w:widowControl w:val="0"/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b/>
          <w:bCs/>
          <w:u w:val="single"/>
        </w:rPr>
      </w:pPr>
    </w:p>
    <w:p w14:paraId="384EBD3D" w14:textId="621C13FE" w:rsidR="00371A11" w:rsidRDefault="00371A11" w:rsidP="00B23FB3">
      <w:pPr>
        <w:pStyle w:val="paragraph"/>
        <w:keepNext/>
        <w:widowControl w:val="0"/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b/>
          <w:bCs/>
          <w:u w:val="single"/>
        </w:rPr>
      </w:pPr>
      <w:r w:rsidRPr="00F60642">
        <w:rPr>
          <w:rStyle w:val="normaltextrun"/>
          <w:rFonts w:eastAsiaTheme="majorEastAsia"/>
          <w:b/>
          <w:bCs/>
          <w:u w:val="single"/>
        </w:rPr>
        <w:t>PUBLIC HEARING</w:t>
      </w:r>
    </w:p>
    <w:p w14:paraId="037FF05F" w14:textId="77777777" w:rsidR="00447FDC" w:rsidRPr="00F60642" w:rsidRDefault="00447FDC" w:rsidP="00B23FB3">
      <w:pPr>
        <w:pStyle w:val="paragraph"/>
        <w:keepNext/>
        <w:widowControl w:val="0"/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u w:val="single"/>
        </w:rPr>
      </w:pPr>
    </w:p>
    <w:p w14:paraId="10B4B5B1" w14:textId="158C29F6" w:rsidR="00371A11" w:rsidRPr="00F60642" w:rsidRDefault="00371A11" w:rsidP="00B23FB3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sz w:val="18"/>
          <w:szCs w:val="18"/>
        </w:rPr>
      </w:pPr>
      <w:r w:rsidRPr="00F60642">
        <w:rPr>
          <w:rStyle w:val="normaltextrun"/>
          <w:rFonts w:eastAsiaTheme="majorEastAsia"/>
          <w:b/>
          <w:bCs/>
        </w:rPr>
        <w:t>DATE:</w:t>
      </w:r>
      <w:r w:rsidRPr="00F60642">
        <w:rPr>
          <w:rStyle w:val="normaltextrun"/>
          <w:rFonts w:eastAsiaTheme="majorEastAsia"/>
        </w:rPr>
        <w:t> </w:t>
      </w:r>
      <w:r w:rsidR="00761817">
        <w:rPr>
          <w:rStyle w:val="normaltextrun"/>
          <w:rFonts w:eastAsiaTheme="majorEastAsia"/>
        </w:rPr>
        <w:t>July 1</w:t>
      </w:r>
      <w:r w:rsidRPr="00F60642">
        <w:rPr>
          <w:rStyle w:val="normaltextrun"/>
          <w:rFonts w:eastAsiaTheme="majorEastAsia"/>
        </w:rPr>
        <w:t>, 202</w:t>
      </w:r>
      <w:r w:rsidR="00522F75" w:rsidRPr="00F60642">
        <w:rPr>
          <w:rStyle w:val="normaltextrun"/>
          <w:rFonts w:eastAsiaTheme="majorEastAsia"/>
        </w:rPr>
        <w:t>6</w:t>
      </w:r>
    </w:p>
    <w:p w14:paraId="7FAB01F7" w14:textId="77777777" w:rsidR="00371A11" w:rsidRPr="00F60642" w:rsidRDefault="00371A11" w:rsidP="00B23FB3">
      <w:pPr>
        <w:pStyle w:val="paragraph"/>
        <w:spacing w:before="0" w:beforeAutospacing="0" w:after="0" w:afterAutospacing="0"/>
        <w:jc w:val="both"/>
        <w:textAlignment w:val="baseline"/>
        <w:rPr>
          <w:sz w:val="18"/>
          <w:szCs w:val="18"/>
        </w:rPr>
      </w:pPr>
      <w:r w:rsidRPr="00F60642">
        <w:rPr>
          <w:rStyle w:val="normaltextrun"/>
          <w:rFonts w:eastAsiaTheme="majorEastAsia"/>
        </w:rPr>
        <w:t> </w:t>
      </w:r>
      <w:r w:rsidRPr="00F60642">
        <w:rPr>
          <w:rStyle w:val="eop"/>
          <w:rFonts w:eastAsiaTheme="majorEastAsia"/>
        </w:rPr>
        <w:t> </w:t>
      </w:r>
    </w:p>
    <w:p w14:paraId="5E77698C" w14:textId="286A0B38" w:rsidR="00371A11" w:rsidRPr="00F60642" w:rsidRDefault="00371A11" w:rsidP="00B23FB3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sz w:val="18"/>
          <w:szCs w:val="18"/>
        </w:rPr>
      </w:pPr>
      <w:r w:rsidRPr="00F60642">
        <w:rPr>
          <w:rStyle w:val="normaltextrun"/>
          <w:rFonts w:eastAsiaTheme="majorEastAsia"/>
          <w:b/>
          <w:bCs/>
        </w:rPr>
        <w:lastRenderedPageBreak/>
        <w:t>Witnesses in Favor:</w:t>
      </w:r>
      <w:r w:rsidR="00F60642" w:rsidRPr="00F60642">
        <w:rPr>
          <w:rStyle w:val="normaltextrun"/>
          <w:rFonts w:eastAsiaTheme="majorEastAsia"/>
        </w:rPr>
        <w:t xml:space="preserve"> </w:t>
      </w:r>
      <w:r w:rsidR="00FD5FB2">
        <w:rPr>
          <w:rStyle w:val="normaltextrun"/>
          <w:rFonts w:eastAsiaTheme="majorEastAsia"/>
        </w:rPr>
        <w:t>Six</w:t>
      </w:r>
      <w:r w:rsidRPr="00F60642">
        <w:rPr>
          <w:rStyle w:val="tabchar"/>
          <w:rFonts w:eastAsiaTheme="majorEastAsia"/>
        </w:rPr>
        <w:tab/>
      </w:r>
      <w:r w:rsidRPr="00F60642">
        <w:rPr>
          <w:rStyle w:val="normaltextrun"/>
          <w:rFonts w:eastAsiaTheme="majorEastAsia"/>
          <w:b/>
          <w:bCs/>
        </w:rPr>
        <w:t>Witnesses Against:</w:t>
      </w:r>
      <w:r w:rsidR="00F60642" w:rsidRPr="00F60642">
        <w:rPr>
          <w:rStyle w:val="normaltextrun"/>
          <w:rFonts w:eastAsiaTheme="majorEastAsia"/>
        </w:rPr>
        <w:t xml:space="preserve"> </w:t>
      </w:r>
      <w:r w:rsidR="00FD5FB2">
        <w:rPr>
          <w:rStyle w:val="normaltextrun"/>
          <w:rFonts w:eastAsiaTheme="majorEastAsia"/>
        </w:rPr>
        <w:t>Tw</w:t>
      </w:r>
      <w:r w:rsidR="00111691">
        <w:rPr>
          <w:rStyle w:val="normaltextrun"/>
          <w:rFonts w:eastAsiaTheme="majorEastAsia"/>
        </w:rPr>
        <w:t>o</w:t>
      </w:r>
    </w:p>
    <w:p w14:paraId="2B186CB2" w14:textId="77777777" w:rsidR="00371A11" w:rsidRPr="00F60642" w:rsidRDefault="00371A11" w:rsidP="00B23FB3">
      <w:pPr>
        <w:pStyle w:val="paragraph"/>
        <w:spacing w:before="0" w:beforeAutospacing="0" w:after="0" w:afterAutospacing="0"/>
        <w:jc w:val="both"/>
        <w:textAlignment w:val="baseline"/>
        <w:rPr>
          <w:sz w:val="18"/>
          <w:szCs w:val="18"/>
        </w:rPr>
      </w:pPr>
      <w:r w:rsidRPr="00F60642">
        <w:rPr>
          <w:rStyle w:val="eop"/>
          <w:rFonts w:eastAsiaTheme="majorEastAsia"/>
        </w:rPr>
        <w:t> </w:t>
      </w:r>
    </w:p>
    <w:p w14:paraId="5D59107A" w14:textId="77777777" w:rsidR="00371A11" w:rsidRPr="00F60642" w:rsidRDefault="00371A11" w:rsidP="00B23FB3">
      <w:pPr>
        <w:pStyle w:val="paragraph"/>
        <w:spacing w:before="0" w:beforeAutospacing="0" w:after="0" w:afterAutospacing="0"/>
        <w:jc w:val="both"/>
        <w:textAlignment w:val="baseline"/>
        <w:rPr>
          <w:sz w:val="18"/>
          <w:szCs w:val="18"/>
        </w:rPr>
      </w:pPr>
      <w:r w:rsidRPr="00F60642">
        <w:rPr>
          <w:rStyle w:val="eop"/>
          <w:rFonts w:eastAsiaTheme="majorEastAsia"/>
        </w:rPr>
        <w:t> </w:t>
      </w:r>
    </w:p>
    <w:p w14:paraId="10F237A5" w14:textId="74C05C61" w:rsidR="00371A11" w:rsidRPr="006E15FB" w:rsidRDefault="00371A11" w:rsidP="00B23FB3">
      <w:pPr>
        <w:pStyle w:val="paragraph"/>
        <w:keepNext/>
        <w:widowControl w:val="0"/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u w:val="single"/>
        </w:rPr>
      </w:pPr>
      <w:r>
        <w:rPr>
          <w:rStyle w:val="normaltextrun"/>
          <w:rFonts w:eastAsiaTheme="majorEastAsia"/>
          <w:b/>
          <w:bCs/>
          <w:u w:val="single"/>
        </w:rPr>
        <w:t>SUBCOMMITTEE RECOMMENDATION</w:t>
      </w:r>
    </w:p>
    <w:p w14:paraId="6AF52195" w14:textId="77777777" w:rsidR="005E1A24" w:rsidRDefault="005E1A24" w:rsidP="00B23FB3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normaltextrun"/>
          <w:rFonts w:eastAsiaTheme="majorEastAsia"/>
          <w:b/>
          <w:bCs/>
        </w:rPr>
      </w:pPr>
    </w:p>
    <w:p w14:paraId="23893E49" w14:textId="68BAE7C2" w:rsidR="001A7823" w:rsidRDefault="00371A11" w:rsidP="00B23FB3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normaltextrun"/>
          <w:rFonts w:eastAsiaTheme="majorEastAsia"/>
        </w:rPr>
      </w:pPr>
      <w:r w:rsidRPr="0159CAAB">
        <w:rPr>
          <w:rStyle w:val="normaltextrun"/>
          <w:rFonts w:eastAsiaTheme="majorEastAsia"/>
          <w:b/>
          <w:bCs/>
        </w:rPr>
        <w:t>DATE:</w:t>
      </w:r>
      <w:r w:rsidR="00F60642">
        <w:rPr>
          <w:rStyle w:val="normaltextrun"/>
          <w:rFonts w:eastAsiaTheme="majorEastAsia"/>
        </w:rPr>
        <w:t xml:space="preserve"> </w:t>
      </w:r>
      <w:r w:rsidR="006C00FA" w:rsidRPr="0159CAAB">
        <w:rPr>
          <w:rStyle w:val="normaltextrun"/>
          <w:rFonts w:eastAsiaTheme="majorEastAsia"/>
        </w:rPr>
        <w:t>J</w:t>
      </w:r>
      <w:r w:rsidR="00FC2C3D">
        <w:rPr>
          <w:rStyle w:val="normaltextrun"/>
          <w:rFonts w:eastAsiaTheme="majorEastAsia"/>
        </w:rPr>
        <w:t>uly 14</w:t>
      </w:r>
      <w:r w:rsidRPr="0159CAAB">
        <w:rPr>
          <w:rStyle w:val="normaltextrun"/>
          <w:rFonts w:eastAsiaTheme="majorEastAsia"/>
        </w:rPr>
        <w:t>, 202</w:t>
      </w:r>
      <w:r w:rsidR="00522F75" w:rsidRPr="0159CAAB">
        <w:rPr>
          <w:rStyle w:val="normaltextrun"/>
          <w:rFonts w:eastAsiaTheme="majorEastAsia"/>
        </w:rPr>
        <w:t>6</w:t>
      </w:r>
    </w:p>
    <w:p w14:paraId="680958D9" w14:textId="632747D1" w:rsidR="001A7823" w:rsidRDefault="001A7823" w:rsidP="00B23FB3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contentcontrolboundarysink"/>
          <w:rFonts w:ascii="Calibri" w:hAnsi="Calibri" w:cs="Calibri"/>
          <w:sz w:val="20"/>
          <w:szCs w:val="20"/>
        </w:rPr>
      </w:pPr>
    </w:p>
    <w:p w14:paraId="45654982" w14:textId="06858D78" w:rsidR="00371A11" w:rsidRPr="0098143D" w:rsidRDefault="00371A11" w:rsidP="00B23FB3">
      <w:pPr>
        <w:pStyle w:val="paragraph"/>
        <w:spacing w:before="0" w:beforeAutospacing="0" w:after="0" w:afterAutospacing="0"/>
        <w:ind w:right="-180" w:firstLine="720"/>
        <w:jc w:val="both"/>
        <w:rPr>
          <w:rStyle w:val="normaltextrun"/>
          <w:rFonts w:eastAsiaTheme="majorEastAsia"/>
          <w:color w:val="000000" w:themeColor="text1"/>
        </w:rPr>
      </w:pPr>
      <w:r w:rsidRPr="0098143D">
        <w:rPr>
          <w:rStyle w:val="normaltextrun"/>
          <w:rFonts w:eastAsiaTheme="majorEastAsia"/>
          <w:color w:val="000000" w:themeColor="text1"/>
        </w:rPr>
        <w:t>The Subcommittee recommends that the Land Use Committee</w:t>
      </w:r>
      <w:r w:rsidR="26D333F7" w:rsidRPr="0098143D">
        <w:rPr>
          <w:rStyle w:val="normaltextrun"/>
          <w:rFonts w:eastAsiaTheme="majorEastAsia"/>
          <w:color w:val="000000" w:themeColor="text1"/>
        </w:rPr>
        <w:t xml:space="preserve"> </w:t>
      </w:r>
      <w:r w:rsidR="0532DBC5" w:rsidRPr="0098143D">
        <w:rPr>
          <w:rStyle w:val="normaltextrun"/>
          <w:rFonts w:eastAsiaTheme="majorEastAsia"/>
          <w:color w:val="000000" w:themeColor="text1"/>
        </w:rPr>
        <w:t>approve the decision</w:t>
      </w:r>
      <w:r w:rsidR="00111691">
        <w:rPr>
          <w:rStyle w:val="normaltextrun"/>
          <w:rFonts w:eastAsiaTheme="majorEastAsia"/>
          <w:color w:val="000000" w:themeColor="text1"/>
        </w:rPr>
        <w:t>s</w:t>
      </w:r>
      <w:r w:rsidR="0532DBC5" w:rsidRPr="0098143D">
        <w:rPr>
          <w:rStyle w:val="normaltextrun"/>
          <w:rFonts w:eastAsiaTheme="majorEastAsia"/>
          <w:color w:val="000000" w:themeColor="text1"/>
        </w:rPr>
        <w:t xml:space="preserve"> of the City Planning Commission on L.U.</w:t>
      </w:r>
      <w:r w:rsidR="00111691">
        <w:rPr>
          <w:rStyle w:val="normaltextrun"/>
          <w:rFonts w:eastAsiaTheme="majorEastAsia"/>
          <w:color w:val="000000" w:themeColor="text1"/>
        </w:rPr>
        <w:t xml:space="preserve"> Nos. 100, 101, 102, and 103</w:t>
      </w:r>
      <w:r w:rsidR="0532DBC5" w:rsidRPr="0098143D">
        <w:rPr>
          <w:rStyle w:val="normaltextrun"/>
          <w:rFonts w:eastAsiaTheme="majorEastAsia"/>
          <w:color w:val="000000" w:themeColor="text1"/>
        </w:rPr>
        <w:t>.</w:t>
      </w:r>
    </w:p>
    <w:p w14:paraId="7A482D55" w14:textId="77777777" w:rsidR="00371A11" w:rsidRDefault="00371A11" w:rsidP="00B23FB3">
      <w:pPr>
        <w:pStyle w:val="paragraph"/>
        <w:spacing w:before="0" w:beforeAutospacing="0" w:after="0" w:afterAutospacing="0"/>
        <w:ind w:right="-180"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3E000227" w14:textId="77777777" w:rsidR="00371A11" w:rsidRDefault="00371A11" w:rsidP="00B23FB3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273EB9C6">
        <w:rPr>
          <w:rStyle w:val="normaltextrun"/>
          <w:rFonts w:eastAsiaTheme="majorEastAsia"/>
          <w:b/>
          <w:bCs/>
        </w:rPr>
        <w:t>In Favor:</w:t>
      </w:r>
      <w:r>
        <w:tab/>
      </w:r>
      <w:r w:rsidRPr="273EB9C6">
        <w:rPr>
          <w:rStyle w:val="normaltextrun"/>
          <w:rFonts w:eastAsiaTheme="majorEastAsia"/>
          <w:b/>
          <w:bCs/>
        </w:rPr>
        <w:t>Against:</w:t>
      </w:r>
      <w:r>
        <w:tab/>
      </w:r>
      <w:r>
        <w:tab/>
      </w:r>
      <w:r>
        <w:tab/>
      </w:r>
      <w:r w:rsidRPr="273EB9C6">
        <w:rPr>
          <w:rStyle w:val="normaltextrun"/>
          <w:rFonts w:eastAsiaTheme="majorEastAsia"/>
          <w:b/>
          <w:bCs/>
        </w:rPr>
        <w:t>Abstain:</w:t>
      </w:r>
      <w:r w:rsidRPr="273EB9C6">
        <w:rPr>
          <w:rStyle w:val="eop"/>
          <w:rFonts w:eastAsiaTheme="majorEastAsia"/>
        </w:rPr>
        <w:t> </w:t>
      </w:r>
    </w:p>
    <w:p w14:paraId="30D55776" w14:textId="4818C626" w:rsidR="00371A11" w:rsidRPr="008B48A9" w:rsidRDefault="48715B87" w:rsidP="273EB9C6">
      <w:pPr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273EB9C6">
        <w:rPr>
          <w:rStyle w:val="eop"/>
          <w:rFonts w:ascii="Times New Roman" w:eastAsia="Times New Roman" w:hAnsi="Times New Roman" w:cs="Times New Roman"/>
          <w:color w:val="000000" w:themeColor="text1"/>
        </w:rPr>
        <w:t>Louis</w:t>
      </w:r>
      <w:r w:rsidR="008B48A9">
        <w:tab/>
      </w:r>
      <w:r w:rsidR="008B48A9">
        <w:tab/>
      </w:r>
      <w:r w:rsidRPr="273EB9C6">
        <w:rPr>
          <w:rStyle w:val="eop"/>
          <w:rFonts w:ascii="Times New Roman" w:eastAsia="Times New Roman" w:hAnsi="Times New Roman" w:cs="Times New Roman"/>
          <w:color w:val="000000" w:themeColor="text1"/>
        </w:rPr>
        <w:t>None</w:t>
      </w:r>
      <w:r w:rsidR="008B48A9">
        <w:tab/>
      </w:r>
      <w:r w:rsidR="008B48A9">
        <w:tab/>
      </w:r>
      <w:r w:rsidR="008B48A9">
        <w:tab/>
      </w:r>
      <w:r w:rsidR="008B48A9">
        <w:tab/>
      </w:r>
      <w:r w:rsidRPr="273EB9C6">
        <w:rPr>
          <w:rStyle w:val="eop"/>
          <w:rFonts w:ascii="Times New Roman" w:eastAsia="Times New Roman" w:hAnsi="Times New Roman" w:cs="Times New Roman"/>
          <w:color w:val="000000" w:themeColor="text1"/>
        </w:rPr>
        <w:t>None</w:t>
      </w:r>
    </w:p>
    <w:p w14:paraId="7C20FA42" w14:textId="5AB34C21" w:rsidR="00371A11" w:rsidRPr="008B48A9" w:rsidRDefault="48715B87" w:rsidP="273EB9C6">
      <w:pPr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273EB9C6">
        <w:rPr>
          <w:rStyle w:val="eop"/>
          <w:rFonts w:ascii="Times New Roman" w:eastAsia="Times New Roman" w:hAnsi="Times New Roman" w:cs="Times New Roman"/>
          <w:color w:val="000000" w:themeColor="text1"/>
        </w:rPr>
        <w:t>Farias</w:t>
      </w:r>
      <w:r w:rsidR="008B48A9">
        <w:tab/>
      </w:r>
      <w:r w:rsidR="008B48A9">
        <w:tab/>
      </w:r>
    </w:p>
    <w:p w14:paraId="60B94900" w14:textId="3B6DB081" w:rsidR="00371A11" w:rsidRPr="008B48A9" w:rsidRDefault="48715B87" w:rsidP="273EB9C6">
      <w:pPr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273EB9C6">
        <w:rPr>
          <w:rStyle w:val="eop"/>
          <w:rFonts w:ascii="Times New Roman" w:eastAsia="Times New Roman" w:hAnsi="Times New Roman" w:cs="Times New Roman"/>
          <w:color w:val="000000" w:themeColor="text1"/>
        </w:rPr>
        <w:t>Schulman</w:t>
      </w:r>
    </w:p>
    <w:p w14:paraId="32812E8B" w14:textId="34740604" w:rsidR="00371A11" w:rsidRPr="008B48A9" w:rsidRDefault="48715B87" w:rsidP="273EB9C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273EB9C6">
        <w:rPr>
          <w:rStyle w:val="eop"/>
          <w:rFonts w:ascii="Times New Roman" w:eastAsia="Times New Roman" w:hAnsi="Times New Roman" w:cs="Times New Roman"/>
          <w:color w:val="000000" w:themeColor="text1"/>
        </w:rPr>
        <w:t>Salaam</w:t>
      </w:r>
    </w:p>
    <w:p w14:paraId="7D8AC20F" w14:textId="200082BC" w:rsidR="00371A11" w:rsidRPr="008B48A9" w:rsidRDefault="48715B87" w:rsidP="273EB9C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273EB9C6">
        <w:rPr>
          <w:rStyle w:val="eop"/>
          <w:rFonts w:ascii="Times New Roman" w:eastAsia="Times New Roman" w:hAnsi="Times New Roman" w:cs="Times New Roman"/>
          <w:color w:val="000000" w:themeColor="text1"/>
        </w:rPr>
        <w:t>Felder</w:t>
      </w:r>
    </w:p>
    <w:p w14:paraId="46A81425" w14:textId="0D80FC5F" w:rsidR="00371A11" w:rsidRPr="008B48A9" w:rsidRDefault="48715B87" w:rsidP="273EB9C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273EB9C6">
        <w:rPr>
          <w:rStyle w:val="eop"/>
          <w:rFonts w:ascii="Times New Roman" w:eastAsia="Times New Roman" w:hAnsi="Times New Roman" w:cs="Times New Roman"/>
          <w:color w:val="000000" w:themeColor="text1"/>
        </w:rPr>
        <w:t>Encarnacion</w:t>
      </w:r>
    </w:p>
    <w:p w14:paraId="2EAE288D" w14:textId="6ED17A16" w:rsidR="00371A11" w:rsidRPr="008B48A9" w:rsidRDefault="48715B87" w:rsidP="273EB9C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273EB9C6">
        <w:rPr>
          <w:rStyle w:val="eop"/>
          <w:rFonts w:ascii="Times New Roman" w:eastAsia="Times New Roman" w:hAnsi="Times New Roman" w:cs="Times New Roman"/>
          <w:color w:val="000000" w:themeColor="text1"/>
        </w:rPr>
        <w:t>J. Sanchez</w:t>
      </w:r>
    </w:p>
    <w:p w14:paraId="447F3521" w14:textId="3A1F3BD0" w:rsidR="00371A11" w:rsidRPr="008B48A9" w:rsidRDefault="48715B87" w:rsidP="273EB9C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273EB9C6">
        <w:rPr>
          <w:rStyle w:val="eop"/>
          <w:rFonts w:ascii="Times New Roman" w:eastAsia="Times New Roman" w:hAnsi="Times New Roman" w:cs="Times New Roman"/>
          <w:color w:val="000000" w:themeColor="text1"/>
        </w:rPr>
        <w:t>Thomas-Henry</w:t>
      </w:r>
    </w:p>
    <w:p w14:paraId="3B79A2F3" w14:textId="0B604CD6" w:rsidR="00371A11" w:rsidRPr="008B48A9" w:rsidRDefault="48715B87" w:rsidP="273EB9C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  <w:r w:rsidRPr="273EB9C6">
        <w:rPr>
          <w:rStyle w:val="eop"/>
          <w:rFonts w:ascii="Times New Roman" w:eastAsia="Times New Roman" w:hAnsi="Times New Roman" w:cs="Times New Roman"/>
          <w:color w:val="000000" w:themeColor="text1"/>
        </w:rPr>
        <w:t>Carr</w:t>
      </w:r>
    </w:p>
    <w:p w14:paraId="77B54125" w14:textId="063C56E2" w:rsidR="00371A11" w:rsidRPr="008B48A9" w:rsidRDefault="00371A11" w:rsidP="273EB9C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</w:rPr>
      </w:pPr>
    </w:p>
    <w:p w14:paraId="06E70446" w14:textId="2B68BF79" w:rsidR="00371A11" w:rsidRPr="008B48A9" w:rsidRDefault="00371A11" w:rsidP="273EB9C6">
      <w:pPr>
        <w:pStyle w:val="paragraph"/>
        <w:spacing w:before="0" w:beforeAutospacing="0" w:after="0" w:afterAutospacing="0"/>
        <w:jc w:val="both"/>
        <w:textAlignment w:val="baseline"/>
      </w:pPr>
    </w:p>
    <w:p w14:paraId="7B0E5919" w14:textId="77777777" w:rsidR="006C00FA" w:rsidRDefault="006C00FA" w:rsidP="00B23FB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b/>
          <w:bCs/>
          <w:u w:val="single"/>
        </w:rPr>
      </w:pPr>
    </w:p>
    <w:p w14:paraId="087D51E9" w14:textId="77777777" w:rsidR="006C00FA" w:rsidRDefault="006C00FA" w:rsidP="00B23FB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b/>
          <w:bCs/>
          <w:u w:val="single"/>
        </w:rPr>
      </w:pPr>
    </w:p>
    <w:p w14:paraId="679B994A" w14:textId="1C772138" w:rsidR="00371A11" w:rsidRDefault="00371A11" w:rsidP="00B23FB3">
      <w:pPr>
        <w:pStyle w:val="paragraph"/>
        <w:keepNext/>
        <w:widowControl w:val="0"/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b/>
          <w:bCs/>
          <w:u w:val="single"/>
        </w:rPr>
      </w:pPr>
      <w:r>
        <w:rPr>
          <w:rStyle w:val="normaltextrun"/>
          <w:rFonts w:eastAsiaTheme="majorEastAsia"/>
          <w:b/>
          <w:bCs/>
          <w:u w:val="single"/>
        </w:rPr>
        <w:t>COMMITTEE ACTION</w:t>
      </w:r>
    </w:p>
    <w:p w14:paraId="3123C9C0" w14:textId="77777777" w:rsidR="00F304FC" w:rsidRPr="006E15FB" w:rsidRDefault="00F304FC" w:rsidP="00B23FB3">
      <w:pPr>
        <w:pStyle w:val="paragraph"/>
        <w:keepNext/>
        <w:widowControl w:val="0"/>
        <w:spacing w:before="0" w:beforeAutospacing="0" w:after="0" w:afterAutospacing="0"/>
        <w:jc w:val="both"/>
        <w:textAlignment w:val="baseline"/>
        <w:rPr>
          <w:rStyle w:val="normaltextrun"/>
          <w:rFonts w:eastAsiaTheme="majorEastAsia"/>
          <w:b/>
          <w:bCs/>
          <w:u w:val="single"/>
        </w:rPr>
      </w:pPr>
    </w:p>
    <w:p w14:paraId="643E31FA" w14:textId="18696935" w:rsidR="00371A11" w:rsidRDefault="00371A11" w:rsidP="00B23FB3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159CAAB">
        <w:rPr>
          <w:rStyle w:val="normaltextrun"/>
          <w:rFonts w:eastAsiaTheme="majorEastAsia"/>
          <w:b/>
          <w:bCs/>
        </w:rPr>
        <w:t>DATE:</w:t>
      </w:r>
      <w:r w:rsidR="00522F75" w:rsidRPr="0159CAAB">
        <w:rPr>
          <w:rStyle w:val="normaltextrun"/>
          <w:rFonts w:eastAsiaTheme="majorEastAsia"/>
          <w:b/>
          <w:bCs/>
        </w:rPr>
        <w:t xml:space="preserve"> </w:t>
      </w:r>
      <w:r w:rsidR="00DB7186">
        <w:rPr>
          <w:rStyle w:val="normaltextrun"/>
          <w:rFonts w:eastAsiaTheme="majorEastAsia"/>
        </w:rPr>
        <w:t>July 14</w:t>
      </w:r>
      <w:r w:rsidRPr="0159CAAB">
        <w:rPr>
          <w:rStyle w:val="normaltextrun"/>
          <w:rFonts w:eastAsiaTheme="majorEastAsia"/>
        </w:rPr>
        <w:t>, 202</w:t>
      </w:r>
      <w:r w:rsidR="00522F75" w:rsidRPr="0159CAAB">
        <w:rPr>
          <w:rStyle w:val="normaltextrun"/>
          <w:rFonts w:eastAsiaTheme="majorEastAsia"/>
        </w:rPr>
        <w:t>6</w:t>
      </w:r>
      <w:r w:rsidRPr="0159CAAB">
        <w:rPr>
          <w:rStyle w:val="eop"/>
          <w:rFonts w:eastAsiaTheme="majorEastAsia"/>
        </w:rPr>
        <w:t> </w:t>
      </w:r>
    </w:p>
    <w:p w14:paraId="411024B4" w14:textId="77777777" w:rsidR="00371A11" w:rsidRDefault="00371A11" w:rsidP="00B23FB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235CE1E9" w14:textId="4F5A7FF8" w:rsidR="00371A11" w:rsidRDefault="00371A11" w:rsidP="00B23FB3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159CAAB">
        <w:rPr>
          <w:rStyle w:val="normaltextrun"/>
          <w:rFonts w:eastAsiaTheme="majorEastAsia"/>
        </w:rPr>
        <w:t>The Committee recommends that the Council approve the attached resolution</w:t>
      </w:r>
      <w:r w:rsidR="6AB99A85" w:rsidRPr="0159CAAB">
        <w:rPr>
          <w:rStyle w:val="normaltextrun"/>
          <w:rFonts w:eastAsiaTheme="majorEastAsia"/>
        </w:rPr>
        <w:t>s</w:t>
      </w:r>
      <w:r w:rsidRPr="0159CAAB">
        <w:rPr>
          <w:rStyle w:val="normaltextrun"/>
          <w:rFonts w:eastAsiaTheme="majorEastAsia"/>
        </w:rPr>
        <w:t>.</w:t>
      </w:r>
      <w:r w:rsidRPr="0159CAAB">
        <w:rPr>
          <w:rStyle w:val="eop"/>
          <w:rFonts w:eastAsiaTheme="majorEastAsia"/>
        </w:rPr>
        <w:t> </w:t>
      </w:r>
    </w:p>
    <w:p w14:paraId="3D537D4A" w14:textId="77777777" w:rsidR="00371A11" w:rsidRPr="00CD2DEB" w:rsidRDefault="00371A11" w:rsidP="00B23FB3">
      <w:pPr>
        <w:pStyle w:val="paragraph"/>
        <w:spacing w:before="0" w:beforeAutospacing="0" w:after="0" w:afterAutospacing="0"/>
        <w:jc w:val="both"/>
        <w:textAlignment w:val="baseline"/>
        <w:rPr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46FA4AF6" w14:textId="77777777" w:rsidR="00371A11" w:rsidRPr="00CD2DEB" w:rsidRDefault="00371A11" w:rsidP="00B23FB3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sz w:val="18"/>
          <w:szCs w:val="18"/>
        </w:rPr>
      </w:pPr>
      <w:r w:rsidRPr="00CD2DEB">
        <w:rPr>
          <w:rStyle w:val="normaltextrun"/>
          <w:rFonts w:eastAsiaTheme="majorEastAsia"/>
          <w:b/>
          <w:bCs/>
        </w:rPr>
        <w:t>In Favor:</w:t>
      </w:r>
      <w:r w:rsidRPr="00CD2DEB">
        <w:rPr>
          <w:rStyle w:val="tabchar"/>
          <w:rFonts w:eastAsiaTheme="majorEastAsia"/>
        </w:rPr>
        <w:tab/>
      </w:r>
      <w:r w:rsidRPr="00CD2DEB">
        <w:rPr>
          <w:rStyle w:val="normaltextrun"/>
          <w:rFonts w:eastAsiaTheme="majorEastAsia"/>
          <w:b/>
          <w:bCs/>
        </w:rPr>
        <w:t>Against:</w:t>
      </w:r>
      <w:r w:rsidRPr="00CD2DEB">
        <w:rPr>
          <w:rStyle w:val="tabchar"/>
          <w:rFonts w:eastAsiaTheme="majorEastAsia"/>
        </w:rPr>
        <w:tab/>
      </w:r>
      <w:r w:rsidRPr="00CD2DEB">
        <w:rPr>
          <w:rStyle w:val="tabchar"/>
          <w:rFonts w:eastAsiaTheme="majorEastAsia"/>
          <w:sz w:val="20"/>
          <w:szCs w:val="20"/>
        </w:rPr>
        <w:tab/>
      </w:r>
      <w:r w:rsidRPr="00CD2DEB">
        <w:rPr>
          <w:rStyle w:val="normaltextrun"/>
          <w:rFonts w:eastAsiaTheme="majorEastAsia"/>
          <w:b/>
          <w:bCs/>
        </w:rPr>
        <w:t>Abstain:</w:t>
      </w:r>
      <w:r w:rsidRPr="00CD2DEB">
        <w:rPr>
          <w:rStyle w:val="eop"/>
          <w:rFonts w:eastAsiaTheme="majorEastAsia"/>
        </w:rPr>
        <w:t> </w:t>
      </w:r>
    </w:p>
    <w:p w14:paraId="75388FF6" w14:textId="3B319DD8" w:rsidR="00CD2DEB" w:rsidRPr="00CD2DEB" w:rsidRDefault="099043C7" w:rsidP="3B63FAF6">
      <w:pPr>
        <w:keepNext/>
        <w:widowControl w:val="0"/>
        <w:tabs>
          <w:tab w:val="left" w:pos="2160"/>
          <w:tab w:val="left" w:pos="43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B63FAF6">
        <w:rPr>
          <w:rFonts w:ascii="Times New Roman" w:eastAsia="Times New Roman" w:hAnsi="Times New Roman" w:cs="Times New Roman"/>
          <w:color w:val="000000" w:themeColor="text1"/>
        </w:rPr>
        <w:t>Riley</w:t>
      </w:r>
      <w:r w:rsidR="0098143D">
        <w:tab/>
      </w:r>
      <w:r w:rsidRPr="3B63FAF6">
        <w:rPr>
          <w:rFonts w:ascii="Times New Roman" w:eastAsia="Times New Roman" w:hAnsi="Times New Roman" w:cs="Times New Roman"/>
          <w:color w:val="000000" w:themeColor="text1"/>
        </w:rPr>
        <w:t>None</w:t>
      </w:r>
      <w:r w:rsidR="0098143D">
        <w:tab/>
      </w:r>
      <w:r w:rsidRPr="3B63FAF6">
        <w:rPr>
          <w:rFonts w:ascii="Times New Roman" w:eastAsia="Times New Roman" w:hAnsi="Times New Roman" w:cs="Times New Roman"/>
          <w:color w:val="000000" w:themeColor="text1"/>
        </w:rPr>
        <w:t>None</w:t>
      </w:r>
    </w:p>
    <w:p w14:paraId="647F781B" w14:textId="28279EF2" w:rsidR="00CD2DEB" w:rsidRPr="00CD2DEB" w:rsidRDefault="099043C7" w:rsidP="3B63FAF6">
      <w:pPr>
        <w:keepNext/>
        <w:widowControl w:val="0"/>
        <w:tabs>
          <w:tab w:val="left" w:pos="2160"/>
          <w:tab w:val="left" w:pos="43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B63FAF6">
        <w:rPr>
          <w:rFonts w:ascii="Times New Roman" w:eastAsia="Times New Roman" w:hAnsi="Times New Roman" w:cs="Times New Roman"/>
          <w:color w:val="000000" w:themeColor="text1"/>
        </w:rPr>
        <w:t>Louis</w:t>
      </w:r>
    </w:p>
    <w:p w14:paraId="5DEE0CF6" w14:textId="251FE4C2" w:rsidR="00CD2DEB" w:rsidRPr="00CD2DEB" w:rsidRDefault="099043C7" w:rsidP="3B63FAF6">
      <w:pPr>
        <w:keepNext/>
        <w:widowControl w:val="0"/>
        <w:tabs>
          <w:tab w:val="left" w:pos="2160"/>
          <w:tab w:val="left" w:pos="43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B63FAF6">
        <w:rPr>
          <w:rFonts w:ascii="Times New Roman" w:eastAsia="Times New Roman" w:hAnsi="Times New Roman" w:cs="Times New Roman"/>
          <w:color w:val="000000" w:themeColor="text1"/>
        </w:rPr>
        <w:t>Brooks-Powers</w:t>
      </w:r>
    </w:p>
    <w:p w14:paraId="11D65834" w14:textId="76875272" w:rsidR="00CD2DEB" w:rsidRPr="00CD2DEB" w:rsidRDefault="099043C7" w:rsidP="3B63FAF6">
      <w:pPr>
        <w:keepNext/>
        <w:widowControl w:val="0"/>
        <w:tabs>
          <w:tab w:val="left" w:pos="2160"/>
          <w:tab w:val="left" w:pos="43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B63FAF6">
        <w:rPr>
          <w:rFonts w:ascii="Times New Roman" w:eastAsia="Times New Roman" w:hAnsi="Times New Roman" w:cs="Times New Roman"/>
          <w:color w:val="000000" w:themeColor="text1"/>
        </w:rPr>
        <w:t>Caban</w:t>
      </w:r>
    </w:p>
    <w:p w14:paraId="356C86AE" w14:textId="0A40A275" w:rsidR="00CD2DEB" w:rsidRPr="00CD2DEB" w:rsidRDefault="099043C7" w:rsidP="3B63FAF6">
      <w:pPr>
        <w:keepNext/>
        <w:widowControl w:val="0"/>
        <w:tabs>
          <w:tab w:val="left" w:pos="2160"/>
          <w:tab w:val="left" w:pos="43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B63FAF6">
        <w:rPr>
          <w:rFonts w:ascii="Times New Roman" w:eastAsia="Times New Roman" w:hAnsi="Times New Roman" w:cs="Times New Roman"/>
          <w:color w:val="000000" w:themeColor="text1"/>
        </w:rPr>
        <w:t>Abreu</w:t>
      </w:r>
    </w:p>
    <w:p w14:paraId="1FD59261" w14:textId="762741E5" w:rsidR="00CD2DEB" w:rsidRPr="00CD2DEB" w:rsidRDefault="099043C7" w:rsidP="3B63FAF6">
      <w:pPr>
        <w:keepNext/>
        <w:widowControl w:val="0"/>
        <w:tabs>
          <w:tab w:val="left" w:pos="2160"/>
          <w:tab w:val="left" w:pos="43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B63FAF6">
        <w:rPr>
          <w:rFonts w:ascii="Times New Roman" w:eastAsia="Times New Roman" w:hAnsi="Times New Roman" w:cs="Times New Roman"/>
          <w:color w:val="000000" w:themeColor="text1"/>
        </w:rPr>
        <w:t>Osse</w:t>
      </w:r>
    </w:p>
    <w:p w14:paraId="0584B6DF" w14:textId="14F0A2A9" w:rsidR="00CD2DEB" w:rsidRPr="00CD2DEB" w:rsidRDefault="099043C7" w:rsidP="3B63FAF6">
      <w:pPr>
        <w:keepNext/>
        <w:widowControl w:val="0"/>
        <w:tabs>
          <w:tab w:val="left" w:pos="2160"/>
          <w:tab w:val="left" w:pos="43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B63FAF6">
        <w:rPr>
          <w:rFonts w:ascii="Times New Roman" w:eastAsia="Times New Roman" w:hAnsi="Times New Roman" w:cs="Times New Roman"/>
          <w:color w:val="000000" w:themeColor="text1"/>
        </w:rPr>
        <w:t>Salaam</w:t>
      </w:r>
    </w:p>
    <w:p w14:paraId="19BBC01A" w14:textId="73DF7D2F" w:rsidR="00CD2DEB" w:rsidRPr="00CD2DEB" w:rsidRDefault="099043C7" w:rsidP="3B63FAF6">
      <w:pPr>
        <w:keepNext/>
        <w:widowControl w:val="0"/>
        <w:tabs>
          <w:tab w:val="left" w:pos="2160"/>
          <w:tab w:val="left" w:pos="43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B63FAF6">
        <w:rPr>
          <w:rFonts w:ascii="Times New Roman" w:eastAsia="Times New Roman" w:hAnsi="Times New Roman" w:cs="Times New Roman"/>
          <w:color w:val="000000" w:themeColor="text1"/>
        </w:rPr>
        <w:t>Banks</w:t>
      </w:r>
    </w:p>
    <w:p w14:paraId="0B47780A" w14:textId="2C7058C7" w:rsidR="00CD2DEB" w:rsidRPr="00CD2DEB" w:rsidRDefault="099043C7" w:rsidP="3B63FAF6">
      <w:pPr>
        <w:keepNext/>
        <w:widowControl w:val="0"/>
        <w:tabs>
          <w:tab w:val="left" w:pos="2160"/>
          <w:tab w:val="left" w:pos="43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B63FAF6">
        <w:rPr>
          <w:rFonts w:ascii="Times New Roman" w:eastAsia="Times New Roman" w:hAnsi="Times New Roman" w:cs="Times New Roman"/>
          <w:color w:val="000000" w:themeColor="text1"/>
        </w:rPr>
        <w:t>Zhuang</w:t>
      </w:r>
    </w:p>
    <w:p w14:paraId="31AA58B5" w14:textId="0A3F426D" w:rsidR="00CD2DEB" w:rsidRPr="00CD2DEB" w:rsidRDefault="099043C7" w:rsidP="3B63FAF6">
      <w:pPr>
        <w:keepNext/>
        <w:widowControl w:val="0"/>
        <w:tabs>
          <w:tab w:val="left" w:pos="2160"/>
          <w:tab w:val="left" w:pos="43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B63FAF6">
        <w:rPr>
          <w:rFonts w:ascii="Times New Roman" w:eastAsia="Times New Roman" w:hAnsi="Times New Roman" w:cs="Times New Roman"/>
          <w:color w:val="000000" w:themeColor="text1"/>
        </w:rPr>
        <w:t>Encarnacion</w:t>
      </w:r>
    </w:p>
    <w:p w14:paraId="6366F068" w14:textId="148BE52C" w:rsidR="00CD2DEB" w:rsidRPr="00CD2DEB" w:rsidRDefault="099043C7" w:rsidP="3B63FAF6">
      <w:pPr>
        <w:keepNext/>
        <w:widowControl w:val="0"/>
        <w:tabs>
          <w:tab w:val="left" w:pos="2160"/>
          <w:tab w:val="left" w:pos="43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B63FAF6">
        <w:rPr>
          <w:rFonts w:ascii="Times New Roman" w:eastAsia="Times New Roman" w:hAnsi="Times New Roman" w:cs="Times New Roman"/>
          <w:color w:val="000000" w:themeColor="text1"/>
        </w:rPr>
        <w:t>J. Sanchez</w:t>
      </w:r>
    </w:p>
    <w:p w14:paraId="6CAF179C" w14:textId="4D2A052A" w:rsidR="00CD2DEB" w:rsidRPr="00CD2DEB" w:rsidRDefault="099043C7" w:rsidP="3B63FAF6">
      <w:pPr>
        <w:keepNext/>
        <w:widowControl w:val="0"/>
        <w:tabs>
          <w:tab w:val="left" w:pos="2160"/>
          <w:tab w:val="left" w:pos="43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B63FAF6">
        <w:rPr>
          <w:rFonts w:ascii="Times New Roman" w:eastAsia="Times New Roman" w:hAnsi="Times New Roman" w:cs="Times New Roman"/>
          <w:color w:val="000000" w:themeColor="text1"/>
        </w:rPr>
        <w:t>Thomas-Henry</w:t>
      </w:r>
    </w:p>
    <w:p w14:paraId="35CB6D07" w14:textId="339613F0" w:rsidR="00CD2DEB" w:rsidRPr="00CD2DEB" w:rsidRDefault="099043C7" w:rsidP="3B63FAF6">
      <w:pPr>
        <w:keepNext/>
        <w:widowControl w:val="0"/>
        <w:tabs>
          <w:tab w:val="left" w:pos="2160"/>
          <w:tab w:val="left" w:pos="43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B63FAF6">
        <w:rPr>
          <w:rFonts w:ascii="Times New Roman" w:eastAsia="Times New Roman" w:hAnsi="Times New Roman" w:cs="Times New Roman"/>
          <w:color w:val="000000" w:themeColor="text1"/>
        </w:rPr>
        <w:t>Carr</w:t>
      </w:r>
    </w:p>
    <w:p w14:paraId="2D33A1FC" w14:textId="65C73C82" w:rsidR="00CD2DEB" w:rsidRPr="00CD2DEB" w:rsidRDefault="00CD2DEB" w:rsidP="005D052A">
      <w:pPr>
        <w:spacing w:after="0" w:line="240" w:lineRule="auto"/>
        <w:rPr>
          <w:rFonts w:ascii="Times New Roman" w:hAnsi="Times New Roman" w:cs="Times New Roman"/>
        </w:rPr>
      </w:pPr>
    </w:p>
    <w:sectPr w:rsidR="00CD2DEB" w:rsidRPr="00CD2DEB" w:rsidSect="00CB5178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69892" w14:textId="77777777" w:rsidR="009D4668" w:rsidRDefault="009D4668" w:rsidP="00092F2F">
      <w:pPr>
        <w:spacing w:after="0" w:line="240" w:lineRule="auto"/>
      </w:pPr>
      <w:r>
        <w:separator/>
      </w:r>
    </w:p>
  </w:endnote>
  <w:endnote w:type="continuationSeparator" w:id="0">
    <w:p w14:paraId="58CD1823" w14:textId="77777777" w:rsidR="009D4668" w:rsidRDefault="009D4668" w:rsidP="00092F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19FCBCB" w14:paraId="3765AA10" w14:textId="77777777" w:rsidTr="119FCBCB">
      <w:trPr>
        <w:trHeight w:val="300"/>
      </w:trPr>
      <w:tc>
        <w:tcPr>
          <w:tcW w:w="3120" w:type="dxa"/>
        </w:tcPr>
        <w:p w14:paraId="4D4FD93A" w14:textId="3C6F706F" w:rsidR="119FCBCB" w:rsidRDefault="119FCBCB" w:rsidP="119FCBCB">
          <w:pPr>
            <w:pStyle w:val="Header"/>
            <w:ind w:left="-115"/>
          </w:pPr>
        </w:p>
      </w:tc>
      <w:tc>
        <w:tcPr>
          <w:tcW w:w="3120" w:type="dxa"/>
        </w:tcPr>
        <w:p w14:paraId="22A8C1AA" w14:textId="19169869" w:rsidR="119FCBCB" w:rsidRDefault="119FCBCB" w:rsidP="119FCBCB">
          <w:pPr>
            <w:pStyle w:val="Header"/>
            <w:jc w:val="center"/>
          </w:pPr>
        </w:p>
      </w:tc>
      <w:tc>
        <w:tcPr>
          <w:tcW w:w="3120" w:type="dxa"/>
        </w:tcPr>
        <w:p w14:paraId="1E7AE956" w14:textId="13E07C68" w:rsidR="119FCBCB" w:rsidRDefault="119FCBCB" w:rsidP="119FCBCB">
          <w:pPr>
            <w:pStyle w:val="Header"/>
            <w:ind w:right="-115"/>
            <w:jc w:val="right"/>
          </w:pPr>
        </w:p>
      </w:tc>
    </w:tr>
  </w:tbl>
  <w:p w14:paraId="35206967" w14:textId="736645B4" w:rsidR="119FCBCB" w:rsidRDefault="119FCBCB" w:rsidP="119FCB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19FCBCB" w14:paraId="29176954" w14:textId="77777777" w:rsidTr="119FCBCB">
      <w:trPr>
        <w:trHeight w:val="300"/>
      </w:trPr>
      <w:tc>
        <w:tcPr>
          <w:tcW w:w="3120" w:type="dxa"/>
        </w:tcPr>
        <w:p w14:paraId="7C7388DD" w14:textId="32741852" w:rsidR="119FCBCB" w:rsidRDefault="119FCBCB" w:rsidP="119FCBCB">
          <w:pPr>
            <w:pStyle w:val="Header"/>
            <w:ind w:left="-115"/>
          </w:pPr>
        </w:p>
      </w:tc>
      <w:tc>
        <w:tcPr>
          <w:tcW w:w="3120" w:type="dxa"/>
        </w:tcPr>
        <w:p w14:paraId="254635C1" w14:textId="76923E90" w:rsidR="119FCBCB" w:rsidRDefault="119FCBCB" w:rsidP="119FCBCB">
          <w:pPr>
            <w:pStyle w:val="Header"/>
            <w:jc w:val="center"/>
          </w:pPr>
        </w:p>
      </w:tc>
      <w:tc>
        <w:tcPr>
          <w:tcW w:w="3120" w:type="dxa"/>
        </w:tcPr>
        <w:p w14:paraId="619BE6C5" w14:textId="35C63C6B" w:rsidR="119FCBCB" w:rsidRDefault="119FCBCB" w:rsidP="119FCBCB">
          <w:pPr>
            <w:pStyle w:val="Header"/>
            <w:ind w:right="-115"/>
            <w:jc w:val="right"/>
          </w:pPr>
        </w:p>
      </w:tc>
    </w:tr>
  </w:tbl>
  <w:p w14:paraId="04BD5F70" w14:textId="4F98584B" w:rsidR="119FCBCB" w:rsidRDefault="119FCBCB" w:rsidP="119FCB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C8E72D" w14:textId="77777777" w:rsidR="009D4668" w:rsidRDefault="009D4668" w:rsidP="00092F2F">
      <w:pPr>
        <w:spacing w:after="0" w:line="240" w:lineRule="auto"/>
      </w:pPr>
      <w:r>
        <w:separator/>
      </w:r>
    </w:p>
  </w:footnote>
  <w:footnote w:type="continuationSeparator" w:id="0">
    <w:p w14:paraId="5F7857B9" w14:textId="77777777" w:rsidR="009D4668" w:rsidRDefault="009D4668" w:rsidP="00092F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b/>
        <w:bCs/>
      </w:rPr>
      <w:id w:val="98381352"/>
      <w:docPartObj>
        <w:docPartGallery w:val="Page Numbers (Top of Page)"/>
        <w:docPartUnique/>
      </w:docPartObj>
    </w:sdtPr>
    <w:sdtContent>
      <w:p w14:paraId="7C4619CA" w14:textId="77777777" w:rsidR="004E1B0A" w:rsidRPr="00431864" w:rsidRDefault="119FCBCB" w:rsidP="119FCBCB">
        <w:pPr>
          <w:pStyle w:val="Header"/>
          <w:rPr>
            <w:rFonts w:ascii="Times New Roman" w:hAnsi="Times New Roman" w:cs="Times New Roman"/>
            <w:b/>
            <w:bCs/>
          </w:rPr>
        </w:pPr>
        <w:r w:rsidRPr="119FCBCB">
          <w:rPr>
            <w:rFonts w:ascii="Times New Roman" w:hAnsi="Times New Roman" w:cs="Times New Roman"/>
            <w:b/>
            <w:bCs/>
          </w:rPr>
          <w:t xml:space="preserve">Page </w:t>
        </w:r>
        <w:r w:rsidR="004E1B0A" w:rsidRPr="119FCBCB">
          <w:rPr>
            <w:rFonts w:ascii="Times New Roman" w:hAnsi="Times New Roman" w:cs="Times New Roman"/>
            <w:b/>
            <w:bCs/>
            <w:noProof/>
          </w:rPr>
          <w:fldChar w:fldCharType="begin"/>
        </w:r>
        <w:r w:rsidR="004E1B0A" w:rsidRPr="119FCBCB">
          <w:rPr>
            <w:rFonts w:ascii="Times New Roman" w:hAnsi="Times New Roman" w:cs="Times New Roman"/>
          </w:rPr>
          <w:instrText xml:space="preserve"> PAGE </w:instrText>
        </w:r>
        <w:r w:rsidR="004E1B0A" w:rsidRPr="119FCBCB">
          <w:rPr>
            <w:rFonts w:ascii="Times New Roman" w:hAnsi="Times New Roman" w:cs="Times New Roman"/>
          </w:rPr>
          <w:fldChar w:fldCharType="separate"/>
        </w:r>
        <w:r w:rsidRPr="119FCBCB">
          <w:rPr>
            <w:rFonts w:ascii="Times New Roman" w:hAnsi="Times New Roman" w:cs="Times New Roman"/>
            <w:b/>
            <w:bCs/>
            <w:noProof/>
          </w:rPr>
          <w:t>2</w:t>
        </w:r>
        <w:r w:rsidR="004E1B0A" w:rsidRPr="119FCBCB">
          <w:rPr>
            <w:rFonts w:ascii="Times New Roman" w:hAnsi="Times New Roman" w:cs="Times New Roman"/>
            <w:b/>
            <w:bCs/>
            <w:noProof/>
          </w:rPr>
          <w:fldChar w:fldCharType="end"/>
        </w:r>
        <w:r w:rsidRPr="119FCBCB">
          <w:rPr>
            <w:rFonts w:ascii="Times New Roman" w:hAnsi="Times New Roman" w:cs="Times New Roman"/>
            <w:b/>
            <w:bCs/>
          </w:rPr>
          <w:t xml:space="preserve"> of </w:t>
        </w:r>
        <w:r w:rsidR="004E1B0A" w:rsidRPr="119FCBCB">
          <w:rPr>
            <w:rFonts w:ascii="Times New Roman" w:hAnsi="Times New Roman" w:cs="Times New Roman"/>
            <w:b/>
            <w:bCs/>
            <w:noProof/>
          </w:rPr>
          <w:fldChar w:fldCharType="begin"/>
        </w:r>
        <w:r w:rsidR="004E1B0A" w:rsidRPr="119FCBCB">
          <w:rPr>
            <w:rFonts w:ascii="Times New Roman" w:hAnsi="Times New Roman" w:cs="Times New Roman"/>
          </w:rPr>
          <w:instrText xml:space="preserve"> NUMPAGES  </w:instrText>
        </w:r>
        <w:r w:rsidR="004E1B0A" w:rsidRPr="119FCBCB">
          <w:rPr>
            <w:rFonts w:ascii="Times New Roman" w:hAnsi="Times New Roman" w:cs="Times New Roman"/>
          </w:rPr>
          <w:fldChar w:fldCharType="separate"/>
        </w:r>
        <w:r w:rsidRPr="119FCBCB">
          <w:rPr>
            <w:rFonts w:ascii="Times New Roman" w:hAnsi="Times New Roman" w:cs="Times New Roman"/>
            <w:b/>
            <w:bCs/>
            <w:noProof/>
          </w:rPr>
          <w:t>2</w:t>
        </w:r>
        <w:r w:rsidR="004E1B0A" w:rsidRPr="119FCBCB">
          <w:rPr>
            <w:rFonts w:ascii="Times New Roman" w:hAnsi="Times New Roman" w:cs="Times New Roman"/>
            <w:b/>
            <w:bCs/>
            <w:noProof/>
          </w:rPr>
          <w:fldChar w:fldCharType="end"/>
        </w:r>
      </w:p>
      <w:p w14:paraId="77A7236E" w14:textId="0C165A33" w:rsidR="001731AC" w:rsidRDefault="5704FBA4" w:rsidP="119FCBCB">
        <w:pPr>
          <w:pStyle w:val="Header"/>
          <w:rPr>
            <w:rFonts w:ascii="Times New Roman" w:hAnsi="Times New Roman" w:cs="Times New Roman"/>
            <w:b/>
            <w:bCs/>
          </w:rPr>
        </w:pPr>
        <w:r w:rsidRPr="5704FBA4">
          <w:rPr>
            <w:rFonts w:ascii="Times New Roman" w:eastAsia="Times New Roman" w:hAnsi="Times New Roman" w:cs="Times New Roman"/>
            <w:b/>
            <w:bCs/>
            <w:color w:val="000000" w:themeColor="text1"/>
          </w:rPr>
          <w:t>C 250248 ZMK</w:t>
        </w:r>
        <w:r w:rsidRPr="5704FBA4">
          <w:rPr>
            <w:rFonts w:ascii="Times New Roman" w:hAnsi="Times New Roman" w:cs="Times New Roman"/>
            <w:b/>
            <w:bCs/>
          </w:rPr>
          <w:t>, N 250249 ZRK, C 250215 ZSK, C 250250 ZSK</w:t>
        </w:r>
      </w:p>
      <w:p w14:paraId="4C2A6B62" w14:textId="252B0E36" w:rsidR="004E1B0A" w:rsidRDefault="119FCBCB" w:rsidP="119FCBCB">
        <w:pPr>
          <w:pStyle w:val="Header"/>
          <w:rPr>
            <w:rFonts w:ascii="Times New Roman" w:hAnsi="Times New Roman" w:cs="Times New Roman"/>
            <w:b/>
            <w:bCs/>
          </w:rPr>
        </w:pPr>
        <w:r w:rsidRPr="119FCBCB">
          <w:rPr>
            <w:rFonts w:ascii="Times New Roman" w:hAnsi="Times New Roman" w:cs="Times New Roman"/>
            <w:b/>
            <w:bCs/>
          </w:rPr>
          <w:t xml:space="preserve">L.U. Nos. </w:t>
        </w:r>
        <w:r w:rsidR="001731AC">
          <w:rPr>
            <w:rFonts w:ascii="Times New Roman" w:hAnsi="Times New Roman" w:cs="Times New Roman"/>
            <w:b/>
            <w:bCs/>
          </w:rPr>
          <w:t>100-103</w:t>
        </w:r>
        <w:r w:rsidRPr="119FCBCB">
          <w:rPr>
            <w:rFonts w:ascii="Times New Roman" w:hAnsi="Times New Roman" w:cs="Times New Roman"/>
            <w:b/>
            <w:bCs/>
          </w:rPr>
          <w:t xml:space="preserve"> (Res. No.__ - __)</w:t>
        </w:r>
      </w:p>
    </w:sdtContent>
  </w:sdt>
  <w:p w14:paraId="36623800" w14:textId="77777777" w:rsidR="00092F2F" w:rsidRDefault="00092F2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19FCBCB" w14:paraId="09AF7B70" w14:textId="77777777" w:rsidTr="119FCBCB">
      <w:trPr>
        <w:trHeight w:val="300"/>
      </w:trPr>
      <w:tc>
        <w:tcPr>
          <w:tcW w:w="3120" w:type="dxa"/>
        </w:tcPr>
        <w:p w14:paraId="0EF261B3" w14:textId="2CD8566D" w:rsidR="119FCBCB" w:rsidRDefault="119FCBCB" w:rsidP="119FCBCB">
          <w:pPr>
            <w:pStyle w:val="Header"/>
            <w:ind w:left="-115"/>
          </w:pPr>
        </w:p>
      </w:tc>
      <w:tc>
        <w:tcPr>
          <w:tcW w:w="3120" w:type="dxa"/>
        </w:tcPr>
        <w:p w14:paraId="7A1A86CA" w14:textId="65BAB9AF" w:rsidR="119FCBCB" w:rsidRDefault="119FCBCB" w:rsidP="119FCBCB">
          <w:pPr>
            <w:pStyle w:val="Header"/>
            <w:jc w:val="center"/>
          </w:pPr>
        </w:p>
      </w:tc>
      <w:tc>
        <w:tcPr>
          <w:tcW w:w="3120" w:type="dxa"/>
        </w:tcPr>
        <w:p w14:paraId="11F5CCDE" w14:textId="344D0F79" w:rsidR="119FCBCB" w:rsidRDefault="119FCBCB" w:rsidP="119FCBCB">
          <w:pPr>
            <w:pStyle w:val="Header"/>
            <w:ind w:right="-115"/>
            <w:jc w:val="right"/>
          </w:pPr>
        </w:p>
      </w:tc>
    </w:tr>
  </w:tbl>
  <w:p w14:paraId="2C062EBE" w14:textId="3868CC1D" w:rsidR="119FCBCB" w:rsidRDefault="119FCBCB" w:rsidP="119FCBC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C2A7F"/>
    <w:multiLevelType w:val="multilevel"/>
    <w:tmpl w:val="ED54496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776778"/>
    <w:multiLevelType w:val="multilevel"/>
    <w:tmpl w:val="8E06172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707860"/>
    <w:multiLevelType w:val="multilevel"/>
    <w:tmpl w:val="B5E8351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EA8130"/>
    <w:multiLevelType w:val="hybridMultilevel"/>
    <w:tmpl w:val="1B9EFD42"/>
    <w:lvl w:ilvl="0" w:tplc="52121558">
      <w:start w:val="1"/>
      <w:numFmt w:val="decimal"/>
      <w:lvlText w:val="%1."/>
      <w:lvlJc w:val="left"/>
      <w:pPr>
        <w:ind w:left="720" w:hanging="360"/>
      </w:pPr>
    </w:lvl>
    <w:lvl w:ilvl="1" w:tplc="52340088">
      <w:start w:val="1"/>
      <w:numFmt w:val="lowerLetter"/>
      <w:lvlText w:val="%2."/>
      <w:lvlJc w:val="left"/>
      <w:pPr>
        <w:ind w:left="1440" w:hanging="360"/>
      </w:pPr>
    </w:lvl>
    <w:lvl w:ilvl="2" w:tplc="A1FA6D8A">
      <w:start w:val="1"/>
      <w:numFmt w:val="lowerRoman"/>
      <w:lvlText w:val="%3."/>
      <w:lvlJc w:val="right"/>
      <w:pPr>
        <w:ind w:left="2160" w:hanging="180"/>
      </w:pPr>
    </w:lvl>
    <w:lvl w:ilvl="3" w:tplc="ADCACE40">
      <w:start w:val="1"/>
      <w:numFmt w:val="decimal"/>
      <w:lvlText w:val="%4."/>
      <w:lvlJc w:val="left"/>
      <w:pPr>
        <w:ind w:left="2880" w:hanging="360"/>
      </w:pPr>
    </w:lvl>
    <w:lvl w:ilvl="4" w:tplc="EB48EF9C">
      <w:start w:val="1"/>
      <w:numFmt w:val="lowerLetter"/>
      <w:lvlText w:val="%5."/>
      <w:lvlJc w:val="left"/>
      <w:pPr>
        <w:ind w:left="3600" w:hanging="360"/>
      </w:pPr>
    </w:lvl>
    <w:lvl w:ilvl="5" w:tplc="B69C34D2">
      <w:start w:val="1"/>
      <w:numFmt w:val="lowerRoman"/>
      <w:lvlText w:val="%6."/>
      <w:lvlJc w:val="right"/>
      <w:pPr>
        <w:ind w:left="4320" w:hanging="180"/>
      </w:pPr>
    </w:lvl>
    <w:lvl w:ilvl="6" w:tplc="E45EA314">
      <w:start w:val="1"/>
      <w:numFmt w:val="decimal"/>
      <w:lvlText w:val="%7."/>
      <w:lvlJc w:val="left"/>
      <w:pPr>
        <w:ind w:left="5040" w:hanging="360"/>
      </w:pPr>
    </w:lvl>
    <w:lvl w:ilvl="7" w:tplc="D9C03B18">
      <w:start w:val="1"/>
      <w:numFmt w:val="lowerLetter"/>
      <w:lvlText w:val="%8."/>
      <w:lvlJc w:val="left"/>
      <w:pPr>
        <w:ind w:left="5760" w:hanging="360"/>
      </w:pPr>
    </w:lvl>
    <w:lvl w:ilvl="8" w:tplc="7C24090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B4D2C"/>
    <w:multiLevelType w:val="multilevel"/>
    <w:tmpl w:val="95C2BCC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082FB5"/>
    <w:multiLevelType w:val="multilevel"/>
    <w:tmpl w:val="DE002F4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91026F"/>
    <w:multiLevelType w:val="multilevel"/>
    <w:tmpl w:val="2570A66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6F7916"/>
    <w:multiLevelType w:val="multilevel"/>
    <w:tmpl w:val="141482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B9E5361"/>
    <w:multiLevelType w:val="multilevel"/>
    <w:tmpl w:val="F71CB8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3822088"/>
    <w:multiLevelType w:val="hybridMultilevel"/>
    <w:tmpl w:val="7792B5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D660EC"/>
    <w:multiLevelType w:val="multilevel"/>
    <w:tmpl w:val="2F787FE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5CE7F86"/>
    <w:multiLevelType w:val="hybridMultilevel"/>
    <w:tmpl w:val="E41497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FD1E78"/>
    <w:multiLevelType w:val="multilevel"/>
    <w:tmpl w:val="21367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DD578B3"/>
    <w:multiLevelType w:val="multilevel"/>
    <w:tmpl w:val="6DE8C5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EF167B3"/>
    <w:multiLevelType w:val="multilevel"/>
    <w:tmpl w:val="29F2926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4343F10"/>
    <w:multiLevelType w:val="multilevel"/>
    <w:tmpl w:val="022A87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CE356AA"/>
    <w:multiLevelType w:val="hybridMultilevel"/>
    <w:tmpl w:val="FF3C5D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979298">
    <w:abstractNumId w:val="12"/>
  </w:num>
  <w:num w:numId="2" w16cid:durableId="1910846483">
    <w:abstractNumId w:val="4"/>
  </w:num>
  <w:num w:numId="3" w16cid:durableId="1751347820">
    <w:abstractNumId w:val="14"/>
  </w:num>
  <w:num w:numId="4" w16cid:durableId="2118597076">
    <w:abstractNumId w:val="15"/>
  </w:num>
  <w:num w:numId="5" w16cid:durableId="1779521624">
    <w:abstractNumId w:val="8"/>
  </w:num>
  <w:num w:numId="6" w16cid:durableId="1450054367">
    <w:abstractNumId w:val="13"/>
  </w:num>
  <w:num w:numId="7" w16cid:durableId="1261449722">
    <w:abstractNumId w:val="7"/>
  </w:num>
  <w:num w:numId="8" w16cid:durableId="929433461">
    <w:abstractNumId w:val="0"/>
  </w:num>
  <w:num w:numId="9" w16cid:durableId="747924914">
    <w:abstractNumId w:val="10"/>
  </w:num>
  <w:num w:numId="10" w16cid:durableId="188106813">
    <w:abstractNumId w:val="6"/>
  </w:num>
  <w:num w:numId="11" w16cid:durableId="494342338">
    <w:abstractNumId w:val="2"/>
  </w:num>
  <w:num w:numId="12" w16cid:durableId="1096055096">
    <w:abstractNumId w:val="1"/>
  </w:num>
  <w:num w:numId="13" w16cid:durableId="70473587">
    <w:abstractNumId w:val="5"/>
  </w:num>
  <w:num w:numId="14" w16cid:durableId="1071006346">
    <w:abstractNumId w:val="11"/>
  </w:num>
  <w:num w:numId="15" w16cid:durableId="2102528722">
    <w:abstractNumId w:val="3"/>
  </w:num>
  <w:num w:numId="16" w16cid:durableId="1040396410">
    <w:abstractNumId w:val="16"/>
  </w:num>
  <w:num w:numId="17" w16cid:durableId="19039063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A11"/>
    <w:rsid w:val="00012CFD"/>
    <w:rsid w:val="000326E7"/>
    <w:rsid w:val="00042BA6"/>
    <w:rsid w:val="00043809"/>
    <w:rsid w:val="00086CC7"/>
    <w:rsid w:val="00092F2F"/>
    <w:rsid w:val="00094BA2"/>
    <w:rsid w:val="000A07C3"/>
    <w:rsid w:val="000A73C5"/>
    <w:rsid w:val="000F29E5"/>
    <w:rsid w:val="000F2EC6"/>
    <w:rsid w:val="00105A92"/>
    <w:rsid w:val="00111691"/>
    <w:rsid w:val="00114726"/>
    <w:rsid w:val="00115C50"/>
    <w:rsid w:val="001203BC"/>
    <w:rsid w:val="001313F3"/>
    <w:rsid w:val="001731AC"/>
    <w:rsid w:val="001A7823"/>
    <w:rsid w:val="001E2280"/>
    <w:rsid w:val="001F1F17"/>
    <w:rsid w:val="002146ED"/>
    <w:rsid w:val="0022079A"/>
    <w:rsid w:val="00232956"/>
    <w:rsid w:val="00244850"/>
    <w:rsid w:val="00286239"/>
    <w:rsid w:val="0028720A"/>
    <w:rsid w:val="002A6FCD"/>
    <w:rsid w:val="00306CCD"/>
    <w:rsid w:val="00340E26"/>
    <w:rsid w:val="00346A58"/>
    <w:rsid w:val="00371A11"/>
    <w:rsid w:val="0039604D"/>
    <w:rsid w:val="00396D9D"/>
    <w:rsid w:val="00397178"/>
    <w:rsid w:val="003A54B9"/>
    <w:rsid w:val="003B2052"/>
    <w:rsid w:val="00416C8D"/>
    <w:rsid w:val="00431864"/>
    <w:rsid w:val="00435DE2"/>
    <w:rsid w:val="00447FDC"/>
    <w:rsid w:val="00491BFB"/>
    <w:rsid w:val="004B5486"/>
    <w:rsid w:val="004D085D"/>
    <w:rsid w:val="004E1B0A"/>
    <w:rsid w:val="004F42B2"/>
    <w:rsid w:val="00522F75"/>
    <w:rsid w:val="005B3C16"/>
    <w:rsid w:val="005B5AD5"/>
    <w:rsid w:val="005D052A"/>
    <w:rsid w:val="005E1A24"/>
    <w:rsid w:val="005F1D36"/>
    <w:rsid w:val="00607EFD"/>
    <w:rsid w:val="00667EC4"/>
    <w:rsid w:val="006C00FA"/>
    <w:rsid w:val="006E15FB"/>
    <w:rsid w:val="00724EF4"/>
    <w:rsid w:val="0073221D"/>
    <w:rsid w:val="00757636"/>
    <w:rsid w:val="00761817"/>
    <w:rsid w:val="00796BD9"/>
    <w:rsid w:val="007A7FF2"/>
    <w:rsid w:val="007C1FC2"/>
    <w:rsid w:val="007F53F9"/>
    <w:rsid w:val="00801F75"/>
    <w:rsid w:val="008245EC"/>
    <w:rsid w:val="008910F5"/>
    <w:rsid w:val="008A1FAE"/>
    <w:rsid w:val="008B48A9"/>
    <w:rsid w:val="00926D2C"/>
    <w:rsid w:val="0093157B"/>
    <w:rsid w:val="0098143D"/>
    <w:rsid w:val="009C373C"/>
    <w:rsid w:val="009D1A1D"/>
    <w:rsid w:val="009D4668"/>
    <w:rsid w:val="00A04944"/>
    <w:rsid w:val="00A201F5"/>
    <w:rsid w:val="00A75781"/>
    <w:rsid w:val="00B02880"/>
    <w:rsid w:val="00B23FB3"/>
    <w:rsid w:val="00B8361B"/>
    <w:rsid w:val="00B971C8"/>
    <w:rsid w:val="00BB6F37"/>
    <w:rsid w:val="00BC026F"/>
    <w:rsid w:val="00BC73B0"/>
    <w:rsid w:val="00BD4763"/>
    <w:rsid w:val="00BD5FC0"/>
    <w:rsid w:val="00BE3A91"/>
    <w:rsid w:val="00C13674"/>
    <w:rsid w:val="00C42479"/>
    <w:rsid w:val="00C44257"/>
    <w:rsid w:val="00C66A22"/>
    <w:rsid w:val="00C72258"/>
    <w:rsid w:val="00CB02ED"/>
    <w:rsid w:val="00CB05AE"/>
    <w:rsid w:val="00CB5178"/>
    <w:rsid w:val="00CB5FF3"/>
    <w:rsid w:val="00CD2DEB"/>
    <w:rsid w:val="00CD5807"/>
    <w:rsid w:val="00CF2AB5"/>
    <w:rsid w:val="00D10057"/>
    <w:rsid w:val="00D43153"/>
    <w:rsid w:val="00D46E5D"/>
    <w:rsid w:val="00D80BB6"/>
    <w:rsid w:val="00D90FD2"/>
    <w:rsid w:val="00DB7186"/>
    <w:rsid w:val="00DC1BB3"/>
    <w:rsid w:val="00DD188C"/>
    <w:rsid w:val="00E4644D"/>
    <w:rsid w:val="00E93E3A"/>
    <w:rsid w:val="00F076CE"/>
    <w:rsid w:val="00F304FC"/>
    <w:rsid w:val="00F37782"/>
    <w:rsid w:val="00F50D11"/>
    <w:rsid w:val="00F60642"/>
    <w:rsid w:val="00F87F8F"/>
    <w:rsid w:val="00FC2C3D"/>
    <w:rsid w:val="00FD3731"/>
    <w:rsid w:val="00FD3C41"/>
    <w:rsid w:val="00FD5FB2"/>
    <w:rsid w:val="0159CAAB"/>
    <w:rsid w:val="0532DBC5"/>
    <w:rsid w:val="099043C7"/>
    <w:rsid w:val="119FCBCB"/>
    <w:rsid w:val="1280EC26"/>
    <w:rsid w:val="147BD488"/>
    <w:rsid w:val="164B2E4A"/>
    <w:rsid w:val="1657AD46"/>
    <w:rsid w:val="1908F1A7"/>
    <w:rsid w:val="1A0D8F91"/>
    <w:rsid w:val="1DA72BB2"/>
    <w:rsid w:val="26D333F7"/>
    <w:rsid w:val="273EB9C6"/>
    <w:rsid w:val="281B7C27"/>
    <w:rsid w:val="293A29CC"/>
    <w:rsid w:val="2C6FA33A"/>
    <w:rsid w:val="2EA1CCCD"/>
    <w:rsid w:val="2EAC94A5"/>
    <w:rsid w:val="318EF51E"/>
    <w:rsid w:val="31D4CE0C"/>
    <w:rsid w:val="320AABA3"/>
    <w:rsid w:val="3A0E6DB6"/>
    <w:rsid w:val="3A4EFC31"/>
    <w:rsid w:val="3AE0E8F0"/>
    <w:rsid w:val="3B63FAF6"/>
    <w:rsid w:val="3CD9CC0F"/>
    <w:rsid w:val="3E53F859"/>
    <w:rsid w:val="42704A09"/>
    <w:rsid w:val="42A3B0FF"/>
    <w:rsid w:val="4602D85C"/>
    <w:rsid w:val="48715B87"/>
    <w:rsid w:val="491052B9"/>
    <w:rsid w:val="49E86F6F"/>
    <w:rsid w:val="49FF7255"/>
    <w:rsid w:val="4B935573"/>
    <w:rsid w:val="4CA9411C"/>
    <w:rsid w:val="4FDDBD96"/>
    <w:rsid w:val="521672A6"/>
    <w:rsid w:val="5698BC0D"/>
    <w:rsid w:val="5704FBA4"/>
    <w:rsid w:val="58750234"/>
    <w:rsid w:val="593FD3EC"/>
    <w:rsid w:val="5DA43E08"/>
    <w:rsid w:val="5EE56CEF"/>
    <w:rsid w:val="6181F486"/>
    <w:rsid w:val="65045D3A"/>
    <w:rsid w:val="68A4E7F3"/>
    <w:rsid w:val="6AB99A85"/>
    <w:rsid w:val="6AFCB185"/>
    <w:rsid w:val="6C5BBB05"/>
    <w:rsid w:val="6F70579A"/>
    <w:rsid w:val="7076E0D7"/>
    <w:rsid w:val="739C2DB1"/>
    <w:rsid w:val="74ED7B41"/>
    <w:rsid w:val="78588E02"/>
    <w:rsid w:val="791893B5"/>
    <w:rsid w:val="7A141853"/>
    <w:rsid w:val="7BE8D56B"/>
    <w:rsid w:val="7C221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6A8791"/>
  <w15:chartTrackingRefBased/>
  <w15:docId w15:val="{9EEDB529-A2E4-4750-91C9-20BFEED3A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1A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1A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1A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1A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1A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1A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1A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1A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1A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1A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1A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1A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1A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1A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1A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1A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1A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1A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1A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1A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1A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1A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1A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1A11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371A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1A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1A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1A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1A11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371A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eop">
    <w:name w:val="eop"/>
    <w:basedOn w:val="DefaultParagraphFont"/>
    <w:rsid w:val="00371A11"/>
  </w:style>
  <w:style w:type="character" w:customStyle="1" w:styleId="normaltextrun">
    <w:name w:val="normaltextrun"/>
    <w:basedOn w:val="DefaultParagraphFont"/>
    <w:rsid w:val="00371A11"/>
  </w:style>
  <w:style w:type="character" w:customStyle="1" w:styleId="tabchar">
    <w:name w:val="tabchar"/>
    <w:basedOn w:val="DefaultParagraphFont"/>
    <w:rsid w:val="00371A11"/>
  </w:style>
  <w:style w:type="character" w:customStyle="1" w:styleId="contentcontrolboundarysink">
    <w:name w:val="contentcontrolboundarysink"/>
    <w:basedOn w:val="DefaultParagraphFont"/>
    <w:rsid w:val="00371A11"/>
  </w:style>
  <w:style w:type="paragraph" w:styleId="Header">
    <w:name w:val="header"/>
    <w:basedOn w:val="Normal"/>
    <w:link w:val="HeaderChar"/>
    <w:uiPriority w:val="99"/>
    <w:unhideWhenUsed/>
    <w:rsid w:val="00092F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2F2F"/>
  </w:style>
  <w:style w:type="paragraph" w:styleId="Footer">
    <w:name w:val="footer"/>
    <w:basedOn w:val="Normal"/>
    <w:link w:val="FooterChar"/>
    <w:uiPriority w:val="99"/>
    <w:unhideWhenUsed/>
    <w:rsid w:val="00092F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2F2F"/>
  </w:style>
  <w:style w:type="character" w:customStyle="1" w:styleId="ListParagraphChar">
    <w:name w:val="List Paragraph Char"/>
    <w:basedOn w:val="DefaultParagraphFont"/>
    <w:link w:val="ListParagraph"/>
    <w:uiPriority w:val="34"/>
    <w:rsid w:val="00757636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">
    <w:name w:val="Body Text"/>
    <w:basedOn w:val="Normal"/>
    <w:link w:val="BodyTextChar"/>
    <w:uiPriority w:val="1"/>
    <w:qFormat/>
    <w:rsid w:val="00BB6F37"/>
    <w:pPr>
      <w:widowControl w:val="0"/>
      <w:autoSpaceDE w:val="0"/>
      <w:autoSpaceDN w:val="0"/>
      <w:spacing w:after="0" w:line="240" w:lineRule="auto"/>
      <w:ind w:left="140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BB6F37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fceb5a-c419-4ac0-97af-d41bbe792676" xsi:nil="true"/>
    <_Flow_SignoffStatus xmlns="f14d19e7-3569-4fa2-86be-6f5a92977d54" xsi:nil="true"/>
    <lcf76f155ced4ddcb4097134ff3c332f xmlns="f14d19e7-3569-4fa2-86be-6f5a92977d5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076A119-A42D-4BE2-B728-10EE9F7458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A3EFF3-F5D3-4EF3-BF90-3F7A7BE9B9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D67F40-3830-4833-9351-D83E1E08F224}">
  <ds:schemaRefs>
    <ds:schemaRef ds:uri="http://schemas.microsoft.com/office/2006/metadata/properties"/>
    <ds:schemaRef ds:uri="http://schemas.microsoft.com/office/infopath/2007/PartnerControls"/>
    <ds:schemaRef ds:uri="54fceb5a-c419-4ac0-97af-d41bbe792676"/>
    <ds:schemaRef ds:uri="f14d19e7-3569-4fa2-86be-6f5a92977d5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746</Words>
  <Characters>4256</Characters>
  <Application>Microsoft Office Word</Application>
  <DocSecurity>0</DocSecurity>
  <Lines>35</Lines>
  <Paragraphs>9</Paragraphs>
  <ScaleCrop>false</ScaleCrop>
  <Company/>
  <LinksUpToDate>false</LinksUpToDate>
  <CharactersWithSpaces>4993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Nicolas, Sandy</dc:creator>
  <cp:keywords/>
  <dc:description/>
  <cp:lastModifiedBy>Jeffries, Jillian</cp:lastModifiedBy>
  <cp:revision>3</cp:revision>
  <dcterms:created xsi:type="dcterms:W3CDTF">2026-07-15T16:42:00Z</dcterms:created>
  <dcterms:modified xsi:type="dcterms:W3CDTF">2026-07-16T18:17:00Z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0x01010084CF423C5ED15C4C87EABF1ADC020A22</vt:lpwstr>
  </property>
  <property fmtid="{D5CDD505-2E9C-101B-9397-08002B2CF9AE}" pid="3" name="MediaServiceImageTags">
    <vt:lpwstr/>
  </property>
</Properties>
</file>