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CF34" w14:textId="1410BF0B" w:rsidR="00E2052B" w:rsidRDefault="00E2052B" w:rsidP="00E2052B">
      <w:pPr>
        <w:ind w:firstLine="0"/>
        <w:jc w:val="center"/>
      </w:pPr>
      <w:r>
        <w:t>Int. No.</w:t>
      </w:r>
      <w:r w:rsidR="00813EF2">
        <w:t xml:space="preserve"> </w:t>
      </w:r>
      <w:r w:rsidR="002D647D" w:rsidRPr="002D647D">
        <w:t>994</w:t>
      </w:r>
    </w:p>
    <w:p w14:paraId="46D9E751" w14:textId="77777777" w:rsidR="00E2052B" w:rsidRDefault="00E2052B" w:rsidP="00E2052B">
      <w:pPr>
        <w:ind w:firstLine="0"/>
        <w:jc w:val="center"/>
      </w:pPr>
    </w:p>
    <w:p w14:paraId="71AF25AD" w14:textId="77777777" w:rsidR="000A48E2" w:rsidRDefault="000A48E2" w:rsidP="000A48E2">
      <w:pPr>
        <w:autoSpaceDE w:val="0"/>
        <w:autoSpaceDN w:val="0"/>
        <w:adjustRightInd w:val="0"/>
        <w:ind w:firstLine="0"/>
        <w:jc w:val="both"/>
        <w:rPr>
          <w:rFonts w:eastAsiaTheme="minorHAnsi"/>
          <w14:ligatures w14:val="standardContextual"/>
        </w:rPr>
      </w:pPr>
      <w:r>
        <w:rPr>
          <w:rFonts w:eastAsiaTheme="minorHAnsi"/>
          <w14:ligatures w14:val="standardContextual"/>
        </w:rPr>
        <w:t>By Council Members Brewer, Abreu, Epstein, Hudson and Morano</w:t>
      </w:r>
    </w:p>
    <w:p w14:paraId="7FE1E6D3" w14:textId="77777777" w:rsidR="00E2052B" w:rsidRDefault="00E2052B" w:rsidP="00E2052B">
      <w:pPr>
        <w:pStyle w:val="BodyText"/>
        <w:spacing w:line="240" w:lineRule="auto"/>
        <w:ind w:firstLine="0"/>
        <w:jc w:val="center"/>
      </w:pPr>
    </w:p>
    <w:p w14:paraId="198C45CC" w14:textId="77777777" w:rsidR="00813EF2" w:rsidRPr="00813EF2" w:rsidRDefault="00813EF2" w:rsidP="00E2052B">
      <w:pPr>
        <w:pStyle w:val="BodyText"/>
        <w:spacing w:line="240" w:lineRule="auto"/>
        <w:ind w:firstLine="0"/>
        <w:rPr>
          <w:vanish/>
        </w:rPr>
      </w:pPr>
      <w:r w:rsidRPr="00813EF2">
        <w:rPr>
          <w:vanish/>
        </w:rPr>
        <w:t>..Title</w:t>
      </w:r>
    </w:p>
    <w:p w14:paraId="654A14E7" w14:textId="4D6BE500" w:rsidR="00E2052B" w:rsidRDefault="00813EF2" w:rsidP="00E2052B">
      <w:pPr>
        <w:pStyle w:val="BodyText"/>
        <w:spacing w:line="240" w:lineRule="auto"/>
        <w:ind w:firstLine="0"/>
      </w:pPr>
      <w:r>
        <w:t>A Local Law t</w:t>
      </w:r>
      <w:r w:rsidR="00E2052B">
        <w:t xml:space="preserve">o amend the </w:t>
      </w:r>
      <w:r w:rsidR="00766582">
        <w:t>administrative code of the city of New York</w:t>
      </w:r>
      <w:r w:rsidR="00E2052B">
        <w:t xml:space="preserve">, in relation to </w:t>
      </w:r>
      <w:r w:rsidR="002E59B2">
        <w:t xml:space="preserve">requiring third-party food delivery services to maintain liability insurance </w:t>
      </w:r>
    </w:p>
    <w:p w14:paraId="26650E4B" w14:textId="50EC08BB" w:rsidR="00813EF2" w:rsidRPr="00813EF2" w:rsidRDefault="00813EF2" w:rsidP="00E2052B">
      <w:pPr>
        <w:pStyle w:val="BodyText"/>
        <w:spacing w:line="240" w:lineRule="auto"/>
        <w:ind w:firstLine="0"/>
        <w:rPr>
          <w:vanish/>
        </w:rPr>
      </w:pPr>
      <w:r w:rsidRPr="00813EF2">
        <w:rPr>
          <w:vanish/>
        </w:rPr>
        <w:t>..Body</w:t>
      </w:r>
    </w:p>
    <w:p w14:paraId="6610D66E" w14:textId="77777777" w:rsidR="00E2052B" w:rsidRDefault="00E2052B" w:rsidP="00E2052B">
      <w:pPr>
        <w:pStyle w:val="BodyText"/>
        <w:spacing w:line="240" w:lineRule="auto"/>
        <w:ind w:firstLine="0"/>
        <w:rPr>
          <w:u w:val="single"/>
        </w:rPr>
      </w:pPr>
    </w:p>
    <w:p w14:paraId="2EFF251C" w14:textId="77777777" w:rsidR="00E2052B" w:rsidRDefault="00E2052B" w:rsidP="00E2052B">
      <w:pPr>
        <w:ind w:firstLine="0"/>
        <w:jc w:val="both"/>
      </w:pPr>
      <w:r>
        <w:rPr>
          <w:u w:val="single"/>
        </w:rPr>
        <w:t>Be it enacted by the Council as follows</w:t>
      </w:r>
      <w:r w:rsidRPr="005B5DE4">
        <w:rPr>
          <w:u w:val="single"/>
        </w:rPr>
        <w:t>:</w:t>
      </w:r>
    </w:p>
    <w:p w14:paraId="0D3F7346" w14:textId="77777777" w:rsidR="00E2052B" w:rsidRDefault="00E2052B" w:rsidP="00E2052B">
      <w:pPr>
        <w:jc w:val="both"/>
      </w:pPr>
    </w:p>
    <w:p w14:paraId="5635FE93" w14:textId="77777777" w:rsidR="00E2052B" w:rsidRDefault="00E2052B" w:rsidP="00E2052B">
      <w:pPr>
        <w:spacing w:line="480" w:lineRule="auto"/>
        <w:jc w:val="both"/>
        <w:sectPr w:rsidR="00E2052B" w:rsidSect="00E2052B">
          <w:footerReference w:type="default" r:id="rId6"/>
          <w:footerReference w:type="first" r:id="rId7"/>
          <w:pgSz w:w="12240" w:h="15840"/>
          <w:pgMar w:top="1440" w:right="1440" w:bottom="1440" w:left="1440" w:header="720" w:footer="720" w:gutter="0"/>
          <w:cols w:space="720"/>
          <w:docGrid w:linePitch="360"/>
        </w:sectPr>
      </w:pPr>
    </w:p>
    <w:p w14:paraId="5E68EC51" w14:textId="2F846D2F" w:rsidR="00766582" w:rsidRDefault="00E2052B" w:rsidP="007F1342">
      <w:pPr>
        <w:spacing w:line="480" w:lineRule="auto"/>
        <w:jc w:val="both"/>
      </w:pPr>
      <w:r>
        <w:t xml:space="preserve">Section 1. </w:t>
      </w:r>
      <w:r w:rsidR="00766582">
        <w:t>Section 20-563 of the administrative code of the city of New York is amended by adding new definition</w:t>
      </w:r>
      <w:r w:rsidR="007F1342">
        <w:t>s</w:t>
      </w:r>
      <w:r w:rsidR="00766582">
        <w:t xml:space="preserve"> of “</w:t>
      </w:r>
      <w:r w:rsidR="007F1342">
        <w:t>delivery device</w:t>
      </w:r>
      <w:r w:rsidR="00002E32">
        <w:t>,</w:t>
      </w:r>
      <w:r w:rsidR="00766582">
        <w:t>”</w:t>
      </w:r>
      <w:r w:rsidR="007F1342">
        <w:t xml:space="preserve"> </w:t>
      </w:r>
      <w:r w:rsidR="00002E32">
        <w:t xml:space="preserve">“on-call time,” “trip,” </w:t>
      </w:r>
      <w:r w:rsidR="007F1342">
        <w:t>and</w:t>
      </w:r>
      <w:r w:rsidR="00766582">
        <w:t xml:space="preserve"> </w:t>
      </w:r>
      <w:r w:rsidR="007F1342">
        <w:t>“trip</w:t>
      </w:r>
      <w:r w:rsidR="00002E32">
        <w:t xml:space="preserve"> time</w:t>
      </w:r>
      <w:r w:rsidR="007F1342">
        <w:t xml:space="preserve">” </w:t>
      </w:r>
      <w:r w:rsidR="00766582">
        <w:t>in alphabetical order to read as follows:</w:t>
      </w:r>
    </w:p>
    <w:p w14:paraId="3E0AA669" w14:textId="3E4CC384" w:rsidR="001830A5" w:rsidRDefault="005F4333" w:rsidP="002F2E7B">
      <w:pPr>
        <w:spacing w:line="480" w:lineRule="auto"/>
        <w:jc w:val="both"/>
        <w:rPr>
          <w:u w:val="single"/>
        </w:rPr>
      </w:pPr>
      <w:r w:rsidRPr="005F4333">
        <w:rPr>
          <w:u w:val="single"/>
        </w:rPr>
        <w:t>Delivery device. The term “delivery device” means</w:t>
      </w:r>
      <w:r w:rsidR="001830A5" w:rsidRPr="005F4333">
        <w:rPr>
          <w:u w:val="single"/>
        </w:rPr>
        <w:t xml:space="preserve"> </w:t>
      </w:r>
      <w:r w:rsidR="00C34AE2">
        <w:rPr>
          <w:u w:val="single"/>
        </w:rPr>
        <w:t xml:space="preserve">any of the following: </w:t>
      </w:r>
      <w:r w:rsidRPr="005F4333">
        <w:rPr>
          <w:u w:val="single"/>
        </w:rPr>
        <w:t xml:space="preserve">a </w:t>
      </w:r>
      <w:r w:rsidR="001830A5" w:rsidRPr="005F4333">
        <w:rPr>
          <w:u w:val="single"/>
        </w:rPr>
        <w:t xml:space="preserve">bicycle with electric assist as defined in section 102-c of the vehicle and traffic law; an electric scooter as defined in section 114-e of the vehicle and traffic law; a motorized scooter as defined in section 19-176.2; or other personal mobility device powered by a lithium-ion or other storage battery. The term </w:t>
      </w:r>
      <w:r w:rsidRPr="005F4333">
        <w:rPr>
          <w:u w:val="single"/>
        </w:rPr>
        <w:t xml:space="preserve">“delivery device” </w:t>
      </w:r>
      <w:r w:rsidR="001830A5" w:rsidRPr="005F4333">
        <w:rPr>
          <w:u w:val="single"/>
        </w:rPr>
        <w:t xml:space="preserve">does not include </w:t>
      </w:r>
      <w:r w:rsidR="002F2E7B">
        <w:rPr>
          <w:u w:val="single"/>
        </w:rPr>
        <w:t xml:space="preserve">a </w:t>
      </w:r>
      <w:r w:rsidR="001830A5" w:rsidRPr="005F4333">
        <w:rPr>
          <w:u w:val="single"/>
        </w:rPr>
        <w:t xml:space="preserve">wheelchair or other mobility device designed for use by persons with disabilities, or any vehicle that is capable of being registered with the New York </w:t>
      </w:r>
      <w:r w:rsidR="002F2E7B">
        <w:rPr>
          <w:u w:val="single"/>
        </w:rPr>
        <w:t>s</w:t>
      </w:r>
      <w:r w:rsidR="001830A5" w:rsidRPr="005F4333">
        <w:rPr>
          <w:u w:val="single"/>
        </w:rPr>
        <w:t xml:space="preserve">tate </w:t>
      </w:r>
      <w:r w:rsidR="002F2E7B">
        <w:rPr>
          <w:u w:val="single"/>
        </w:rPr>
        <w:t>d</w:t>
      </w:r>
      <w:r w:rsidR="001830A5" w:rsidRPr="005F4333">
        <w:rPr>
          <w:u w:val="single"/>
        </w:rPr>
        <w:t xml:space="preserve">epartment of </w:t>
      </w:r>
      <w:r w:rsidR="002F2E7B">
        <w:rPr>
          <w:u w:val="single"/>
        </w:rPr>
        <w:t>m</w:t>
      </w:r>
      <w:r w:rsidR="001830A5" w:rsidRPr="005F4333">
        <w:rPr>
          <w:u w:val="single"/>
        </w:rPr>
        <w:t xml:space="preserve">otor </w:t>
      </w:r>
      <w:r w:rsidR="002F2E7B">
        <w:rPr>
          <w:u w:val="single"/>
        </w:rPr>
        <w:t>v</w:t>
      </w:r>
      <w:r w:rsidR="001830A5" w:rsidRPr="005F4333">
        <w:rPr>
          <w:u w:val="single"/>
        </w:rPr>
        <w:t>ehicles.</w:t>
      </w:r>
    </w:p>
    <w:p w14:paraId="502273DF" w14:textId="36D7B6F3" w:rsidR="0046102B" w:rsidRDefault="0046102B" w:rsidP="002F2E7B">
      <w:pPr>
        <w:spacing w:line="480" w:lineRule="auto"/>
        <w:jc w:val="both"/>
        <w:rPr>
          <w:u w:val="single"/>
        </w:rPr>
      </w:pPr>
      <w:r>
        <w:rPr>
          <w:u w:val="single"/>
        </w:rPr>
        <w:t xml:space="preserve">On-call time. The term “on-call time” means </w:t>
      </w:r>
      <w:r w:rsidRPr="0046102B">
        <w:rPr>
          <w:u w:val="single"/>
        </w:rPr>
        <w:t xml:space="preserve">the time a contracted delivery worker is connected to a </w:t>
      </w:r>
      <w:r>
        <w:rPr>
          <w:u w:val="single"/>
        </w:rPr>
        <w:t xml:space="preserve">third-party food </w:t>
      </w:r>
      <w:r w:rsidRPr="0046102B">
        <w:rPr>
          <w:u w:val="single"/>
        </w:rPr>
        <w:t>delivery service</w:t>
      </w:r>
      <w:r>
        <w:rPr>
          <w:u w:val="single"/>
        </w:rPr>
        <w:t>’</w:t>
      </w:r>
      <w:r w:rsidRPr="0046102B">
        <w:rPr>
          <w:u w:val="single"/>
        </w:rPr>
        <w:t xml:space="preserve">s electronic system for arranging or monitoring trips in a status where the </w:t>
      </w:r>
      <w:r>
        <w:rPr>
          <w:u w:val="single"/>
        </w:rPr>
        <w:t>food</w:t>
      </w:r>
      <w:r w:rsidRPr="0046102B">
        <w:rPr>
          <w:u w:val="single"/>
        </w:rPr>
        <w:t xml:space="preserve"> delivery worker is available to receive or accept trip offers or assignments with a pickup or drop-off location in </w:t>
      </w:r>
      <w:r w:rsidR="008856C4">
        <w:rPr>
          <w:u w:val="single"/>
        </w:rPr>
        <w:t>the</w:t>
      </w:r>
      <w:r w:rsidRPr="0046102B">
        <w:rPr>
          <w:u w:val="single"/>
        </w:rPr>
        <w:t xml:space="preserve"> </w:t>
      </w:r>
      <w:r>
        <w:rPr>
          <w:u w:val="single"/>
        </w:rPr>
        <w:t>c</w:t>
      </w:r>
      <w:r w:rsidRPr="0046102B">
        <w:rPr>
          <w:u w:val="single"/>
        </w:rPr>
        <w:t>ity and excludes all trip time.</w:t>
      </w:r>
    </w:p>
    <w:p w14:paraId="1BCA4B0D" w14:textId="71A459FE" w:rsidR="00002E32" w:rsidRDefault="00002E32" w:rsidP="00002E32">
      <w:pPr>
        <w:spacing w:line="480" w:lineRule="auto"/>
        <w:jc w:val="both"/>
        <w:rPr>
          <w:u w:val="single"/>
        </w:rPr>
      </w:pPr>
      <w:r>
        <w:rPr>
          <w:u w:val="single"/>
        </w:rPr>
        <w:t>Trip. The term “trip” has the same meaning as set forth in section 20-1501.</w:t>
      </w:r>
    </w:p>
    <w:p w14:paraId="7709DF33" w14:textId="2D867F31" w:rsidR="0046102B" w:rsidRDefault="0046102B" w:rsidP="002F2E7B">
      <w:pPr>
        <w:spacing w:line="480" w:lineRule="auto"/>
        <w:jc w:val="both"/>
        <w:rPr>
          <w:u w:val="single"/>
        </w:rPr>
      </w:pPr>
      <w:r>
        <w:rPr>
          <w:u w:val="single"/>
        </w:rPr>
        <w:t xml:space="preserve">Trip time. The term “trip time” means </w:t>
      </w:r>
      <w:r w:rsidRPr="0046102B">
        <w:rPr>
          <w:u w:val="single"/>
        </w:rPr>
        <w:t xml:space="preserve">the span of time between the moment a </w:t>
      </w:r>
      <w:r>
        <w:rPr>
          <w:u w:val="single"/>
        </w:rPr>
        <w:t>food delivery</w:t>
      </w:r>
      <w:r w:rsidRPr="0046102B">
        <w:rPr>
          <w:u w:val="single"/>
        </w:rPr>
        <w:t xml:space="preserve"> worker accepts an offer from a </w:t>
      </w:r>
      <w:r>
        <w:rPr>
          <w:u w:val="single"/>
        </w:rPr>
        <w:t xml:space="preserve">third-party food </w:t>
      </w:r>
      <w:r w:rsidRPr="0046102B">
        <w:rPr>
          <w:u w:val="single"/>
        </w:rPr>
        <w:t xml:space="preserve">delivery service to perform a trip with a pickup or drop-off location in </w:t>
      </w:r>
      <w:r w:rsidR="008856C4">
        <w:rPr>
          <w:u w:val="single"/>
        </w:rPr>
        <w:t>the</w:t>
      </w:r>
      <w:r w:rsidRPr="0046102B">
        <w:rPr>
          <w:u w:val="single"/>
        </w:rPr>
        <w:t xml:space="preserve"> </w:t>
      </w:r>
      <w:r>
        <w:rPr>
          <w:u w:val="single"/>
        </w:rPr>
        <w:t>c</w:t>
      </w:r>
      <w:r w:rsidRPr="0046102B">
        <w:rPr>
          <w:u w:val="single"/>
        </w:rPr>
        <w:t>ity, or receives an assignment to perform such a trip, through the moment such trip is completed or cancelled.</w:t>
      </w:r>
    </w:p>
    <w:p w14:paraId="38D39717" w14:textId="0CFC74FB" w:rsidR="007E6729" w:rsidRPr="00684EB6" w:rsidRDefault="00766582" w:rsidP="00E2052B">
      <w:pPr>
        <w:spacing w:line="480" w:lineRule="auto"/>
        <w:jc w:val="both"/>
      </w:pPr>
      <w:r w:rsidRPr="00684EB6">
        <w:lastRenderedPageBreak/>
        <w:t xml:space="preserve">§ 2. </w:t>
      </w:r>
      <w:r w:rsidR="00684EB6" w:rsidRPr="00684EB6">
        <w:t>Subdivision b of s</w:t>
      </w:r>
      <w:r w:rsidR="000335A3" w:rsidRPr="00684EB6">
        <w:t>ection 20-563.1 of the administrative code of the city of New York</w:t>
      </w:r>
      <w:r w:rsidR="00684EB6" w:rsidRPr="00684EB6">
        <w:t>,</w:t>
      </w:r>
      <w:r w:rsidR="000335A3" w:rsidRPr="00684EB6">
        <w:t xml:space="preserve"> </w:t>
      </w:r>
      <w:r w:rsidR="00684EB6" w:rsidRPr="00684EB6">
        <w:t>as added by local law number 100 for the year 2021, is</w:t>
      </w:r>
      <w:r w:rsidR="000335A3" w:rsidRPr="00684EB6">
        <w:t xml:space="preserve"> amended to read as follows:</w:t>
      </w:r>
    </w:p>
    <w:p w14:paraId="2370D287" w14:textId="43066746" w:rsidR="002F2E7B" w:rsidRPr="00684EB6" w:rsidRDefault="00684EB6" w:rsidP="00684EB6">
      <w:pPr>
        <w:spacing w:line="480" w:lineRule="auto"/>
        <w:jc w:val="both"/>
      </w:pPr>
      <w:r w:rsidRPr="00684EB6">
        <w:t> b. License application. An application for any license required under this subchapter or for any renewal thereof shall be made to the commissioner in such form or manner as the commissioner shall prescribe by rule, provided that such application shall include, but need not be limited to:</w:t>
      </w:r>
    </w:p>
    <w:p w14:paraId="1599E312" w14:textId="6F4FCB6D" w:rsidR="002F2E7B" w:rsidRPr="00684EB6" w:rsidRDefault="00684EB6" w:rsidP="002F2E7B">
      <w:pPr>
        <w:spacing w:line="480" w:lineRule="auto"/>
        <w:jc w:val="both"/>
      </w:pPr>
      <w:r w:rsidRPr="00684EB6">
        <w:t>1. The address of the applicant;</w:t>
      </w:r>
    </w:p>
    <w:p w14:paraId="5E964EFF" w14:textId="633C1001" w:rsidR="00684EB6" w:rsidRPr="00684EB6" w:rsidRDefault="00684EB6" w:rsidP="002F2E7B">
      <w:pPr>
        <w:spacing w:line="480" w:lineRule="auto"/>
        <w:jc w:val="both"/>
      </w:pPr>
      <w:r w:rsidRPr="00684EB6">
        <w:t>2. A list of all websites, mobile applications, or other third-party food delivery platforms, with relevant uniform resource locators, that the applicant uses or plans to use to conduct the business of a third-party food delivery service;</w:t>
      </w:r>
    </w:p>
    <w:p w14:paraId="4761875F" w14:textId="337DA4D2" w:rsidR="00684EB6" w:rsidRPr="00684EB6" w:rsidRDefault="00684EB6" w:rsidP="00684EB6">
      <w:pPr>
        <w:spacing w:line="480" w:lineRule="auto"/>
        <w:jc w:val="both"/>
      </w:pPr>
      <w:r w:rsidRPr="00684EB6">
        <w:t xml:space="preserve">3. An e-mail address that the department can use to send the applicant license application materials, official notifications, or other correspondence; </w:t>
      </w:r>
      <w:r>
        <w:t>[</w:t>
      </w:r>
      <w:r w:rsidRPr="00684EB6">
        <w:t>and</w:t>
      </w:r>
      <w:r>
        <w:t>]</w:t>
      </w:r>
    </w:p>
    <w:p w14:paraId="337B5A70" w14:textId="3F33950F" w:rsidR="00684EB6" w:rsidRDefault="00684EB6" w:rsidP="00684EB6">
      <w:pPr>
        <w:spacing w:line="480" w:lineRule="auto"/>
        <w:jc w:val="both"/>
        <w:rPr>
          <w:u w:val="single"/>
        </w:rPr>
      </w:pPr>
      <w:r w:rsidRPr="00684EB6">
        <w:t>4. If the applicant is a non-resident of the city, the name and address of a registered agent within the city upon whom process or other notifications may be served</w:t>
      </w:r>
      <w:r>
        <w:t xml:space="preserve"> </w:t>
      </w:r>
      <w:r>
        <w:rPr>
          <w:u w:val="single"/>
        </w:rPr>
        <w:t>and;</w:t>
      </w:r>
    </w:p>
    <w:p w14:paraId="01138EB8" w14:textId="77A86A81" w:rsidR="00684EB6" w:rsidRPr="00684EB6" w:rsidRDefault="00684EB6" w:rsidP="00684EB6">
      <w:pPr>
        <w:spacing w:line="480" w:lineRule="auto"/>
        <w:jc w:val="both"/>
      </w:pPr>
      <w:r>
        <w:rPr>
          <w:u w:val="single"/>
        </w:rPr>
        <w:t>5</w:t>
      </w:r>
      <w:r w:rsidRPr="00302DC4">
        <w:rPr>
          <w:u w:val="single"/>
        </w:rPr>
        <w:t>.</w:t>
      </w:r>
      <w:r w:rsidR="00302DC4" w:rsidRPr="00302DC4">
        <w:rPr>
          <w:rFonts w:ascii="Arial" w:hAnsi="Arial" w:cs="Arial"/>
          <w:color w:val="212529"/>
          <w:sz w:val="20"/>
          <w:szCs w:val="20"/>
          <w:u w:val="single"/>
          <w:shd w:val="clear" w:color="auto" w:fill="FFFFFF"/>
        </w:rPr>
        <w:t xml:space="preserve"> </w:t>
      </w:r>
      <w:r w:rsidR="00302DC4" w:rsidRPr="00302DC4">
        <w:rPr>
          <w:u w:val="single"/>
        </w:rPr>
        <w:t>Proof that there is in force for the full license term a policy of liability insurance that meets the requirements of section </w:t>
      </w:r>
      <w:r w:rsidR="00302DC4">
        <w:rPr>
          <w:u w:val="single"/>
        </w:rPr>
        <w:t>20-563.14</w:t>
      </w:r>
      <w:r w:rsidR="00E1211E">
        <w:rPr>
          <w:u w:val="single"/>
        </w:rPr>
        <w:t>, if applicable</w:t>
      </w:r>
      <w:r w:rsidRPr="00684EB6">
        <w:t>.</w:t>
      </w:r>
    </w:p>
    <w:p w14:paraId="70742571" w14:textId="3D6E5E27" w:rsidR="00E2052B" w:rsidRDefault="007E6729" w:rsidP="00E2052B">
      <w:pPr>
        <w:spacing w:line="480" w:lineRule="auto"/>
        <w:jc w:val="both"/>
      </w:pPr>
      <w:r>
        <w:t xml:space="preserve">§ 3. </w:t>
      </w:r>
      <w:r w:rsidR="00E2052B">
        <w:t>Subchapter 36 of chapter 2 of title 20 of the administrative code of the city of New York is amended by adding a new section 20-563.14 to read as follows:</w:t>
      </w:r>
    </w:p>
    <w:p w14:paraId="24E7C8DE" w14:textId="6402B383" w:rsidR="00333718" w:rsidRDefault="00E2052B" w:rsidP="001F1072">
      <w:pPr>
        <w:spacing w:line="480" w:lineRule="auto"/>
        <w:jc w:val="both"/>
        <w:rPr>
          <w:u w:val="single"/>
        </w:rPr>
      </w:pPr>
      <w:r>
        <w:rPr>
          <w:u w:val="single"/>
        </w:rPr>
        <w:t xml:space="preserve">§ 20-563.14 Insurance. </w:t>
      </w:r>
      <w:r w:rsidR="00384CA2">
        <w:rPr>
          <w:u w:val="single"/>
        </w:rPr>
        <w:t xml:space="preserve">a. </w:t>
      </w:r>
      <w:r w:rsidR="00333718">
        <w:rPr>
          <w:u w:val="single"/>
        </w:rPr>
        <w:t xml:space="preserve">A </w:t>
      </w:r>
      <w:r w:rsidR="00384CA2">
        <w:rPr>
          <w:u w:val="single"/>
        </w:rPr>
        <w:t xml:space="preserve">third-party food delivery service </w:t>
      </w:r>
      <w:r w:rsidR="00AC3147">
        <w:rPr>
          <w:u w:val="single"/>
        </w:rPr>
        <w:t xml:space="preserve">that engages a food delivery worker who uses a delivery device to complete </w:t>
      </w:r>
      <w:r w:rsidR="008856C4">
        <w:rPr>
          <w:u w:val="single"/>
        </w:rPr>
        <w:t xml:space="preserve">trips for </w:t>
      </w:r>
      <w:r w:rsidR="00AC3147">
        <w:rPr>
          <w:u w:val="single"/>
        </w:rPr>
        <w:t>such third-party food deliver</w:t>
      </w:r>
      <w:r w:rsidR="00D11B10">
        <w:rPr>
          <w:u w:val="single"/>
        </w:rPr>
        <w:t>y</w:t>
      </w:r>
      <w:r w:rsidR="00AC3147">
        <w:rPr>
          <w:u w:val="single"/>
        </w:rPr>
        <w:t xml:space="preserve"> service</w:t>
      </w:r>
      <w:r w:rsidR="008856C4">
        <w:rPr>
          <w:u w:val="single"/>
        </w:rPr>
        <w:t xml:space="preserve"> </w:t>
      </w:r>
      <w:r w:rsidR="00333718">
        <w:rPr>
          <w:u w:val="single"/>
        </w:rPr>
        <w:t xml:space="preserve">shall maintain </w:t>
      </w:r>
      <w:r w:rsidR="001F1072">
        <w:rPr>
          <w:u w:val="single"/>
        </w:rPr>
        <w:t xml:space="preserve">an </w:t>
      </w:r>
      <w:r w:rsidR="00333718">
        <w:rPr>
          <w:u w:val="single"/>
        </w:rPr>
        <w:t xml:space="preserve">insurance </w:t>
      </w:r>
      <w:r w:rsidR="001F1072">
        <w:rPr>
          <w:u w:val="single"/>
        </w:rPr>
        <w:t xml:space="preserve">policy </w:t>
      </w:r>
      <w:r w:rsidR="00333718">
        <w:rPr>
          <w:u w:val="single"/>
        </w:rPr>
        <w:t>providing liability coverage for injury or death of any person, and damage to or destruction of any property, where liability for such injury or death of a person, or damage to or destruction of property</w:t>
      </w:r>
      <w:r w:rsidR="00BF74AF">
        <w:rPr>
          <w:u w:val="single"/>
        </w:rPr>
        <w:t>,</w:t>
      </w:r>
      <w:r w:rsidR="00333718">
        <w:rPr>
          <w:u w:val="single"/>
        </w:rPr>
        <w:t xml:space="preserve"> arise</w:t>
      </w:r>
      <w:r w:rsidR="001F1072">
        <w:rPr>
          <w:u w:val="single"/>
        </w:rPr>
        <w:t>s</w:t>
      </w:r>
      <w:r w:rsidR="00333718">
        <w:rPr>
          <w:u w:val="single"/>
        </w:rPr>
        <w:t xml:space="preserve"> out of </w:t>
      </w:r>
      <w:r w:rsidR="001F1072">
        <w:rPr>
          <w:u w:val="single"/>
        </w:rPr>
        <w:t>a food delivery worker’s</w:t>
      </w:r>
      <w:r w:rsidR="00333718">
        <w:rPr>
          <w:u w:val="single"/>
        </w:rPr>
        <w:t xml:space="preserve"> operation of a delivery </w:t>
      </w:r>
      <w:r w:rsidR="00333718">
        <w:rPr>
          <w:u w:val="single"/>
        </w:rPr>
        <w:lastRenderedPageBreak/>
        <w:t xml:space="preserve">device </w:t>
      </w:r>
      <w:r w:rsidR="008856C4">
        <w:rPr>
          <w:u w:val="single"/>
        </w:rPr>
        <w:t>during</w:t>
      </w:r>
      <w:r w:rsidR="0046102B">
        <w:rPr>
          <w:u w:val="single"/>
        </w:rPr>
        <w:t xml:space="preserve"> trip time or on-call time</w:t>
      </w:r>
      <w:r w:rsidR="00D11B10">
        <w:rPr>
          <w:u w:val="single"/>
        </w:rPr>
        <w:t xml:space="preserve"> </w:t>
      </w:r>
      <w:r w:rsidR="008856C4">
        <w:rPr>
          <w:u w:val="single"/>
        </w:rPr>
        <w:t>for</w:t>
      </w:r>
      <w:r w:rsidR="00AC3147">
        <w:rPr>
          <w:u w:val="single"/>
        </w:rPr>
        <w:t xml:space="preserve"> the third-party food delivery service</w:t>
      </w:r>
      <w:r w:rsidR="001F1072">
        <w:rPr>
          <w:u w:val="single"/>
        </w:rPr>
        <w:t xml:space="preserve">. Such insurance policy shall provide, at minimum, the following </w:t>
      </w:r>
      <w:r w:rsidR="008856C4">
        <w:rPr>
          <w:u w:val="single"/>
        </w:rPr>
        <w:t>coverage:</w:t>
      </w:r>
    </w:p>
    <w:p w14:paraId="7965EF50" w14:textId="1BCA3820" w:rsidR="00333718" w:rsidRDefault="001F1072" w:rsidP="00333718">
      <w:pPr>
        <w:spacing w:line="480" w:lineRule="auto"/>
        <w:jc w:val="both"/>
        <w:rPr>
          <w:u w:val="single"/>
        </w:rPr>
      </w:pPr>
      <w:r>
        <w:rPr>
          <w:u w:val="single"/>
        </w:rPr>
        <w:t>1.</w:t>
      </w:r>
      <w:r w:rsidR="00333718">
        <w:rPr>
          <w:u w:val="single"/>
        </w:rPr>
        <w:t xml:space="preserve"> For personal injury or death to 1 person, $100,000;</w:t>
      </w:r>
    </w:p>
    <w:p w14:paraId="569AC8B2" w14:textId="1877D135" w:rsidR="00333718" w:rsidRDefault="001F1072" w:rsidP="00333718">
      <w:pPr>
        <w:spacing w:line="480" w:lineRule="auto"/>
        <w:jc w:val="both"/>
        <w:rPr>
          <w:u w:val="single"/>
        </w:rPr>
      </w:pPr>
      <w:r>
        <w:rPr>
          <w:u w:val="single"/>
        </w:rPr>
        <w:t>2.</w:t>
      </w:r>
      <w:r w:rsidR="00333718">
        <w:rPr>
          <w:u w:val="single"/>
        </w:rPr>
        <w:t xml:space="preserve"> For personal injury or death to all persons in 1 accident, $300,000, with a maximum of $100,000 for each person; and</w:t>
      </w:r>
    </w:p>
    <w:p w14:paraId="0B123F97" w14:textId="12A2E131" w:rsidR="00333718" w:rsidRDefault="001F1072" w:rsidP="00333718">
      <w:pPr>
        <w:spacing w:line="480" w:lineRule="auto"/>
        <w:jc w:val="both"/>
        <w:rPr>
          <w:u w:val="single"/>
        </w:rPr>
      </w:pPr>
      <w:r>
        <w:rPr>
          <w:u w:val="single"/>
        </w:rPr>
        <w:t xml:space="preserve">3. </w:t>
      </w:r>
      <w:r w:rsidR="00333718">
        <w:rPr>
          <w:u w:val="single"/>
        </w:rPr>
        <w:t>For property damage, $50,000.</w:t>
      </w:r>
    </w:p>
    <w:p w14:paraId="0ECE905A" w14:textId="3F0BCA6E" w:rsidR="00264CE8" w:rsidRDefault="00302DC4" w:rsidP="00E2052B">
      <w:pPr>
        <w:spacing w:line="480" w:lineRule="auto"/>
        <w:jc w:val="both"/>
        <w:rPr>
          <w:u w:val="single"/>
        </w:rPr>
      </w:pPr>
      <w:r>
        <w:rPr>
          <w:u w:val="single"/>
        </w:rPr>
        <w:t>b</w:t>
      </w:r>
      <w:r w:rsidR="00264CE8">
        <w:rPr>
          <w:u w:val="single"/>
        </w:rPr>
        <w:t xml:space="preserve">. The third-party food delivery service shall notify the commissioner of any modification, amendment, cancellation, or substitution of any insurance policy required under subdivision </w:t>
      </w:r>
      <w:r w:rsidR="002453ED">
        <w:rPr>
          <w:u w:val="single"/>
        </w:rPr>
        <w:t>a</w:t>
      </w:r>
      <w:r w:rsidR="00264CE8">
        <w:rPr>
          <w:u w:val="single"/>
        </w:rPr>
        <w:t xml:space="preserve"> of this section within 14 days of the date of the notice to the third-party food delivery service of such modification, amendment, cancellation, or substitution.</w:t>
      </w:r>
    </w:p>
    <w:p w14:paraId="26BBBA80" w14:textId="106CCD01" w:rsidR="00264CE8" w:rsidRDefault="00302DC4" w:rsidP="00E2052B">
      <w:pPr>
        <w:spacing w:line="480" w:lineRule="auto"/>
        <w:jc w:val="both"/>
        <w:rPr>
          <w:u w:val="single"/>
        </w:rPr>
      </w:pPr>
      <w:r>
        <w:rPr>
          <w:u w:val="single"/>
        </w:rPr>
        <w:t>c</w:t>
      </w:r>
      <w:r w:rsidR="00264CE8">
        <w:rPr>
          <w:u w:val="single"/>
        </w:rPr>
        <w:t>. If the policy of insurance required by this section lapses for any reason, the license issued pursuant to section 20-563.1 shall become void for such third-party food delivery service.</w:t>
      </w:r>
    </w:p>
    <w:p w14:paraId="32F78C19" w14:textId="301CDFCB" w:rsidR="000818E8" w:rsidRDefault="00E2052B" w:rsidP="00942752">
      <w:pPr>
        <w:spacing w:line="480" w:lineRule="auto"/>
        <w:jc w:val="both"/>
      </w:pPr>
      <w:r w:rsidRPr="00C45BE5">
        <w:t xml:space="preserve">§ </w:t>
      </w:r>
      <w:r w:rsidR="009E02EE">
        <w:t>4</w:t>
      </w:r>
      <w:r w:rsidRPr="00C45BE5">
        <w:t>.</w:t>
      </w:r>
      <w:r w:rsidR="000818E8" w:rsidRPr="00C45BE5">
        <w:t xml:space="preserve"> </w:t>
      </w:r>
      <w:r w:rsidR="00C45BE5" w:rsidRPr="00C45BE5">
        <w:t>This</w:t>
      </w:r>
      <w:r w:rsidR="00C45BE5" w:rsidRPr="000B29B7">
        <w:t xml:space="preserve"> local law takes effect 1</w:t>
      </w:r>
      <w:r w:rsidR="00C45BE5">
        <w:t>8</w:t>
      </w:r>
      <w:r w:rsidR="00C45BE5" w:rsidRPr="000B29B7">
        <w:t>0 days after it becomes law.</w:t>
      </w:r>
    </w:p>
    <w:p w14:paraId="3812AAB0" w14:textId="77777777" w:rsidR="00E2052B" w:rsidRDefault="00E2052B" w:rsidP="00E2052B">
      <w:pPr>
        <w:ind w:firstLine="0"/>
        <w:jc w:val="both"/>
        <w:rPr>
          <w:sz w:val="18"/>
          <w:szCs w:val="18"/>
        </w:rPr>
        <w:sectPr w:rsidR="00E2052B" w:rsidSect="00E2052B">
          <w:type w:val="continuous"/>
          <w:pgSz w:w="12240" w:h="15840"/>
          <w:pgMar w:top="1440" w:right="1440" w:bottom="1440" w:left="1440" w:header="720" w:footer="720" w:gutter="0"/>
          <w:lnNumType w:countBy="1"/>
          <w:cols w:space="720"/>
          <w:titlePg/>
          <w:docGrid w:linePitch="360"/>
        </w:sectPr>
      </w:pPr>
    </w:p>
    <w:p w14:paraId="3F2AED3E" w14:textId="77777777" w:rsidR="00E2052B" w:rsidRPr="005D4655" w:rsidRDefault="00E2052B" w:rsidP="00E2052B">
      <w:pPr>
        <w:ind w:firstLine="0"/>
        <w:jc w:val="both"/>
        <w:rPr>
          <w:sz w:val="20"/>
          <w:szCs w:val="20"/>
        </w:rPr>
      </w:pPr>
    </w:p>
    <w:sdt>
      <w:sdtPr>
        <w:rPr>
          <w:sz w:val="18"/>
          <w:szCs w:val="18"/>
        </w:rPr>
        <w:id w:val="1731190664"/>
        <w:placeholder>
          <w:docPart w:val="63405BE761634D0D96610259D4460639"/>
        </w:placeholder>
        <w:text/>
      </w:sdtPr>
      <w:sdtEndPr>
        <w:rPr>
          <w:sz w:val="20"/>
          <w:szCs w:val="20"/>
        </w:rPr>
      </w:sdtEndPr>
      <w:sdtContent>
        <w:p w14:paraId="6CDC2C0D" w14:textId="6698CDCF" w:rsidR="00E2052B" w:rsidRPr="004860FB" w:rsidRDefault="00C45BE5" w:rsidP="00E2052B">
          <w:pPr>
            <w:ind w:firstLine="0"/>
            <w:jc w:val="both"/>
            <w:rPr>
              <w:sz w:val="20"/>
              <w:szCs w:val="20"/>
            </w:rPr>
          </w:pPr>
          <w:r>
            <w:rPr>
              <w:sz w:val="18"/>
              <w:szCs w:val="18"/>
            </w:rPr>
            <w:t>MLL</w:t>
          </w:r>
        </w:p>
      </w:sdtContent>
    </w:sdt>
    <w:p w14:paraId="5592E855" w14:textId="45AE6FB0" w:rsidR="00E2052B" w:rsidRPr="004860FB" w:rsidRDefault="00E2052B" w:rsidP="00E2052B">
      <w:pPr>
        <w:ind w:firstLine="0"/>
        <w:jc w:val="both"/>
        <w:rPr>
          <w:sz w:val="20"/>
          <w:szCs w:val="20"/>
        </w:rPr>
      </w:pPr>
      <w:r w:rsidRPr="004860FB">
        <w:rPr>
          <w:sz w:val="20"/>
          <w:szCs w:val="20"/>
        </w:rPr>
        <w:t>LSR #</w:t>
      </w:r>
      <w:r w:rsidR="00C45BE5">
        <w:rPr>
          <w:sz w:val="20"/>
          <w:szCs w:val="20"/>
        </w:rPr>
        <w:t>16452/22519/23785</w:t>
      </w:r>
    </w:p>
    <w:p w14:paraId="7FE7D739" w14:textId="41F43253" w:rsidR="00E2052B" w:rsidRDefault="00C45BE5" w:rsidP="00E2052B">
      <w:pPr>
        <w:ind w:firstLine="0"/>
        <w:rPr>
          <w:sz w:val="18"/>
          <w:szCs w:val="18"/>
        </w:rPr>
      </w:pPr>
      <w:r>
        <w:rPr>
          <w:sz w:val="20"/>
          <w:szCs w:val="20"/>
        </w:rPr>
        <w:t>0</w:t>
      </w:r>
      <w:r w:rsidR="00302DC4">
        <w:rPr>
          <w:sz w:val="20"/>
          <w:szCs w:val="20"/>
        </w:rPr>
        <w:t>8</w:t>
      </w:r>
      <w:r>
        <w:rPr>
          <w:sz w:val="20"/>
          <w:szCs w:val="20"/>
        </w:rPr>
        <w:t>/</w:t>
      </w:r>
      <w:r w:rsidR="00302DC4">
        <w:rPr>
          <w:sz w:val="20"/>
          <w:szCs w:val="20"/>
        </w:rPr>
        <w:t>0</w:t>
      </w:r>
      <w:r w:rsidR="00AC3147">
        <w:rPr>
          <w:sz w:val="20"/>
          <w:szCs w:val="20"/>
        </w:rPr>
        <w:t>7</w:t>
      </w:r>
      <w:r>
        <w:rPr>
          <w:sz w:val="20"/>
          <w:szCs w:val="20"/>
        </w:rPr>
        <w:t xml:space="preserve">/2026 </w:t>
      </w:r>
      <w:r w:rsidR="00CE59E8">
        <w:rPr>
          <w:sz w:val="20"/>
          <w:szCs w:val="20"/>
        </w:rPr>
        <w:t>4</w:t>
      </w:r>
      <w:r>
        <w:rPr>
          <w:sz w:val="20"/>
          <w:szCs w:val="20"/>
        </w:rPr>
        <w:t>:</w:t>
      </w:r>
      <w:r w:rsidR="00CE59E8">
        <w:rPr>
          <w:sz w:val="20"/>
          <w:szCs w:val="20"/>
        </w:rPr>
        <w:t>16</w:t>
      </w:r>
      <w:r>
        <w:rPr>
          <w:sz w:val="20"/>
          <w:szCs w:val="20"/>
        </w:rPr>
        <w:t xml:space="preserve"> </w:t>
      </w:r>
      <w:r w:rsidR="002829D8">
        <w:rPr>
          <w:sz w:val="20"/>
          <w:szCs w:val="20"/>
        </w:rPr>
        <w:t>P</w:t>
      </w:r>
      <w:r>
        <w:rPr>
          <w:sz w:val="20"/>
          <w:szCs w:val="20"/>
        </w:rPr>
        <w:t>M</w:t>
      </w:r>
    </w:p>
    <w:p w14:paraId="28E4AD18" w14:textId="77777777" w:rsidR="004C525E" w:rsidRDefault="004C525E"/>
    <w:sectPr w:rsidR="004C525E" w:rsidSect="00E2052B">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D9E2" w14:textId="77777777" w:rsidR="0097594F" w:rsidRDefault="0097594F">
      <w:r>
        <w:separator/>
      </w:r>
    </w:p>
  </w:endnote>
  <w:endnote w:type="continuationSeparator" w:id="0">
    <w:p w14:paraId="7FB2A7FC" w14:textId="77777777" w:rsidR="0097594F" w:rsidRDefault="00975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C389772" w14:textId="77777777" w:rsidR="00E2052B" w:rsidRDefault="00E2052B" w:rsidP="00B84C4E">
        <w:pPr>
          <w:pStyle w:val="Footer"/>
          <w:ind w:firstLine="0"/>
          <w:jc w:val="center"/>
        </w:pPr>
        <w:r>
          <w:fldChar w:fldCharType="begin"/>
        </w:r>
        <w:r>
          <w:instrText xml:space="preserve"> PAGE   \* MERGEFORMAT </w:instrText>
        </w:r>
        <w:r>
          <w:fldChar w:fldCharType="separate"/>
        </w:r>
        <w:r>
          <w:rPr>
            <w:noProof/>
          </w:rPr>
          <w:t>1</w:t>
        </w:r>
        <w:r>
          <w:rPr>
            <w:noProof/>
          </w:rPr>
          <w:fldChar w:fldCharType="end"/>
        </w:r>
      </w:p>
    </w:sdtContent>
  </w:sdt>
  <w:p w14:paraId="2216E66E" w14:textId="77777777" w:rsidR="00E2052B" w:rsidRDefault="00E2052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0FF8BDAC" w14:textId="77777777" w:rsidR="00E2052B" w:rsidRDefault="00E2052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4912D00" w14:textId="77777777" w:rsidR="00E2052B" w:rsidRDefault="00E20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FDF4B" w14:textId="77777777" w:rsidR="0097594F" w:rsidRDefault="0097594F">
      <w:r>
        <w:separator/>
      </w:r>
    </w:p>
  </w:footnote>
  <w:footnote w:type="continuationSeparator" w:id="0">
    <w:p w14:paraId="0BD9B515" w14:textId="77777777" w:rsidR="0097594F" w:rsidRDefault="00975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52B"/>
    <w:rsid w:val="00002E32"/>
    <w:rsid w:val="000335A3"/>
    <w:rsid w:val="00076444"/>
    <w:rsid w:val="000818E8"/>
    <w:rsid w:val="00097E4E"/>
    <w:rsid w:val="000A48E2"/>
    <w:rsid w:val="0011335D"/>
    <w:rsid w:val="00113BF7"/>
    <w:rsid w:val="00127FDF"/>
    <w:rsid w:val="00136B2D"/>
    <w:rsid w:val="00146D7B"/>
    <w:rsid w:val="001830A5"/>
    <w:rsid w:val="00185D85"/>
    <w:rsid w:val="001F1072"/>
    <w:rsid w:val="0020456B"/>
    <w:rsid w:val="00237339"/>
    <w:rsid w:val="00237FDE"/>
    <w:rsid w:val="002453ED"/>
    <w:rsid w:val="00262A48"/>
    <w:rsid w:val="00264CE8"/>
    <w:rsid w:val="0027038D"/>
    <w:rsid w:val="002829D8"/>
    <w:rsid w:val="00283564"/>
    <w:rsid w:val="002D647D"/>
    <w:rsid w:val="002E59B2"/>
    <w:rsid w:val="002F2E7B"/>
    <w:rsid w:val="00302DC4"/>
    <w:rsid w:val="00333718"/>
    <w:rsid w:val="00384CA2"/>
    <w:rsid w:val="003A2A13"/>
    <w:rsid w:val="00430510"/>
    <w:rsid w:val="0046102B"/>
    <w:rsid w:val="004C525E"/>
    <w:rsid w:val="004D19C6"/>
    <w:rsid w:val="0053374E"/>
    <w:rsid w:val="005438CA"/>
    <w:rsid w:val="00552271"/>
    <w:rsid w:val="00557E9B"/>
    <w:rsid w:val="00565E26"/>
    <w:rsid w:val="005D4598"/>
    <w:rsid w:val="005F4333"/>
    <w:rsid w:val="005F5DB6"/>
    <w:rsid w:val="00632274"/>
    <w:rsid w:val="00643A10"/>
    <w:rsid w:val="00684EB6"/>
    <w:rsid w:val="007248C5"/>
    <w:rsid w:val="007343E6"/>
    <w:rsid w:val="00750B9E"/>
    <w:rsid w:val="00766582"/>
    <w:rsid w:val="00771D32"/>
    <w:rsid w:val="00774F95"/>
    <w:rsid w:val="007A3D3B"/>
    <w:rsid w:val="007C1D47"/>
    <w:rsid w:val="007E6729"/>
    <w:rsid w:val="007E76F3"/>
    <w:rsid w:val="007F1342"/>
    <w:rsid w:val="00813EF2"/>
    <w:rsid w:val="00843CB7"/>
    <w:rsid w:val="008856C4"/>
    <w:rsid w:val="00942752"/>
    <w:rsid w:val="0097594F"/>
    <w:rsid w:val="00983B2E"/>
    <w:rsid w:val="009E02EE"/>
    <w:rsid w:val="00A6131F"/>
    <w:rsid w:val="00A661DD"/>
    <w:rsid w:val="00A75E9A"/>
    <w:rsid w:val="00AC3147"/>
    <w:rsid w:val="00B711B5"/>
    <w:rsid w:val="00BC3ABE"/>
    <w:rsid w:val="00BF74AF"/>
    <w:rsid w:val="00C07911"/>
    <w:rsid w:val="00C34AE2"/>
    <w:rsid w:val="00C3582A"/>
    <w:rsid w:val="00C45BE5"/>
    <w:rsid w:val="00C837AB"/>
    <w:rsid w:val="00C91D05"/>
    <w:rsid w:val="00CA41D4"/>
    <w:rsid w:val="00CA7DFA"/>
    <w:rsid w:val="00CB0E11"/>
    <w:rsid w:val="00CD46EB"/>
    <w:rsid w:val="00CD4D12"/>
    <w:rsid w:val="00CE59E8"/>
    <w:rsid w:val="00D05887"/>
    <w:rsid w:val="00D11B10"/>
    <w:rsid w:val="00D64A29"/>
    <w:rsid w:val="00DB1A7F"/>
    <w:rsid w:val="00DD554D"/>
    <w:rsid w:val="00DF592B"/>
    <w:rsid w:val="00E1211E"/>
    <w:rsid w:val="00E2052B"/>
    <w:rsid w:val="00E7687A"/>
    <w:rsid w:val="00E80E41"/>
    <w:rsid w:val="00E92CDF"/>
    <w:rsid w:val="00EE6921"/>
    <w:rsid w:val="00EF4794"/>
    <w:rsid w:val="00EF4B46"/>
    <w:rsid w:val="00F10CC2"/>
    <w:rsid w:val="00F1349F"/>
    <w:rsid w:val="00FE0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7B7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718"/>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20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52B"/>
    <w:rPr>
      <w:rFonts w:eastAsiaTheme="majorEastAsia" w:cstheme="majorBidi"/>
      <w:color w:val="272727" w:themeColor="text1" w:themeTint="D8"/>
    </w:rPr>
  </w:style>
  <w:style w:type="paragraph" w:styleId="Title">
    <w:name w:val="Title"/>
    <w:basedOn w:val="Normal"/>
    <w:next w:val="Normal"/>
    <w:link w:val="TitleChar"/>
    <w:uiPriority w:val="10"/>
    <w:qFormat/>
    <w:rsid w:val="00E20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52B"/>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52B"/>
    <w:pPr>
      <w:spacing w:before="160"/>
      <w:jc w:val="center"/>
    </w:pPr>
    <w:rPr>
      <w:i/>
      <w:iCs/>
      <w:color w:val="404040" w:themeColor="text1" w:themeTint="BF"/>
    </w:rPr>
  </w:style>
  <w:style w:type="character" w:customStyle="1" w:styleId="QuoteChar">
    <w:name w:val="Quote Char"/>
    <w:basedOn w:val="DefaultParagraphFont"/>
    <w:link w:val="Quote"/>
    <w:uiPriority w:val="29"/>
    <w:rsid w:val="00E2052B"/>
    <w:rPr>
      <w:i/>
      <w:iCs/>
      <w:color w:val="404040" w:themeColor="text1" w:themeTint="BF"/>
    </w:rPr>
  </w:style>
  <w:style w:type="paragraph" w:styleId="ListParagraph">
    <w:name w:val="List Paragraph"/>
    <w:basedOn w:val="Normal"/>
    <w:uiPriority w:val="34"/>
    <w:qFormat/>
    <w:rsid w:val="00E2052B"/>
    <w:pPr>
      <w:ind w:left="720"/>
      <w:contextualSpacing/>
    </w:pPr>
  </w:style>
  <w:style w:type="character" w:styleId="IntenseEmphasis">
    <w:name w:val="Intense Emphasis"/>
    <w:basedOn w:val="DefaultParagraphFont"/>
    <w:uiPriority w:val="21"/>
    <w:qFormat/>
    <w:rsid w:val="00E2052B"/>
    <w:rPr>
      <w:i/>
      <w:iCs/>
      <w:color w:val="0F4761" w:themeColor="accent1" w:themeShade="BF"/>
    </w:rPr>
  </w:style>
  <w:style w:type="paragraph" w:styleId="IntenseQuote">
    <w:name w:val="Intense Quote"/>
    <w:basedOn w:val="Normal"/>
    <w:next w:val="Normal"/>
    <w:link w:val="IntenseQuoteChar"/>
    <w:uiPriority w:val="30"/>
    <w:qFormat/>
    <w:rsid w:val="00E20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52B"/>
    <w:rPr>
      <w:i/>
      <w:iCs/>
      <w:color w:val="0F4761" w:themeColor="accent1" w:themeShade="BF"/>
    </w:rPr>
  </w:style>
  <w:style w:type="character" w:styleId="IntenseReference">
    <w:name w:val="Intense Reference"/>
    <w:basedOn w:val="DefaultParagraphFont"/>
    <w:uiPriority w:val="32"/>
    <w:qFormat/>
    <w:rsid w:val="00E2052B"/>
    <w:rPr>
      <w:b/>
      <w:bCs/>
      <w:smallCaps/>
      <w:color w:val="0F4761" w:themeColor="accent1" w:themeShade="BF"/>
      <w:spacing w:val="5"/>
    </w:rPr>
  </w:style>
  <w:style w:type="paragraph" w:styleId="Footer">
    <w:name w:val="footer"/>
    <w:basedOn w:val="Normal"/>
    <w:link w:val="FooterChar"/>
    <w:uiPriority w:val="99"/>
    <w:rsid w:val="00E2052B"/>
    <w:pPr>
      <w:tabs>
        <w:tab w:val="center" w:pos="4320"/>
        <w:tab w:val="right" w:pos="8640"/>
      </w:tabs>
    </w:pPr>
  </w:style>
  <w:style w:type="character" w:customStyle="1" w:styleId="FooterChar">
    <w:name w:val="Footer Char"/>
    <w:basedOn w:val="DefaultParagraphFont"/>
    <w:link w:val="Footer"/>
    <w:uiPriority w:val="99"/>
    <w:rsid w:val="00E2052B"/>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E2052B"/>
    <w:pPr>
      <w:spacing w:line="480" w:lineRule="auto"/>
      <w:jc w:val="both"/>
    </w:pPr>
  </w:style>
  <w:style w:type="character" w:customStyle="1" w:styleId="BodyTextChar">
    <w:name w:val="Body Text Char"/>
    <w:basedOn w:val="DefaultParagraphFont"/>
    <w:link w:val="BodyText"/>
    <w:uiPriority w:val="99"/>
    <w:rsid w:val="00E2052B"/>
    <w:rPr>
      <w:rFonts w:ascii="Times New Roman" w:eastAsia="Times New Roman" w:hAnsi="Times New Roman" w:cs="Times New Roman"/>
      <w:kern w:val="0"/>
      <w14:ligatures w14:val="none"/>
    </w:rPr>
  </w:style>
  <w:style w:type="character" w:styleId="PlaceholderText">
    <w:name w:val="Placeholder Text"/>
    <w:basedOn w:val="DefaultParagraphFont"/>
    <w:uiPriority w:val="99"/>
    <w:semiHidden/>
    <w:rsid w:val="00E2052B"/>
    <w:rPr>
      <w:color w:val="808080"/>
    </w:rPr>
  </w:style>
  <w:style w:type="character" w:styleId="LineNumber">
    <w:name w:val="line number"/>
    <w:basedOn w:val="DefaultParagraphFont"/>
    <w:uiPriority w:val="99"/>
    <w:semiHidden/>
    <w:unhideWhenUsed/>
    <w:rsid w:val="00E2052B"/>
  </w:style>
  <w:style w:type="character" w:styleId="CommentReference">
    <w:name w:val="annotation reference"/>
    <w:basedOn w:val="DefaultParagraphFont"/>
    <w:uiPriority w:val="99"/>
    <w:semiHidden/>
    <w:unhideWhenUsed/>
    <w:rsid w:val="00384CA2"/>
    <w:rPr>
      <w:sz w:val="16"/>
      <w:szCs w:val="16"/>
    </w:rPr>
  </w:style>
  <w:style w:type="paragraph" w:styleId="CommentText">
    <w:name w:val="annotation text"/>
    <w:basedOn w:val="Normal"/>
    <w:link w:val="CommentTextChar"/>
    <w:uiPriority w:val="99"/>
    <w:unhideWhenUsed/>
    <w:rsid w:val="00384CA2"/>
    <w:rPr>
      <w:sz w:val="20"/>
      <w:szCs w:val="20"/>
    </w:rPr>
  </w:style>
  <w:style w:type="character" w:customStyle="1" w:styleId="CommentTextChar">
    <w:name w:val="Comment Text Char"/>
    <w:basedOn w:val="DefaultParagraphFont"/>
    <w:link w:val="CommentText"/>
    <w:uiPriority w:val="99"/>
    <w:rsid w:val="00384CA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84CA2"/>
    <w:rPr>
      <w:b/>
      <w:bCs/>
    </w:rPr>
  </w:style>
  <w:style w:type="character" w:customStyle="1" w:styleId="CommentSubjectChar">
    <w:name w:val="Comment Subject Char"/>
    <w:basedOn w:val="CommentTextChar"/>
    <w:link w:val="CommentSubject"/>
    <w:uiPriority w:val="99"/>
    <w:semiHidden/>
    <w:rsid w:val="00384CA2"/>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FE094E"/>
    <w:rPr>
      <w:color w:val="467886" w:themeColor="hyperlink"/>
      <w:u w:val="single"/>
    </w:rPr>
  </w:style>
  <w:style w:type="character" w:styleId="UnresolvedMention">
    <w:name w:val="Unresolved Mention"/>
    <w:basedOn w:val="DefaultParagraphFont"/>
    <w:uiPriority w:val="99"/>
    <w:semiHidden/>
    <w:unhideWhenUsed/>
    <w:rsid w:val="00FE094E"/>
    <w:rPr>
      <w:color w:val="605E5C"/>
      <w:shd w:val="clear" w:color="auto" w:fill="E1DFDD"/>
    </w:rPr>
  </w:style>
  <w:style w:type="paragraph" w:styleId="Revision">
    <w:name w:val="Revision"/>
    <w:hidden/>
    <w:uiPriority w:val="99"/>
    <w:semiHidden/>
    <w:rsid w:val="002F2E7B"/>
    <w:pPr>
      <w:spacing w:after="0"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07911"/>
    <w:pPr>
      <w:tabs>
        <w:tab w:val="center" w:pos="4680"/>
        <w:tab w:val="right" w:pos="9360"/>
      </w:tabs>
    </w:pPr>
  </w:style>
  <w:style w:type="character" w:customStyle="1" w:styleId="HeaderChar">
    <w:name w:val="Header Char"/>
    <w:basedOn w:val="DefaultParagraphFont"/>
    <w:link w:val="Header"/>
    <w:uiPriority w:val="99"/>
    <w:rsid w:val="00C07911"/>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405BE761634D0D96610259D4460639"/>
        <w:category>
          <w:name w:val="General"/>
          <w:gallery w:val="placeholder"/>
        </w:category>
        <w:types>
          <w:type w:val="bbPlcHdr"/>
        </w:types>
        <w:behaviors>
          <w:behavior w:val="content"/>
        </w:behaviors>
        <w:guid w:val="{93336399-B188-4C6B-AE89-3C15670BF2B8}"/>
      </w:docPartPr>
      <w:docPartBody>
        <w:p w:rsidR="00BA59D3" w:rsidRDefault="00E9630A" w:rsidP="00E9630A">
          <w:pPr>
            <w:pStyle w:val="63405BE761634D0D96610259D4460639"/>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30A"/>
    <w:rsid w:val="003674AF"/>
    <w:rsid w:val="004010FE"/>
    <w:rsid w:val="005B7F08"/>
    <w:rsid w:val="00633769"/>
    <w:rsid w:val="0082208F"/>
    <w:rsid w:val="009332CC"/>
    <w:rsid w:val="00AA5123"/>
    <w:rsid w:val="00B711B5"/>
    <w:rsid w:val="00BA59D3"/>
    <w:rsid w:val="00BA6779"/>
    <w:rsid w:val="00BB1432"/>
    <w:rsid w:val="00CA7DFA"/>
    <w:rsid w:val="00CB0E11"/>
    <w:rsid w:val="00DD325F"/>
    <w:rsid w:val="00DD554D"/>
    <w:rsid w:val="00DF592B"/>
    <w:rsid w:val="00E132BD"/>
    <w:rsid w:val="00E7687A"/>
    <w:rsid w:val="00E9630A"/>
    <w:rsid w:val="00EC6567"/>
    <w:rsid w:val="00F0060F"/>
    <w:rsid w:val="00F10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630A"/>
    <w:rPr>
      <w:color w:val="808080"/>
    </w:rPr>
  </w:style>
  <w:style w:type="paragraph" w:customStyle="1" w:styleId="63405BE761634D0D96610259D4460639">
    <w:name w:val="63405BE761634D0D96610259D4460639"/>
    <w:rsid w:val="00E963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713</Words>
  <Characters>4069</Characters>
  <Application>Microsoft Office Word</Application>
  <DocSecurity>0</DocSecurity>
  <Lines>33</Lines>
  <Paragraphs>9</Paragraphs>
  <ScaleCrop>false</ScaleCrop>
  <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2026-08-07T21:45:00Z</dcterms:created>
  <dcterms:modified xsi:type="dcterms:W3CDTF">2026-08-14T15:31:00Z</dcterms:modified>
</cp:coreProperties>
</file>