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rtl w:val="0"/>
        </w:rPr>
        <w:t xml:space="preserve">New York City Council</w:t>
      </w:r>
    </w:p>
    <w:p w:rsidR="00000000" w:rsidDel="00000000" w:rsidP="00000000" w:rsidRDefault="00000000" w:rsidRPr="00000000" w14:paraId="00000002">
      <w:pPr>
        <w:pStyle w:val="Title"/>
        <w:rPr/>
      </w:pPr>
      <w:r w:rsidDel="00000000" w:rsidR="00000000" w:rsidRPr="00000000">
        <w:rPr>
          <w:rtl w:val="0"/>
        </w:rPr>
        <w:t xml:space="preserve">Memorandum in Support of Legislation</w:t>
      </w:r>
    </w:p>
    <w:p w:rsidR="00000000" w:rsidDel="00000000" w:rsidP="00000000" w:rsidRDefault="00000000" w:rsidRPr="00000000" w14:paraId="00000003">
      <w:pPr>
        <w:rPr>
          <w:i w:val="1"/>
          <w:iCs w:val="1"/>
        </w:rPr>
      </w:pPr>
      <w:r w:rsidDel="00000000" w:rsidR="00000000" w:rsidRPr="00000000">
        <w:rPr>
          <w:i w:val="1"/>
          <w:iCs w:val="1"/>
          <w:rtl w:val="0"/>
        </w:rPr>
        <w:t xml:space="preserve">This memorandum is authored by the sponsor and explains the need for the legislation referenced herein, in accordance with Rule 6.00(d) of the Rules of the Council.</w:t>
      </w:r>
    </w:p>
    <w:p w:rsidR="00000000" w:rsidDel="00000000" w:rsidP="00000000" w:rsidRDefault="00000000" w:rsidRPr="00000000" w14:paraId="00000004">
      <w:pPr>
        <w:rPr>
          <w:i w:val="1"/>
          <w:iCs w:val="1"/>
        </w:rPr>
      </w:pPr>
      <w:r w:rsidDel="00000000" w:rsidR="00000000" w:rsidRPr="00000000">
        <w:rPr>
          <w:rtl w:val="0"/>
        </w:rPr>
      </w:r>
    </w:p>
    <w:p w:rsidR="00000000" w:rsidDel="00000000" w:rsidP="00000000" w:rsidRDefault="00000000" w:rsidRPr="00000000" w14:paraId="00000005">
      <w:pPr>
        <w:pStyle w:val="Heading1"/>
        <w:rPr/>
      </w:pPr>
      <w:r w:rsidDel="00000000" w:rsidR="00000000" w:rsidRPr="00000000">
        <w:rPr>
          <w:rtl w:val="0"/>
        </w:rPr>
        <w:t xml:space="preserve">Introduction Number:</w:t>
      </w:r>
    </w:p>
    <w:p w:rsidR="00000000" w:rsidDel="00000000" w:rsidP="00000000" w:rsidRDefault="00000000" w:rsidRPr="00000000" w14:paraId="00000006">
      <w:pPr>
        <w:rPr/>
      </w:pPr>
      <w:r w:rsidDel="00000000" w:rsidR="00000000" w:rsidRPr="00000000">
        <w:rPr>
          <w:rtl w:val="0"/>
        </w:rPr>
        <w:t xml:space="preserve">Int. No.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pStyle w:val="Heading1"/>
        <w:rPr>
          <w:u w:val="none"/>
        </w:rPr>
      </w:pPr>
      <w:r w:rsidDel="00000000" w:rsidR="00000000" w:rsidRPr="00000000">
        <w:rPr>
          <w:rtl w:val="0"/>
        </w:rPr>
        <w:t xml:space="preserve">Prime Sponsors:</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Council Member Williams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1"/>
        <w:rPr/>
      </w:pPr>
      <w:r w:rsidDel="00000000" w:rsidR="00000000" w:rsidRPr="00000000">
        <w:rPr>
          <w:rtl w:val="0"/>
        </w:rPr>
        <w:t xml:space="preserve">Bill Title:</w:t>
      </w:r>
    </w:p>
    <w:p w:rsidR="00000000" w:rsidDel="00000000" w:rsidP="00000000" w:rsidRDefault="00000000" w:rsidRPr="00000000" w14:paraId="0000000C">
      <w:pPr>
        <w:rPr/>
      </w:pPr>
      <w:r w:rsidDel="00000000" w:rsidR="00000000" w:rsidRPr="00000000">
        <w:rPr>
          <w:rtl w:val="0"/>
        </w:rPr>
        <w:t xml:space="preserve">A Local Law to amend the administrative code of the city of New York, in relation to establishing a residence privacy protection program for city elected officials.</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pStyle w:val="Heading1"/>
        <w:rPr/>
      </w:pPr>
      <w:r w:rsidDel="00000000" w:rsidR="00000000" w:rsidRPr="00000000">
        <w:rPr>
          <w:rtl w:val="0"/>
        </w:rPr>
        <w:t xml:space="preserve">Submitted by:</w:t>
      </w:r>
    </w:p>
    <w:p w:rsidR="00000000" w:rsidDel="00000000" w:rsidP="00000000" w:rsidRDefault="00000000" w:rsidRPr="00000000" w14:paraId="0000000F">
      <w:pPr>
        <w:rPr/>
      </w:pPr>
      <w:r w:rsidDel="00000000" w:rsidR="00000000" w:rsidRPr="00000000">
        <w:rPr>
          <w:rtl w:val="0"/>
        </w:rPr>
        <w:t xml:space="preserve">Council Member Williams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Style w:val="Heading1"/>
        <w:rPr/>
      </w:pPr>
      <w:r w:rsidDel="00000000" w:rsidR="00000000" w:rsidRPr="00000000">
        <w:rPr>
          <w:rtl w:val="0"/>
        </w:rPr>
        <w:t xml:space="preserve">Justification:</w:t>
      </w:r>
    </w:p>
    <w:p w:rsidR="00000000" w:rsidDel="00000000" w:rsidP="00000000" w:rsidRDefault="00000000" w:rsidRPr="00000000" w14:paraId="00000012">
      <w:pPr>
        <w:spacing w:after="200" w:lineRule="auto"/>
        <w:rPr/>
      </w:pPr>
      <w:r w:rsidDel="00000000" w:rsidR="00000000" w:rsidRPr="00000000">
        <w:rPr>
          <w:rtl w:val="0"/>
        </w:rPr>
        <w:t xml:space="preserve">Recent years have shown that threats of violence against elected officials, and particularly those in local offices, have become concerningly common.</w:t>
      </w:r>
      <w:r w:rsidDel="00000000" w:rsidR="00000000" w:rsidRPr="00000000">
        <w:rPr>
          <w:vertAlign w:val="superscript"/>
        </w:rPr>
        <w:footnoteReference w:customMarkFollows="0" w:id="0"/>
      </w:r>
      <w:r w:rsidDel="00000000" w:rsidR="00000000" w:rsidRPr="00000000">
        <w:rPr>
          <w:rtl w:val="0"/>
        </w:rPr>
        <w:t xml:space="preserve"> </w:t>
      </w:r>
      <w:r w:rsidDel="00000000" w:rsidR="00000000" w:rsidRPr="00000000">
        <w:rPr>
          <w:vertAlign w:val="superscript"/>
        </w:rPr>
        <w:footnoteReference w:customMarkFollows="0" w:id="1"/>
      </w:r>
      <w:r w:rsidDel="00000000" w:rsidR="00000000" w:rsidRPr="00000000">
        <w:rPr>
          <w:rtl w:val="0"/>
        </w:rPr>
        <w:t xml:space="preserve"> More alarmingly, there has been a recent trend of acts of violence being committed at the private homes of elected officials. From an attack with a hammer on the husband of former Speaker of the House Nancy Pelosi, to an act of aggravated arson on the residence of Pennsylvania Governor Josh Shapiro, and the shootings of two Minnesota legislators, it is clear more needs to be done to make elected officials more secure in their own homes.</w:t>
      </w:r>
    </w:p>
    <w:p w:rsidR="00000000" w:rsidDel="00000000" w:rsidP="00000000" w:rsidRDefault="00000000" w:rsidRPr="00000000" w14:paraId="00000013">
      <w:pPr>
        <w:spacing w:after="200" w:lineRule="auto"/>
        <w:rPr/>
      </w:pPr>
      <w:r w:rsidDel="00000000" w:rsidR="00000000" w:rsidRPr="00000000">
        <w:rPr>
          <w:rtl w:val="0"/>
        </w:rPr>
        <w:t xml:space="preserve">Currently in NYC, elected officials' addresses can appear in Board of Elections records, property records, and other public-facing documents. While transparency is critical, the absence of safeguards in cases of targeted harassment or credible threats creates significant personal safety vulnerabilities for officials and their families. In the case of the shootings of Minnesota lawmakers, Melissa Hortman and John Hoffman, public access to home addresses via data brokers was directly linked to the attack.</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14">
      <w:pPr>
        <w:spacing w:after="200" w:lineRule="auto"/>
        <w:rPr/>
      </w:pPr>
      <w:r w:rsidDel="00000000" w:rsidR="00000000" w:rsidRPr="00000000">
        <w:rPr>
          <w:rtl w:val="0"/>
        </w:rPr>
        <w:t xml:space="preserve">This legislation aims to protect city electeds by requiring each agency to offer a residence privacy protection program and requiring written reasoning for the disclosure of addresses.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Play">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15">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Brennan Center for Justice. </w:t>
      </w:r>
      <w:hyperlink r:id="rId1">
        <w:r w:rsidDel="00000000" w:rsidR="00000000" w:rsidRPr="00000000">
          <w:rPr>
            <w:color w:val="1155cc"/>
            <w:sz w:val="20"/>
            <w:szCs w:val="20"/>
            <w:u w:val="single"/>
            <w:rtl w:val="0"/>
          </w:rPr>
          <w:t xml:space="preserve">https://www.brennancenter.org/our-work/research-reports/intimidation-state-and-local-officeholders</w:t>
        </w:r>
      </w:hyperlink>
      <w:r w:rsidDel="00000000" w:rsidR="00000000" w:rsidRPr="00000000">
        <w:rPr>
          <w:rtl w:val="0"/>
        </w:rPr>
      </w:r>
    </w:p>
  </w:footnote>
  <w:footnote w:id="1">
    <w:p w:rsidR="00000000" w:rsidDel="00000000" w:rsidP="00000000" w:rsidRDefault="00000000" w:rsidRPr="00000000" w14:paraId="0000001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Princeton University. </w:t>
      </w:r>
      <w:hyperlink r:id="rId2">
        <w:r w:rsidDel="00000000" w:rsidR="00000000" w:rsidRPr="00000000">
          <w:rPr>
            <w:color w:val="1155cc"/>
            <w:sz w:val="20"/>
            <w:szCs w:val="20"/>
            <w:u w:val="single"/>
            <w:rtl w:val="0"/>
          </w:rPr>
          <w:t xml:space="preserve">https://bridgingdivides.princeton.edu/survey-threats-and-harassment-first-quarter-2025</w:t>
        </w:r>
      </w:hyperlink>
      <w:r w:rsidDel="00000000" w:rsidR="00000000" w:rsidRPr="00000000">
        <w:rPr>
          <w:sz w:val="20"/>
          <w:szCs w:val="20"/>
          <w:rtl w:val="0"/>
        </w:rPr>
        <w:t xml:space="preserve"> </w:t>
      </w:r>
    </w:p>
  </w:footnote>
  <w:footnote w:id="2">
    <w:p w:rsidR="00000000" w:rsidDel="00000000" w:rsidP="00000000" w:rsidRDefault="00000000" w:rsidRPr="00000000" w14:paraId="0000001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Politico. </w:t>
      </w:r>
      <w:hyperlink r:id="rId3">
        <w:r w:rsidDel="00000000" w:rsidR="00000000" w:rsidRPr="00000000">
          <w:rPr>
            <w:color w:val="1155cc"/>
            <w:sz w:val="20"/>
            <w:szCs w:val="20"/>
            <w:u w:val="single"/>
            <w:rtl w:val="0"/>
          </w:rPr>
          <w:t xml:space="preserve">https://www.politico.com/news/2025/06/16/alleged-shooter-found-minnesota-lawmakers-addresses-online-court-docs-say-00409260</w:t>
        </w:r>
      </w:hyperlink>
      <w:r w:rsidDel="00000000" w:rsidR="00000000" w:rsidRPr="00000000">
        <w:rPr>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before="120" w:lineRule="auto"/>
    </w:pPr>
    <w:rPr>
      <w:b w:val="1"/>
      <w:bCs w:val="1"/>
      <w:u w:val="single"/>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120" w:lineRule="auto"/>
      <w:jc w:val="center"/>
    </w:pPr>
    <w:rPr>
      <w:b w:val="1"/>
      <w:bCs w:val="1"/>
      <w:sz w:val="28"/>
      <w:szCs w:val="28"/>
      <w:u w:val="single"/>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notes.xml.rels><?xml version="1.0" encoding="UTF-8" standalone="yes"?><Relationships xmlns="http://schemas.openxmlformats.org/package/2006/relationships"><Relationship Id="rId1" Type="http://schemas.openxmlformats.org/officeDocument/2006/relationships/hyperlink" Target="https://www.brennancenter.org/our-work/research-reports/intimidation-state-and-local-officeholders" TargetMode="External"/><Relationship Id="rId2" Type="http://schemas.openxmlformats.org/officeDocument/2006/relationships/hyperlink" Target="https://bridgingdivides.princeton.edu/survey-threats-and-harassment-first-quarter-2025" TargetMode="External"/><Relationship Id="rId3" Type="http://schemas.openxmlformats.org/officeDocument/2006/relationships/hyperlink" Target="https://www.politico.com/news/2025/06/16/alleged-shooter-found-minnesota-lawmakers-addresses-online-court-docs-say-004092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yNgPorMLrCuzINSCbpLMGmlgNQ==">CgMxLjA4AHIhMUNqNC0xbjV5aUIxYzQ4TDF1bzNzTUFxSTFpNXY0YVNI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