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59F7F0" w14:textId="7C8E1C65" w:rsidR="004E1CF2" w:rsidRDefault="6DFCBF55" w:rsidP="00E97376">
      <w:pPr>
        <w:ind w:firstLine="0"/>
        <w:jc w:val="center"/>
      </w:pPr>
      <w:r>
        <w:t>Int. No.</w:t>
      </w:r>
      <w:r w:rsidR="00D57A49">
        <w:t xml:space="preserve"> 600</w:t>
      </w:r>
    </w:p>
    <w:p w14:paraId="672A6659" w14:textId="77777777" w:rsidR="00E97376" w:rsidRDefault="00E97376" w:rsidP="00E97376">
      <w:pPr>
        <w:ind w:firstLine="0"/>
        <w:jc w:val="center"/>
      </w:pPr>
    </w:p>
    <w:p w14:paraId="39CBA082" w14:textId="77777777" w:rsidR="00016BE3" w:rsidRDefault="00016BE3" w:rsidP="00016BE3">
      <w:pPr>
        <w:autoSpaceDE w:val="0"/>
        <w:autoSpaceDN w:val="0"/>
        <w:adjustRightInd w:val="0"/>
        <w:ind w:firstLine="0"/>
        <w:jc w:val="both"/>
        <w:rPr>
          <w:rFonts w:eastAsia="Calibri"/>
        </w:rPr>
      </w:pPr>
      <w:r>
        <w:rPr>
          <w:rFonts w:eastAsia="Calibri"/>
          <w:color w:val="000000"/>
        </w:rPr>
        <w:t>By Council Members Hudson, De La Rosa, Gutiérrez, Louis and Hanif</w:t>
      </w:r>
    </w:p>
    <w:p w14:paraId="4A74FE9C" w14:textId="77777777" w:rsidR="0046245B" w:rsidRDefault="0046245B" w:rsidP="007101A2">
      <w:pPr>
        <w:pStyle w:val="BodyText"/>
        <w:spacing w:line="240" w:lineRule="auto"/>
        <w:ind w:firstLine="0"/>
      </w:pPr>
    </w:p>
    <w:p w14:paraId="12A1D79A" w14:textId="77777777" w:rsidR="00802ED5" w:rsidRPr="00802ED5" w:rsidRDefault="00802ED5" w:rsidP="00A7255B">
      <w:pPr>
        <w:shd w:val="clear" w:color="auto" w:fill="FFFFFF"/>
        <w:autoSpaceDE w:val="0"/>
        <w:autoSpaceDN w:val="0"/>
        <w:adjustRightInd w:val="0"/>
        <w:ind w:firstLine="0"/>
        <w:jc w:val="both"/>
        <w:rPr>
          <w:vanish/>
        </w:rPr>
      </w:pPr>
      <w:r w:rsidRPr="00802ED5">
        <w:rPr>
          <w:vanish/>
        </w:rPr>
        <w:t>..Title</w:t>
      </w:r>
    </w:p>
    <w:p w14:paraId="7477E856" w14:textId="77777777" w:rsidR="005163EA" w:rsidRDefault="00802ED5" w:rsidP="00A7255B">
      <w:pPr>
        <w:shd w:val="clear" w:color="auto" w:fill="FFFFFF"/>
        <w:autoSpaceDE w:val="0"/>
        <w:autoSpaceDN w:val="0"/>
        <w:adjustRightInd w:val="0"/>
        <w:ind w:firstLine="0"/>
        <w:jc w:val="both"/>
        <w:rPr>
          <w:rFonts w:eastAsia="Calibri"/>
        </w:rPr>
      </w:pPr>
      <w:r>
        <w:t>A Local Law t</w:t>
      </w:r>
      <w:r w:rsidR="004E1CF2">
        <w:t xml:space="preserve">o </w:t>
      </w:r>
      <w:r w:rsidR="00E310B4">
        <w:t>amend the</w:t>
      </w:r>
      <w:r w:rsidR="00FC547E">
        <w:t xml:space="preserve"> </w:t>
      </w:r>
      <w:r w:rsidR="005163EA">
        <w:t>administrative code of the city of New York</w:t>
      </w:r>
      <w:r w:rsidR="004E1CF2">
        <w:t xml:space="preserve">, </w:t>
      </w:r>
      <w:r w:rsidR="00A7255B">
        <w:rPr>
          <w:rFonts w:eastAsia="Calibri"/>
        </w:rPr>
        <w:t>in relation to requiring the department of housing preservation and development to conduct periodic studies of rent stabilized housing accommodations and to develop a program to incentivize owners to keep such accommodations rent stabilized for an extended period of time</w:t>
      </w:r>
    </w:p>
    <w:p w14:paraId="6F91721D" w14:textId="77777777" w:rsidR="00802ED5" w:rsidRPr="00802ED5" w:rsidRDefault="00802ED5" w:rsidP="00A7255B">
      <w:pPr>
        <w:shd w:val="clear" w:color="auto" w:fill="FFFFFF"/>
        <w:autoSpaceDE w:val="0"/>
        <w:autoSpaceDN w:val="0"/>
        <w:adjustRightInd w:val="0"/>
        <w:ind w:firstLine="0"/>
        <w:jc w:val="both"/>
        <w:rPr>
          <w:rFonts w:eastAsia="Calibri"/>
          <w:vanish/>
        </w:rPr>
      </w:pPr>
      <w:r w:rsidRPr="00802ED5">
        <w:rPr>
          <w:rFonts w:eastAsia="Calibri"/>
          <w:vanish/>
        </w:rPr>
        <w:t>..Body</w:t>
      </w:r>
    </w:p>
    <w:p w14:paraId="5DAB6C7B" w14:textId="77777777" w:rsidR="004E1CF2" w:rsidRDefault="004E1CF2" w:rsidP="00A7255B">
      <w:pPr>
        <w:pStyle w:val="BodyText"/>
        <w:spacing w:line="240" w:lineRule="auto"/>
        <w:ind w:firstLine="0"/>
        <w:rPr>
          <w:u w:val="single"/>
        </w:rPr>
      </w:pPr>
    </w:p>
    <w:p w14:paraId="427396F7" w14:textId="77777777" w:rsidR="004E1CF2" w:rsidRDefault="004E1CF2" w:rsidP="007101A2">
      <w:pPr>
        <w:ind w:firstLine="0"/>
        <w:jc w:val="both"/>
      </w:pPr>
      <w:r>
        <w:rPr>
          <w:u w:val="single"/>
        </w:rPr>
        <w:t>Be it enacted by the Council as follows</w:t>
      </w:r>
      <w:r w:rsidRPr="005B5DE4">
        <w:rPr>
          <w:u w:val="single"/>
        </w:rPr>
        <w:t>:</w:t>
      </w:r>
    </w:p>
    <w:p w14:paraId="02EB378F" w14:textId="77777777" w:rsidR="004E1CF2" w:rsidRDefault="004E1CF2" w:rsidP="006662DF">
      <w:pPr>
        <w:jc w:val="both"/>
      </w:pPr>
    </w:p>
    <w:p w14:paraId="6A05A809" w14:textId="77777777" w:rsidR="006A691C" w:rsidRDefault="006A691C" w:rsidP="007101A2">
      <w:pPr>
        <w:spacing w:line="480" w:lineRule="auto"/>
        <w:jc w:val="both"/>
        <w:sectPr w:rsidR="006A691C" w:rsidSect="00220A79">
          <w:headerReference w:type="default" r:id="rId9"/>
          <w:footerReference w:type="default" r:id="rId10"/>
          <w:footerReference w:type="first" r:id="rId11"/>
          <w:pgSz w:w="12240" w:h="15840"/>
          <w:pgMar w:top="1440" w:right="1440" w:bottom="1440" w:left="1440" w:header="720" w:footer="720" w:gutter="0"/>
          <w:cols w:space="720"/>
          <w:titlePg/>
          <w:docGrid w:linePitch="360"/>
        </w:sectPr>
      </w:pPr>
    </w:p>
    <w:p w14:paraId="33DC0FFA" w14:textId="77777777" w:rsidR="00567BFE" w:rsidRDefault="00567BFE" w:rsidP="00567BFE">
      <w:pPr>
        <w:suppressAutoHyphens/>
        <w:autoSpaceDE w:val="0"/>
        <w:autoSpaceDN w:val="0"/>
        <w:adjustRightInd w:val="0"/>
        <w:spacing w:line="480" w:lineRule="auto"/>
        <w:ind w:firstLine="0"/>
        <w:jc w:val="both"/>
        <w:rPr>
          <w:rFonts w:eastAsia="Calibri"/>
        </w:rPr>
      </w:pPr>
      <w:r>
        <w:rPr>
          <w:rFonts w:eastAsia="Calibri"/>
        </w:rPr>
        <w:tab/>
        <w:t>Section 1. Chapter 4 of title 26 of the administrative code of the city of New York is amended by adding a new section 26-520.1 to read as follows:</w:t>
      </w:r>
    </w:p>
    <w:p w14:paraId="6DD3F125" w14:textId="77777777" w:rsidR="00E31CD9" w:rsidRDefault="00E31CD9" w:rsidP="00E31CD9">
      <w:pPr>
        <w:suppressAutoHyphens/>
        <w:autoSpaceDE w:val="0"/>
        <w:autoSpaceDN w:val="0"/>
        <w:adjustRightInd w:val="0"/>
        <w:spacing w:line="480" w:lineRule="auto"/>
        <w:jc w:val="both"/>
        <w:rPr>
          <w:rFonts w:eastAsia="Calibri"/>
          <w:u w:val="single"/>
        </w:rPr>
      </w:pPr>
      <w:r>
        <w:rPr>
          <w:rFonts w:eastAsia="Calibri"/>
          <w:u w:val="single"/>
        </w:rPr>
        <w:t>§ 26-520.1</w:t>
      </w:r>
      <w:r w:rsidRPr="00974C51">
        <w:rPr>
          <w:rFonts w:eastAsia="Calibri"/>
          <w:b/>
          <w:bCs/>
          <w:u w:val="single"/>
        </w:rPr>
        <w:t xml:space="preserve"> </w:t>
      </w:r>
      <w:r>
        <w:rPr>
          <w:rFonts w:eastAsia="Calibri"/>
          <w:u w:val="single"/>
        </w:rPr>
        <w:t>Periodic study and plan to incentivize owners of rent stabilized housing accommodations to keep such accommodations stabilized for an extended period of time. a. As used in this section, the term “rent stabilized housing accommodations” means housing accommodations that are subject to the rent stabilization law of 1969.</w:t>
      </w:r>
    </w:p>
    <w:p w14:paraId="3EF1E231" w14:textId="77777777" w:rsidR="00E31CD9" w:rsidRDefault="00E31CD9" w:rsidP="00E31CD9">
      <w:pPr>
        <w:suppressAutoHyphens/>
        <w:autoSpaceDE w:val="0"/>
        <w:autoSpaceDN w:val="0"/>
        <w:adjustRightInd w:val="0"/>
        <w:spacing w:line="480" w:lineRule="auto"/>
        <w:jc w:val="both"/>
        <w:rPr>
          <w:rFonts w:eastAsia="Calibri"/>
          <w:u w:val="single"/>
        </w:rPr>
      </w:pPr>
      <w:r>
        <w:rPr>
          <w:rFonts w:eastAsia="Calibri"/>
          <w:u w:val="single"/>
        </w:rPr>
        <w:t xml:space="preserve">b. The department of housing preservation and development shall conduct periodic studies of rent stabilized housing accommodations as required by this section. Each such study shall evaluate the stock of rent stabilized housing accommodations located within the city, including, but not limited to, the number of housing accommodations that ceased to be rent stabilized housing accommodations within the five years preceding the date on which submission of the findings of such study is due under subdivision c of this section, disaggregated by the reasons for which such accommodations ceased to be subject to the rent stabilization law of 1969 and the number of housing accommodations that have become rent stabilized housing accommodations within the five years preceding the date on which submission of the findings of such study is due under subdivision c of this section, and shall include a plan to encourage, through the use of financial incentives or otherwise, owners of rent stabilized housing accommodations that have ceased to be subject to the rent stabilization law of 1969 to keep such accommodations affordable for an </w:t>
      </w:r>
      <w:r>
        <w:rPr>
          <w:rFonts w:eastAsia="Calibri"/>
          <w:u w:val="single"/>
        </w:rPr>
        <w:lastRenderedPageBreak/>
        <w:t>extended period of time. In addition, the study may include recommendations for legislation, policy, budget initiatives and other measures the city can take, either acting alone or in collaboration with other organizations or governmental entities, to prevent or lessen the loss of rent stabilized housing accommodations.</w:t>
      </w:r>
    </w:p>
    <w:p w14:paraId="671F0B15" w14:textId="77777777" w:rsidR="00E31CD9" w:rsidRDefault="0095627F" w:rsidP="00E31CD9">
      <w:pPr>
        <w:suppressAutoHyphens/>
        <w:autoSpaceDE w:val="0"/>
        <w:autoSpaceDN w:val="0"/>
        <w:adjustRightInd w:val="0"/>
        <w:spacing w:line="480" w:lineRule="auto"/>
        <w:jc w:val="both"/>
        <w:rPr>
          <w:rFonts w:eastAsia="Calibri"/>
          <w:u w:val="single"/>
        </w:rPr>
      </w:pPr>
      <w:r>
        <w:rPr>
          <w:rFonts w:eastAsia="Calibri"/>
          <w:u w:val="single"/>
        </w:rPr>
        <w:t xml:space="preserve">c. By no later than </w:t>
      </w:r>
      <w:r w:rsidR="009251DC">
        <w:rPr>
          <w:rFonts w:eastAsia="Calibri"/>
          <w:u w:val="single"/>
        </w:rPr>
        <w:t>March</w:t>
      </w:r>
      <w:r>
        <w:rPr>
          <w:rFonts w:eastAsia="Calibri"/>
          <w:u w:val="single"/>
        </w:rPr>
        <w:t xml:space="preserve"> 1, 20</w:t>
      </w:r>
      <w:r w:rsidR="009C1E26">
        <w:rPr>
          <w:rFonts w:eastAsia="Calibri"/>
          <w:u w:val="single"/>
        </w:rPr>
        <w:t>23</w:t>
      </w:r>
      <w:r w:rsidR="00E31CD9">
        <w:rPr>
          <w:rFonts w:eastAsia="Calibri"/>
          <w:u w:val="single"/>
        </w:rPr>
        <w:t>, the department of housing preservation and development shall submit the findings of the first such study to the mayor and the council. For each subsequent study, such department shall submit the findings thereof to the mayor and the council in the sixth month preceding the expiration date of the rent stabilization law of 1969 as set forth in section 26-520.</w:t>
      </w:r>
    </w:p>
    <w:p w14:paraId="6A4D33F0" w14:textId="77777777" w:rsidR="00E31CD9" w:rsidRDefault="00E31CD9" w:rsidP="00E31CD9">
      <w:pPr>
        <w:autoSpaceDE w:val="0"/>
        <w:autoSpaceDN w:val="0"/>
        <w:adjustRightInd w:val="0"/>
        <w:spacing w:line="480" w:lineRule="auto"/>
        <w:ind w:firstLine="0"/>
        <w:jc w:val="both"/>
        <w:rPr>
          <w:rFonts w:eastAsia="Calibri"/>
        </w:rPr>
      </w:pPr>
      <w:r>
        <w:rPr>
          <w:rFonts w:eastAsia="Calibri"/>
        </w:rPr>
        <w:tab/>
        <w:t>§ 2. This local law takes effect immediately.</w:t>
      </w:r>
    </w:p>
    <w:p w14:paraId="5A39BBE3" w14:textId="77777777" w:rsidR="002F196D" w:rsidRPr="003E2B10" w:rsidRDefault="002F196D" w:rsidP="00E31CD9">
      <w:pPr>
        <w:autoSpaceDE w:val="0"/>
        <w:autoSpaceDN w:val="0"/>
        <w:adjustRightInd w:val="0"/>
        <w:spacing w:line="480" w:lineRule="auto"/>
        <w:ind w:firstLine="0"/>
        <w:jc w:val="both"/>
        <w:rPr>
          <w:rFonts w:eastAsia="Calibri"/>
        </w:rPr>
        <w:sectPr w:rsidR="002F196D" w:rsidRPr="003E2B10" w:rsidSect="00AF39A5">
          <w:type w:val="continuous"/>
          <w:pgSz w:w="12240" w:h="15840"/>
          <w:pgMar w:top="1440" w:right="1440" w:bottom="1440" w:left="1440" w:header="720" w:footer="720" w:gutter="0"/>
          <w:lnNumType w:countBy="1"/>
          <w:cols w:space="720"/>
          <w:titlePg/>
          <w:docGrid w:linePitch="360"/>
        </w:sectPr>
      </w:pPr>
    </w:p>
    <w:p w14:paraId="41C8F396" w14:textId="77777777" w:rsidR="00AE212E" w:rsidRDefault="00AE212E" w:rsidP="007101A2">
      <w:pPr>
        <w:ind w:firstLine="0"/>
        <w:rPr>
          <w:rFonts w:eastAsia="Calibri"/>
          <w:sz w:val="18"/>
          <w:szCs w:val="18"/>
        </w:rPr>
      </w:pPr>
    </w:p>
    <w:p w14:paraId="72A3D3EC" w14:textId="77777777" w:rsidR="009C1E26" w:rsidRDefault="009C1E26" w:rsidP="007101A2">
      <w:pPr>
        <w:ind w:firstLine="0"/>
        <w:rPr>
          <w:sz w:val="18"/>
          <w:szCs w:val="18"/>
        </w:rPr>
      </w:pPr>
    </w:p>
    <w:p w14:paraId="7D2725B2" w14:textId="77777777" w:rsidR="00971FFA" w:rsidRPr="009C1E26" w:rsidRDefault="6DFCBF55" w:rsidP="6DFCBF55">
      <w:pPr>
        <w:pStyle w:val="NoSpacing"/>
        <w:suppressLineNumbers/>
        <w:rPr>
          <w:rFonts w:ascii="Times New Roman" w:hAnsi="Times New Roman"/>
          <w:sz w:val="18"/>
          <w:szCs w:val="18"/>
        </w:rPr>
      </w:pPr>
      <w:r w:rsidRPr="6DFCBF55">
        <w:rPr>
          <w:rFonts w:ascii="Times New Roman" w:hAnsi="Times New Roman"/>
          <w:sz w:val="18"/>
          <w:szCs w:val="18"/>
        </w:rPr>
        <w:t>IP</w:t>
      </w:r>
    </w:p>
    <w:p w14:paraId="1A7CF731" w14:textId="77777777" w:rsidR="00971FFA" w:rsidRPr="009C1E26" w:rsidRDefault="6DFCBF55" w:rsidP="6DFCBF55">
      <w:pPr>
        <w:pStyle w:val="NoSpacing"/>
        <w:suppressLineNumbers/>
        <w:rPr>
          <w:rFonts w:ascii="Times New Roman" w:hAnsi="Times New Roman"/>
          <w:sz w:val="18"/>
          <w:szCs w:val="18"/>
        </w:rPr>
      </w:pPr>
      <w:r w:rsidRPr="6DFCBF55">
        <w:rPr>
          <w:rFonts w:ascii="Times New Roman" w:hAnsi="Times New Roman"/>
          <w:sz w:val="18"/>
          <w:szCs w:val="18"/>
        </w:rPr>
        <w:t>LS #8448</w:t>
      </w:r>
    </w:p>
    <w:p w14:paraId="4E4A73D3" w14:textId="4B99A0F0" w:rsidR="00971FFA" w:rsidRDefault="6DFCBF55" w:rsidP="6DFCBF55">
      <w:pPr>
        <w:suppressLineNumbers/>
        <w:ind w:firstLine="0"/>
        <w:jc w:val="both"/>
        <w:rPr>
          <w:color w:val="000000" w:themeColor="text1"/>
          <w:sz w:val="18"/>
          <w:szCs w:val="18"/>
        </w:rPr>
      </w:pPr>
      <w:r w:rsidRPr="6DFCBF55">
        <w:rPr>
          <w:color w:val="000000" w:themeColor="text1"/>
          <w:sz w:val="18"/>
          <w:szCs w:val="18"/>
        </w:rPr>
        <w:t>Int. #0250-2024</w:t>
      </w:r>
    </w:p>
    <w:p w14:paraId="0E27B00A" w14:textId="45D43598" w:rsidR="00971FFA" w:rsidRPr="00D63603" w:rsidRDefault="6DFCBF55" w:rsidP="00D63603">
      <w:pPr>
        <w:suppressLineNumbers/>
        <w:ind w:firstLine="0"/>
        <w:jc w:val="both"/>
        <w:rPr>
          <w:color w:val="000000" w:themeColor="text1"/>
          <w:sz w:val="18"/>
          <w:szCs w:val="18"/>
        </w:rPr>
      </w:pPr>
      <w:r w:rsidRPr="6DFCBF55">
        <w:rPr>
          <w:color w:val="000000" w:themeColor="text1"/>
          <w:sz w:val="18"/>
          <w:szCs w:val="18"/>
        </w:rPr>
        <w:t>01/08/2026 1:18 PM</w:t>
      </w:r>
    </w:p>
    <w:sectPr w:rsidR="00971FFA" w:rsidRPr="00D63603" w:rsidSect="002F196D">
      <w:type w:val="continuous"/>
      <w:pgSz w:w="12240" w:h="15840"/>
      <w:pgMar w:top="1440" w:right="1440" w:bottom="1440" w:left="1440" w:header="720" w:footer="720" w:gutter="0"/>
      <w:cols w:space="720"/>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12B11E" w14:textId="77777777" w:rsidR="005C1AF9" w:rsidRDefault="005C1AF9">
      <w:r>
        <w:separator/>
      </w:r>
    </w:p>
    <w:p w14:paraId="0A217736" w14:textId="77777777" w:rsidR="005C1AF9" w:rsidRDefault="005C1AF9"/>
  </w:endnote>
  <w:endnote w:type="continuationSeparator" w:id="0">
    <w:p w14:paraId="79D0592A" w14:textId="77777777" w:rsidR="005C1AF9" w:rsidRDefault="005C1AF9">
      <w:r>
        <w:continuationSeparator/>
      </w:r>
    </w:p>
    <w:p w14:paraId="48F99260" w14:textId="77777777" w:rsidR="005C1AF9" w:rsidRDefault="005C1A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3CBC8" w14:textId="516D252F" w:rsidR="008F0B17" w:rsidRDefault="008F0B17">
    <w:pPr>
      <w:pStyle w:val="Footer"/>
      <w:jc w:val="center"/>
    </w:pPr>
    <w:r>
      <w:fldChar w:fldCharType="begin"/>
    </w:r>
    <w:r>
      <w:instrText xml:space="preserve"> PAGE   \* MERGEFORMAT </w:instrText>
    </w:r>
    <w:r>
      <w:fldChar w:fldCharType="separate"/>
    </w:r>
    <w:r w:rsidR="00467B03">
      <w:rPr>
        <w:noProof/>
      </w:rPr>
      <w:t>2</w:t>
    </w:r>
    <w:r>
      <w:rPr>
        <w:noProof/>
      </w:rPr>
      <w:fldChar w:fldCharType="end"/>
    </w:r>
  </w:p>
  <w:p w14:paraId="4101652C" w14:textId="77777777"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D22A9" w14:textId="7A090AB7" w:rsidR="008F0B17" w:rsidRDefault="008F0B17">
    <w:pPr>
      <w:pStyle w:val="Footer"/>
      <w:jc w:val="center"/>
    </w:pPr>
    <w:r>
      <w:fldChar w:fldCharType="begin"/>
    </w:r>
    <w:r>
      <w:instrText xml:space="preserve"> PAGE   \* MERGEFORMAT </w:instrText>
    </w:r>
    <w:r>
      <w:fldChar w:fldCharType="separate"/>
    </w:r>
    <w:r w:rsidR="00467B03">
      <w:rPr>
        <w:noProof/>
      </w:rPr>
      <w:t>1</w:t>
    </w:r>
    <w:r>
      <w:rPr>
        <w:noProof/>
      </w:rPr>
      <w:fldChar w:fldCharType="end"/>
    </w:r>
  </w:p>
  <w:p w14:paraId="62486C05"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850C37" w14:textId="77777777" w:rsidR="005C1AF9" w:rsidRDefault="005C1AF9">
      <w:r>
        <w:separator/>
      </w:r>
    </w:p>
    <w:p w14:paraId="2F329131" w14:textId="77777777" w:rsidR="005C1AF9" w:rsidRDefault="005C1AF9"/>
  </w:footnote>
  <w:footnote w:type="continuationSeparator" w:id="0">
    <w:p w14:paraId="03768BC5" w14:textId="77777777" w:rsidR="005C1AF9" w:rsidRDefault="005C1AF9">
      <w:r>
        <w:continuationSeparator/>
      </w:r>
    </w:p>
    <w:p w14:paraId="75DCC813" w14:textId="77777777" w:rsidR="005C1AF9" w:rsidRDefault="005C1AF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9056E" w14:textId="77777777" w:rsidR="00250F78" w:rsidRDefault="00250F78" w:rsidP="00250F78">
    <w:pPr>
      <w:pStyle w:val="Header"/>
      <w:ind w:firstLine="0"/>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412573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2FB2"/>
    <w:rsid w:val="000135A3"/>
    <w:rsid w:val="00016BE3"/>
    <w:rsid w:val="00017F83"/>
    <w:rsid w:val="00043BAB"/>
    <w:rsid w:val="000502BC"/>
    <w:rsid w:val="00056BB0"/>
    <w:rsid w:val="00064AFB"/>
    <w:rsid w:val="000863BB"/>
    <w:rsid w:val="00087647"/>
    <w:rsid w:val="0009173E"/>
    <w:rsid w:val="00094A70"/>
    <w:rsid w:val="000A7115"/>
    <w:rsid w:val="000B6E52"/>
    <w:rsid w:val="000E4C61"/>
    <w:rsid w:val="001073BD"/>
    <w:rsid w:val="00115B31"/>
    <w:rsid w:val="00117375"/>
    <w:rsid w:val="001509BF"/>
    <w:rsid w:val="00150A27"/>
    <w:rsid w:val="00165627"/>
    <w:rsid w:val="00167107"/>
    <w:rsid w:val="00180BD2"/>
    <w:rsid w:val="0018222F"/>
    <w:rsid w:val="00195A80"/>
    <w:rsid w:val="001C72CB"/>
    <w:rsid w:val="001D4249"/>
    <w:rsid w:val="001D5A6D"/>
    <w:rsid w:val="001E597A"/>
    <w:rsid w:val="001F51D9"/>
    <w:rsid w:val="001F5A0F"/>
    <w:rsid w:val="001F6B8B"/>
    <w:rsid w:val="00205741"/>
    <w:rsid w:val="00207323"/>
    <w:rsid w:val="0021642E"/>
    <w:rsid w:val="0022099D"/>
    <w:rsid w:val="00220A79"/>
    <w:rsid w:val="00234628"/>
    <w:rsid w:val="00241F94"/>
    <w:rsid w:val="00250F78"/>
    <w:rsid w:val="00260DBF"/>
    <w:rsid w:val="00270162"/>
    <w:rsid w:val="00280955"/>
    <w:rsid w:val="00292C42"/>
    <w:rsid w:val="002B0E03"/>
    <w:rsid w:val="002C4435"/>
    <w:rsid w:val="002F196D"/>
    <w:rsid w:val="002F269C"/>
    <w:rsid w:val="00301E5D"/>
    <w:rsid w:val="00310AA1"/>
    <w:rsid w:val="0033027F"/>
    <w:rsid w:val="00330843"/>
    <w:rsid w:val="0033096C"/>
    <w:rsid w:val="003447CD"/>
    <w:rsid w:val="00352CA7"/>
    <w:rsid w:val="003720CF"/>
    <w:rsid w:val="003874A1"/>
    <w:rsid w:val="00387754"/>
    <w:rsid w:val="003A29EF"/>
    <w:rsid w:val="003A75C2"/>
    <w:rsid w:val="003E2B10"/>
    <w:rsid w:val="003F26F9"/>
    <w:rsid w:val="003F3109"/>
    <w:rsid w:val="00426C48"/>
    <w:rsid w:val="00432688"/>
    <w:rsid w:val="00443093"/>
    <w:rsid w:val="00444642"/>
    <w:rsid w:val="00445795"/>
    <w:rsid w:val="00447A01"/>
    <w:rsid w:val="00456905"/>
    <w:rsid w:val="0046245B"/>
    <w:rsid w:val="00467B03"/>
    <w:rsid w:val="00473717"/>
    <w:rsid w:val="0047513E"/>
    <w:rsid w:val="00484AF4"/>
    <w:rsid w:val="00493312"/>
    <w:rsid w:val="004948B5"/>
    <w:rsid w:val="00495EBF"/>
    <w:rsid w:val="004B097C"/>
    <w:rsid w:val="004D3450"/>
    <w:rsid w:val="004E1CF2"/>
    <w:rsid w:val="004F3343"/>
    <w:rsid w:val="005163EA"/>
    <w:rsid w:val="00543324"/>
    <w:rsid w:val="00550E96"/>
    <w:rsid w:val="00551BD1"/>
    <w:rsid w:val="00554C35"/>
    <w:rsid w:val="00557BB7"/>
    <w:rsid w:val="00567BFE"/>
    <w:rsid w:val="00571F10"/>
    <w:rsid w:val="00586366"/>
    <w:rsid w:val="00593618"/>
    <w:rsid w:val="00595174"/>
    <w:rsid w:val="005A1EBD"/>
    <w:rsid w:val="005B41D9"/>
    <w:rsid w:val="005B5DE4"/>
    <w:rsid w:val="005C1AF9"/>
    <w:rsid w:val="005C3B1D"/>
    <w:rsid w:val="005C6980"/>
    <w:rsid w:val="005D288C"/>
    <w:rsid w:val="005D4A03"/>
    <w:rsid w:val="005E3BCF"/>
    <w:rsid w:val="005E655A"/>
    <w:rsid w:val="005E7681"/>
    <w:rsid w:val="005F3A5B"/>
    <w:rsid w:val="005F3AA6"/>
    <w:rsid w:val="00624D85"/>
    <w:rsid w:val="006308C2"/>
    <w:rsid w:val="00630AB3"/>
    <w:rsid w:val="00637C5F"/>
    <w:rsid w:val="006662DF"/>
    <w:rsid w:val="00681A93"/>
    <w:rsid w:val="00687344"/>
    <w:rsid w:val="0069510C"/>
    <w:rsid w:val="006A691C"/>
    <w:rsid w:val="006A7DD5"/>
    <w:rsid w:val="006B26AF"/>
    <w:rsid w:val="006B590A"/>
    <w:rsid w:val="006B5AB9"/>
    <w:rsid w:val="006D3E3C"/>
    <w:rsid w:val="006D562C"/>
    <w:rsid w:val="006F5CC7"/>
    <w:rsid w:val="007064BB"/>
    <w:rsid w:val="007101A2"/>
    <w:rsid w:val="00717C5E"/>
    <w:rsid w:val="007218EB"/>
    <w:rsid w:val="0072551E"/>
    <w:rsid w:val="00727F04"/>
    <w:rsid w:val="00750030"/>
    <w:rsid w:val="00750FAC"/>
    <w:rsid w:val="00752FB2"/>
    <w:rsid w:val="00754685"/>
    <w:rsid w:val="00767CD4"/>
    <w:rsid w:val="00770B9A"/>
    <w:rsid w:val="007A1A40"/>
    <w:rsid w:val="007A7759"/>
    <w:rsid w:val="007B293E"/>
    <w:rsid w:val="007B6497"/>
    <w:rsid w:val="007C0730"/>
    <w:rsid w:val="007C1D9D"/>
    <w:rsid w:val="007C6893"/>
    <w:rsid w:val="007E1F74"/>
    <w:rsid w:val="007E73C5"/>
    <w:rsid w:val="007E79D5"/>
    <w:rsid w:val="007F4087"/>
    <w:rsid w:val="00802ED5"/>
    <w:rsid w:val="00806569"/>
    <w:rsid w:val="008167F4"/>
    <w:rsid w:val="00826775"/>
    <w:rsid w:val="0083646C"/>
    <w:rsid w:val="00844788"/>
    <w:rsid w:val="00844880"/>
    <w:rsid w:val="00853E42"/>
    <w:rsid w:val="00864EEB"/>
    <w:rsid w:val="00872BFD"/>
    <w:rsid w:val="0087526A"/>
    <w:rsid w:val="00880099"/>
    <w:rsid w:val="00887D8D"/>
    <w:rsid w:val="00894B9E"/>
    <w:rsid w:val="008B1F53"/>
    <w:rsid w:val="008E5169"/>
    <w:rsid w:val="008F0B17"/>
    <w:rsid w:val="008F13CD"/>
    <w:rsid w:val="008F164A"/>
    <w:rsid w:val="008F2E3A"/>
    <w:rsid w:val="008F4660"/>
    <w:rsid w:val="00900ACB"/>
    <w:rsid w:val="00916C6D"/>
    <w:rsid w:val="00920D8D"/>
    <w:rsid w:val="009251DC"/>
    <w:rsid w:val="00925D71"/>
    <w:rsid w:val="0095627F"/>
    <w:rsid w:val="00971FFA"/>
    <w:rsid w:val="00974C51"/>
    <w:rsid w:val="009822E5"/>
    <w:rsid w:val="00990ECE"/>
    <w:rsid w:val="00995091"/>
    <w:rsid w:val="009A1EF1"/>
    <w:rsid w:val="009A3EBE"/>
    <w:rsid w:val="009C1E26"/>
    <w:rsid w:val="009E1F72"/>
    <w:rsid w:val="009E469B"/>
    <w:rsid w:val="00A03635"/>
    <w:rsid w:val="00A10451"/>
    <w:rsid w:val="00A11D2D"/>
    <w:rsid w:val="00A12CBB"/>
    <w:rsid w:val="00A269C2"/>
    <w:rsid w:val="00A46ACE"/>
    <w:rsid w:val="00A531EC"/>
    <w:rsid w:val="00A654D0"/>
    <w:rsid w:val="00A7186E"/>
    <w:rsid w:val="00A7255B"/>
    <w:rsid w:val="00A727C7"/>
    <w:rsid w:val="00AB2A30"/>
    <w:rsid w:val="00AD1881"/>
    <w:rsid w:val="00AE212E"/>
    <w:rsid w:val="00AF39A5"/>
    <w:rsid w:val="00B15D83"/>
    <w:rsid w:val="00B1635A"/>
    <w:rsid w:val="00B30100"/>
    <w:rsid w:val="00B4506E"/>
    <w:rsid w:val="00B47730"/>
    <w:rsid w:val="00B53176"/>
    <w:rsid w:val="00B84F7C"/>
    <w:rsid w:val="00B95ACA"/>
    <w:rsid w:val="00BA4408"/>
    <w:rsid w:val="00BA599A"/>
    <w:rsid w:val="00BC1806"/>
    <w:rsid w:val="00BD4E49"/>
    <w:rsid w:val="00BF76F0"/>
    <w:rsid w:val="00C11B77"/>
    <w:rsid w:val="00C142BA"/>
    <w:rsid w:val="00C14623"/>
    <w:rsid w:val="00C20C28"/>
    <w:rsid w:val="00C307A1"/>
    <w:rsid w:val="00C33710"/>
    <w:rsid w:val="00C52023"/>
    <w:rsid w:val="00C64206"/>
    <w:rsid w:val="00C92A35"/>
    <w:rsid w:val="00C93F56"/>
    <w:rsid w:val="00C96CEE"/>
    <w:rsid w:val="00C977D6"/>
    <w:rsid w:val="00CA09E2"/>
    <w:rsid w:val="00CA2899"/>
    <w:rsid w:val="00CA30A1"/>
    <w:rsid w:val="00CA6B5C"/>
    <w:rsid w:val="00CC4685"/>
    <w:rsid w:val="00CC4ED3"/>
    <w:rsid w:val="00CE602C"/>
    <w:rsid w:val="00CE6573"/>
    <w:rsid w:val="00CF17D2"/>
    <w:rsid w:val="00D0166C"/>
    <w:rsid w:val="00D01C6D"/>
    <w:rsid w:val="00D05DC7"/>
    <w:rsid w:val="00D15CFE"/>
    <w:rsid w:val="00D30A34"/>
    <w:rsid w:val="00D34193"/>
    <w:rsid w:val="00D50A13"/>
    <w:rsid w:val="00D52CE9"/>
    <w:rsid w:val="00D57A49"/>
    <w:rsid w:val="00D63603"/>
    <w:rsid w:val="00D94395"/>
    <w:rsid w:val="00D975BE"/>
    <w:rsid w:val="00DA058D"/>
    <w:rsid w:val="00DA4FDA"/>
    <w:rsid w:val="00DB6BFB"/>
    <w:rsid w:val="00DC57C0"/>
    <w:rsid w:val="00DD2AD7"/>
    <w:rsid w:val="00DE6E46"/>
    <w:rsid w:val="00DF52D1"/>
    <w:rsid w:val="00DF7976"/>
    <w:rsid w:val="00E0423E"/>
    <w:rsid w:val="00E06550"/>
    <w:rsid w:val="00E13406"/>
    <w:rsid w:val="00E30DB7"/>
    <w:rsid w:val="00E310B4"/>
    <w:rsid w:val="00E31CD9"/>
    <w:rsid w:val="00E34500"/>
    <w:rsid w:val="00E37C8F"/>
    <w:rsid w:val="00E42EF6"/>
    <w:rsid w:val="00E611AD"/>
    <w:rsid w:val="00E611DE"/>
    <w:rsid w:val="00E75871"/>
    <w:rsid w:val="00E82CA4"/>
    <w:rsid w:val="00E84A4E"/>
    <w:rsid w:val="00E93639"/>
    <w:rsid w:val="00E94D5C"/>
    <w:rsid w:val="00E96AB4"/>
    <w:rsid w:val="00E97376"/>
    <w:rsid w:val="00EB3917"/>
    <w:rsid w:val="00EB5A95"/>
    <w:rsid w:val="00EC3B5F"/>
    <w:rsid w:val="00EC49A1"/>
    <w:rsid w:val="00EC4C62"/>
    <w:rsid w:val="00ED266D"/>
    <w:rsid w:val="00ED2846"/>
    <w:rsid w:val="00ED6ADF"/>
    <w:rsid w:val="00EF1E62"/>
    <w:rsid w:val="00EF742B"/>
    <w:rsid w:val="00F0418B"/>
    <w:rsid w:val="00F10890"/>
    <w:rsid w:val="00F12DF2"/>
    <w:rsid w:val="00F23C44"/>
    <w:rsid w:val="00F23ED0"/>
    <w:rsid w:val="00F33321"/>
    <w:rsid w:val="00F34140"/>
    <w:rsid w:val="00F71521"/>
    <w:rsid w:val="00F801F7"/>
    <w:rsid w:val="00F91516"/>
    <w:rsid w:val="00FA5BBD"/>
    <w:rsid w:val="00FA63F7"/>
    <w:rsid w:val="00FB2FD6"/>
    <w:rsid w:val="00FB413D"/>
    <w:rsid w:val="00FC547E"/>
    <w:rsid w:val="00FF4160"/>
    <w:rsid w:val="1BFC5F67"/>
    <w:rsid w:val="5784C8BB"/>
    <w:rsid w:val="6DFCBF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76F5A0"/>
  <w15:docId w15:val="{FC240938-A8B7-41D0-9BFF-9362E7C47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link w:val="Header"/>
    <w:uiPriority w:val="99"/>
    <w:rsid w:val="008F0B17"/>
    <w:rPr>
      <w:rFonts w:ascii="Times New Roman" w:eastAsia="Times New Roman" w:hAnsi="Times New Roman"/>
      <w:sz w:val="24"/>
      <w:szCs w:val="24"/>
    </w:rPr>
  </w:style>
  <w:style w:type="character" w:styleId="CommentReference">
    <w:name w:val="annotation reference"/>
    <w:uiPriority w:val="99"/>
    <w:semiHidden/>
    <w:unhideWhenUsed/>
    <w:rsid w:val="00A11D2D"/>
    <w:rPr>
      <w:sz w:val="16"/>
      <w:szCs w:val="16"/>
    </w:rPr>
  </w:style>
  <w:style w:type="paragraph" w:styleId="CommentText">
    <w:name w:val="annotation text"/>
    <w:basedOn w:val="Normal"/>
    <w:link w:val="CommentTextChar"/>
    <w:uiPriority w:val="99"/>
    <w:semiHidden/>
    <w:unhideWhenUsed/>
    <w:rsid w:val="00A11D2D"/>
    <w:rPr>
      <w:sz w:val="20"/>
      <w:szCs w:val="20"/>
    </w:rPr>
  </w:style>
  <w:style w:type="character" w:customStyle="1" w:styleId="CommentTextChar">
    <w:name w:val="Comment Text Char"/>
    <w:link w:val="CommentText"/>
    <w:uiPriority w:val="99"/>
    <w:semiHidden/>
    <w:rsid w:val="00A11D2D"/>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A11D2D"/>
    <w:rPr>
      <w:b/>
      <w:bCs/>
    </w:rPr>
  </w:style>
  <w:style w:type="character" w:customStyle="1" w:styleId="CommentSubjectChar">
    <w:name w:val="Comment Subject Char"/>
    <w:link w:val="CommentSubject"/>
    <w:uiPriority w:val="99"/>
    <w:semiHidden/>
    <w:rsid w:val="00A11D2D"/>
    <w:rPr>
      <w:rFonts w:ascii="Times New Roman" w:eastAsia="Times New Roman" w:hAnsi="Times New Roman"/>
      <w:b/>
      <w:bCs/>
    </w:rPr>
  </w:style>
  <w:style w:type="paragraph" w:styleId="NoSpacing">
    <w:name w:val="No Spacing"/>
    <w:uiPriority w:val="1"/>
    <w:qFormat/>
    <w:rsid w:val="00971FFA"/>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0089196">
      <w:bodyDiv w:val="1"/>
      <w:marLeft w:val="0"/>
      <w:marRight w:val="0"/>
      <w:marTop w:val="0"/>
      <w:marBottom w:val="0"/>
      <w:divBdr>
        <w:top w:val="none" w:sz="0" w:space="0" w:color="auto"/>
        <w:left w:val="none" w:sz="0" w:space="0" w:color="auto"/>
        <w:bottom w:val="none" w:sz="0" w:space="0" w:color="auto"/>
        <w:right w:val="none" w:sz="0" w:space="0" w:color="auto"/>
      </w:divBdr>
    </w:div>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D9B466-5661-45DF-8A28-B83BB7566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434</Words>
  <Characters>2479</Characters>
  <Application>Microsoft Office Word</Application>
  <DocSecurity>0</DocSecurity>
  <Lines>20</Lines>
  <Paragraphs>5</Paragraphs>
  <ScaleCrop>false</ScaleCrop>
  <Company>Gateway</Company>
  <LinksUpToDate>false</LinksUpToDate>
  <CharactersWithSpaces>2908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dc:title>
  <dc:subject/>
  <dc:creator>John, Jaunita</dc:creator>
  <cp:keywords/>
  <cp:lastModifiedBy>Martin, William</cp:lastModifiedBy>
  <cp:revision>4</cp:revision>
  <cp:lastPrinted>2017-12-21T16:54:00Z</cp:lastPrinted>
  <dcterms:created xsi:type="dcterms:W3CDTF">2026-03-04T18:10:00Z</dcterms:created>
  <dcterms:modified xsi:type="dcterms:W3CDTF">2026-03-04T21:09:00Z</dcterms:modified>
</cp:coreProperties>
</file>