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B8F94" w14:textId="1BE7502A" w:rsidR="0099131F" w:rsidRDefault="0099131F" w:rsidP="0099131F">
      <w:pPr>
        <w:ind w:firstLine="0"/>
        <w:jc w:val="center"/>
      </w:pPr>
      <w:r>
        <w:t>Int. No.</w:t>
      </w:r>
      <w:r w:rsidR="00ED1F57">
        <w:t xml:space="preserve"> </w:t>
      </w:r>
      <w:r w:rsidR="00C11D1C" w:rsidRPr="00C11D1C">
        <w:t>989</w:t>
      </w:r>
    </w:p>
    <w:p w14:paraId="587FDAE9" w14:textId="77777777" w:rsidR="0099131F" w:rsidRDefault="0099131F" w:rsidP="0099131F">
      <w:pPr>
        <w:ind w:firstLine="0"/>
        <w:jc w:val="center"/>
      </w:pPr>
    </w:p>
    <w:p w14:paraId="3BFDF4B0" w14:textId="5C057C29" w:rsidR="0099131F" w:rsidRDefault="0099131F" w:rsidP="0099131F">
      <w:pPr>
        <w:ind w:firstLine="0"/>
        <w:jc w:val="both"/>
      </w:pPr>
      <w:r>
        <w:t>By Council Member Abreu</w:t>
      </w:r>
    </w:p>
    <w:p w14:paraId="18A0C7D3" w14:textId="77777777" w:rsidR="0099131F" w:rsidRDefault="0099131F" w:rsidP="0099131F">
      <w:pPr>
        <w:pStyle w:val="BodyText"/>
        <w:spacing w:line="240" w:lineRule="auto"/>
        <w:ind w:firstLine="0"/>
        <w:jc w:val="center"/>
      </w:pPr>
    </w:p>
    <w:p w14:paraId="6E903476" w14:textId="77777777" w:rsidR="00ED1F57" w:rsidRPr="00ED1F57" w:rsidRDefault="00ED1F57" w:rsidP="0099131F">
      <w:pPr>
        <w:pStyle w:val="BodyText"/>
        <w:spacing w:line="240" w:lineRule="auto"/>
        <w:ind w:firstLine="0"/>
        <w:rPr>
          <w:vanish/>
        </w:rPr>
      </w:pPr>
      <w:r w:rsidRPr="00ED1F57">
        <w:rPr>
          <w:vanish/>
        </w:rPr>
        <w:t>..Title</w:t>
      </w:r>
    </w:p>
    <w:p w14:paraId="57423D13" w14:textId="635AC550" w:rsidR="0099131F" w:rsidRDefault="00ED1F57" w:rsidP="0099131F">
      <w:pPr>
        <w:pStyle w:val="BodyText"/>
        <w:spacing w:line="240" w:lineRule="auto"/>
        <w:ind w:firstLine="0"/>
      </w:pPr>
      <w:r>
        <w:t>A Local Law t</w:t>
      </w:r>
      <w:r w:rsidR="0099131F">
        <w:t xml:space="preserve">o amend the administrative code of the city of New York, in relation to </w:t>
      </w:r>
      <w:r w:rsidR="00342AC2">
        <w:t xml:space="preserve">bike share </w:t>
      </w:r>
      <w:r w:rsidR="00684D5B">
        <w:t xml:space="preserve">safety </w:t>
      </w:r>
      <w:r w:rsidR="00342AC2">
        <w:t>reporting</w:t>
      </w:r>
    </w:p>
    <w:p w14:paraId="7F0D506E" w14:textId="35E8AE3F" w:rsidR="00ED1F57" w:rsidRPr="00ED1F57" w:rsidRDefault="00ED1F57" w:rsidP="0099131F">
      <w:pPr>
        <w:pStyle w:val="BodyText"/>
        <w:spacing w:line="240" w:lineRule="auto"/>
        <w:ind w:firstLine="0"/>
        <w:rPr>
          <w:vanish/>
        </w:rPr>
      </w:pPr>
      <w:r w:rsidRPr="00ED1F57">
        <w:rPr>
          <w:vanish/>
        </w:rPr>
        <w:t>..Body</w:t>
      </w:r>
    </w:p>
    <w:p w14:paraId="232DF00D" w14:textId="77777777" w:rsidR="0099131F" w:rsidRDefault="0099131F" w:rsidP="0099131F">
      <w:pPr>
        <w:pStyle w:val="BodyText"/>
        <w:spacing w:line="240" w:lineRule="auto"/>
        <w:ind w:firstLine="0"/>
        <w:rPr>
          <w:u w:val="single"/>
        </w:rPr>
      </w:pPr>
    </w:p>
    <w:p w14:paraId="345ED6A6" w14:textId="77777777" w:rsidR="0099131F" w:rsidRDefault="0099131F" w:rsidP="0099131F">
      <w:pPr>
        <w:ind w:firstLine="0"/>
        <w:jc w:val="both"/>
      </w:pPr>
      <w:r>
        <w:rPr>
          <w:u w:val="single"/>
        </w:rPr>
        <w:t>Be it enacted by the Council as follows</w:t>
      </w:r>
      <w:r w:rsidRPr="005B5DE4">
        <w:rPr>
          <w:u w:val="single"/>
        </w:rPr>
        <w:t>:</w:t>
      </w:r>
    </w:p>
    <w:p w14:paraId="355D736D" w14:textId="77777777" w:rsidR="0099131F" w:rsidRDefault="0099131F" w:rsidP="0099131F">
      <w:pPr>
        <w:jc w:val="both"/>
      </w:pPr>
    </w:p>
    <w:p w14:paraId="5D21DD42" w14:textId="77777777" w:rsidR="0099131F" w:rsidRDefault="0099131F" w:rsidP="0099131F">
      <w:pPr>
        <w:spacing w:line="480" w:lineRule="auto"/>
        <w:jc w:val="both"/>
        <w:sectPr w:rsidR="0099131F" w:rsidSect="0099131F">
          <w:footerReference w:type="default" r:id="rId7"/>
          <w:footerReference w:type="first" r:id="rId8"/>
          <w:pgSz w:w="12240" w:h="15840"/>
          <w:pgMar w:top="1440" w:right="1440" w:bottom="1440" w:left="1440" w:header="720" w:footer="720" w:gutter="0"/>
          <w:cols w:space="720"/>
          <w:docGrid w:linePitch="360"/>
        </w:sectPr>
      </w:pPr>
    </w:p>
    <w:p w14:paraId="773223CF" w14:textId="180B9B29" w:rsidR="0099131F" w:rsidRDefault="0099131F" w:rsidP="0099131F">
      <w:pPr>
        <w:spacing w:line="480" w:lineRule="auto"/>
        <w:jc w:val="both"/>
      </w:pPr>
      <w:r>
        <w:t>Section 1. Subchapter 3 of chapter 1 of title 19 of the administrative code of the city of New York is amended by adding a new section 19-192 to read as follows:</w:t>
      </w:r>
    </w:p>
    <w:p w14:paraId="3FFD87F0" w14:textId="3864A2A3" w:rsidR="0099131F" w:rsidRDefault="0099131F" w:rsidP="0099131F">
      <w:pPr>
        <w:spacing w:line="480" w:lineRule="auto"/>
        <w:jc w:val="both"/>
        <w:rPr>
          <w:u w:val="single"/>
        </w:rPr>
      </w:pPr>
      <w:r>
        <w:rPr>
          <w:u w:val="single"/>
        </w:rPr>
        <w:t xml:space="preserve">§ 19-192 Bike share </w:t>
      </w:r>
      <w:r w:rsidR="00684D5B">
        <w:rPr>
          <w:u w:val="single"/>
        </w:rPr>
        <w:t xml:space="preserve">safety </w:t>
      </w:r>
      <w:r w:rsidR="00342AC2">
        <w:rPr>
          <w:u w:val="single"/>
        </w:rPr>
        <w:t>reporting</w:t>
      </w:r>
      <w:r>
        <w:rPr>
          <w:u w:val="single"/>
        </w:rPr>
        <w:t>. a. Definitions. For the purposes of this section, the following terms have the following meanings:</w:t>
      </w:r>
    </w:p>
    <w:p w14:paraId="16E6C621" w14:textId="77777777" w:rsidR="00A76D3E" w:rsidRPr="00A76D3E" w:rsidRDefault="00A76D3E" w:rsidP="00A76D3E">
      <w:pPr>
        <w:spacing w:line="480" w:lineRule="auto"/>
        <w:jc w:val="both"/>
        <w:rPr>
          <w:u w:val="single"/>
        </w:rPr>
      </w:pPr>
      <w:r w:rsidRPr="00A76D3E">
        <w:rPr>
          <w:u w:val="single"/>
        </w:rPr>
        <w:t>Bicycle. The term “bicycle” has the same meaning as set forth in subdivision a of section 19-176.</w:t>
      </w:r>
    </w:p>
    <w:p w14:paraId="2E4BA898" w14:textId="77777777" w:rsidR="00A76D3E" w:rsidRPr="00A76D3E" w:rsidRDefault="00A76D3E" w:rsidP="00A76D3E">
      <w:pPr>
        <w:spacing w:line="480" w:lineRule="auto"/>
        <w:jc w:val="both"/>
        <w:rPr>
          <w:u w:val="single"/>
        </w:rPr>
      </w:pPr>
      <w:r w:rsidRPr="00A76D3E">
        <w:rPr>
          <w:u w:val="single"/>
        </w:rPr>
        <w:t>Bicycle with electric assist. The term “bicycle with electric assist” has the same meaning as set forth in section 102-c of the vehicle and traffic law.</w:t>
      </w:r>
    </w:p>
    <w:p w14:paraId="00CF14DD" w14:textId="00BE327B" w:rsidR="00417FED" w:rsidRDefault="00417FED" w:rsidP="00A76D3E">
      <w:pPr>
        <w:spacing w:line="480" w:lineRule="auto"/>
        <w:jc w:val="both"/>
        <w:rPr>
          <w:u w:val="single"/>
        </w:rPr>
      </w:pPr>
      <w:r>
        <w:rPr>
          <w:u w:val="single"/>
        </w:rPr>
        <w:t xml:space="preserve">Bike share </w:t>
      </w:r>
      <w:r w:rsidR="00503199">
        <w:rPr>
          <w:u w:val="single"/>
        </w:rPr>
        <w:t>device</w:t>
      </w:r>
      <w:r w:rsidR="003D3C9E">
        <w:rPr>
          <w:u w:val="single"/>
        </w:rPr>
        <w:t>.</w:t>
      </w:r>
      <w:r>
        <w:rPr>
          <w:u w:val="single"/>
        </w:rPr>
        <w:t xml:space="preserve"> The term “bike share </w:t>
      </w:r>
      <w:r w:rsidR="00503199">
        <w:rPr>
          <w:u w:val="single"/>
        </w:rPr>
        <w:t>device</w:t>
      </w:r>
      <w:r>
        <w:rPr>
          <w:u w:val="single"/>
        </w:rPr>
        <w:t xml:space="preserve">” means any bicycle </w:t>
      </w:r>
      <w:r w:rsidR="003D3C9E">
        <w:rPr>
          <w:u w:val="single"/>
        </w:rPr>
        <w:t>or bicycle with electric assist that a bike share operator makes available as part of a bike share program.</w:t>
      </w:r>
    </w:p>
    <w:p w14:paraId="123CE5AF" w14:textId="08D28D44" w:rsidR="0099131F" w:rsidRDefault="0099131F" w:rsidP="0099131F">
      <w:pPr>
        <w:spacing w:line="480" w:lineRule="auto"/>
        <w:jc w:val="both"/>
        <w:rPr>
          <w:u w:val="single"/>
        </w:rPr>
      </w:pPr>
      <w:r>
        <w:rPr>
          <w:u w:val="single"/>
        </w:rPr>
        <w:t xml:space="preserve">Bike share operator. The term “bike share operator” means the company operating the city of New York’s bike share program under a contract entered into through the department. </w:t>
      </w:r>
    </w:p>
    <w:p w14:paraId="5D71B4C3" w14:textId="5D8F766B" w:rsidR="00220961" w:rsidRDefault="00220961" w:rsidP="0099131F">
      <w:pPr>
        <w:spacing w:line="480" w:lineRule="auto"/>
        <w:jc w:val="both"/>
        <w:rPr>
          <w:u w:val="single"/>
        </w:rPr>
      </w:pPr>
      <w:r>
        <w:rPr>
          <w:u w:val="single"/>
        </w:rPr>
        <w:t>Bike share program. The term “bike share program” means the providing of public bi</w:t>
      </w:r>
      <w:r w:rsidR="00EB1DC0">
        <w:rPr>
          <w:u w:val="single"/>
        </w:rPr>
        <w:t>ke share devices</w:t>
      </w:r>
      <w:r>
        <w:rPr>
          <w:u w:val="single"/>
        </w:rPr>
        <w:t xml:space="preserve"> for shared use within the city of New York under a contract with an operator that permits payment for the use of such bi</w:t>
      </w:r>
      <w:r w:rsidR="00EB1DC0">
        <w:rPr>
          <w:u w:val="single"/>
        </w:rPr>
        <w:t>ke share devices</w:t>
      </w:r>
      <w:r>
        <w:rPr>
          <w:u w:val="single"/>
        </w:rPr>
        <w:t>.</w:t>
      </w:r>
    </w:p>
    <w:p w14:paraId="0B1E9724" w14:textId="4302966C" w:rsidR="00417FED" w:rsidRDefault="00A40F51" w:rsidP="002F0A7E">
      <w:pPr>
        <w:spacing w:line="480" w:lineRule="auto"/>
        <w:jc w:val="both"/>
        <w:rPr>
          <w:u w:val="single"/>
        </w:rPr>
      </w:pPr>
      <w:r>
        <w:rPr>
          <w:u w:val="single"/>
        </w:rPr>
        <w:t xml:space="preserve">Safety </w:t>
      </w:r>
      <w:r w:rsidR="002F0A7E">
        <w:rPr>
          <w:u w:val="single"/>
        </w:rPr>
        <w:t>incident. The term “</w:t>
      </w:r>
      <w:r>
        <w:rPr>
          <w:u w:val="single"/>
        </w:rPr>
        <w:t xml:space="preserve">safety </w:t>
      </w:r>
      <w:r w:rsidR="002F0A7E">
        <w:rPr>
          <w:u w:val="single"/>
        </w:rPr>
        <w:t>incident” means a</w:t>
      </w:r>
      <w:r w:rsidR="00417FED">
        <w:rPr>
          <w:u w:val="single"/>
        </w:rPr>
        <w:t>ny of the following incidents that any party, including the bike share rider involved, has reported to the bike share operator:</w:t>
      </w:r>
    </w:p>
    <w:p w14:paraId="16B20177" w14:textId="02F083D5" w:rsidR="00417FED" w:rsidRDefault="00417FED" w:rsidP="002F0A7E">
      <w:pPr>
        <w:spacing w:line="480" w:lineRule="auto"/>
        <w:jc w:val="both"/>
        <w:rPr>
          <w:u w:val="single"/>
        </w:rPr>
      </w:pPr>
      <w:r>
        <w:rPr>
          <w:u w:val="single"/>
        </w:rPr>
        <w:lastRenderedPageBreak/>
        <w:t>1. A c</w:t>
      </w:r>
      <w:r w:rsidR="002F0A7E">
        <w:rPr>
          <w:u w:val="single"/>
        </w:rPr>
        <w:t xml:space="preserve">ollision between a bike share </w:t>
      </w:r>
      <w:r w:rsidR="00503199">
        <w:rPr>
          <w:u w:val="single"/>
        </w:rPr>
        <w:t xml:space="preserve">device </w:t>
      </w:r>
      <w:r w:rsidR="002F0A7E">
        <w:rPr>
          <w:u w:val="single"/>
        </w:rPr>
        <w:t>and a vehicle, pedestrian, cyclist, or any other person or structure during a bike share trip</w:t>
      </w:r>
      <w:r>
        <w:rPr>
          <w:u w:val="single"/>
        </w:rPr>
        <w:t>;</w:t>
      </w:r>
    </w:p>
    <w:p w14:paraId="63E60F95" w14:textId="3E9D0288" w:rsidR="00417FED" w:rsidRDefault="00417FED" w:rsidP="002F0A7E">
      <w:pPr>
        <w:spacing w:line="480" w:lineRule="auto"/>
        <w:jc w:val="both"/>
        <w:rPr>
          <w:u w:val="single"/>
        </w:rPr>
      </w:pPr>
      <w:r>
        <w:rPr>
          <w:u w:val="single"/>
        </w:rPr>
        <w:t xml:space="preserve">2. A </w:t>
      </w:r>
      <w:r w:rsidR="00503199">
        <w:rPr>
          <w:u w:val="single"/>
        </w:rPr>
        <w:t>t</w:t>
      </w:r>
      <w:r w:rsidR="001E49E3">
        <w:rPr>
          <w:u w:val="single"/>
        </w:rPr>
        <w:t>raffic violation that occur</w:t>
      </w:r>
      <w:r>
        <w:rPr>
          <w:u w:val="single"/>
        </w:rPr>
        <w:t>s</w:t>
      </w:r>
      <w:r w:rsidR="001E49E3">
        <w:rPr>
          <w:u w:val="single"/>
        </w:rPr>
        <w:t xml:space="preserve"> during a bike share trip</w:t>
      </w:r>
      <w:r>
        <w:rPr>
          <w:u w:val="single"/>
        </w:rPr>
        <w:t>;</w:t>
      </w:r>
      <w:r w:rsidR="00684D5B">
        <w:rPr>
          <w:u w:val="single"/>
        </w:rPr>
        <w:t xml:space="preserve"> </w:t>
      </w:r>
    </w:p>
    <w:p w14:paraId="753AC004" w14:textId="2EBB903F" w:rsidR="00417FED" w:rsidRDefault="00417FED" w:rsidP="002F0A7E">
      <w:pPr>
        <w:spacing w:line="480" w:lineRule="auto"/>
        <w:jc w:val="both"/>
        <w:rPr>
          <w:u w:val="single"/>
        </w:rPr>
      </w:pPr>
      <w:r>
        <w:rPr>
          <w:u w:val="single"/>
        </w:rPr>
        <w:t>3. A</w:t>
      </w:r>
      <w:r w:rsidR="00684D5B">
        <w:rPr>
          <w:u w:val="single"/>
        </w:rPr>
        <w:t xml:space="preserve"> theft of a bike share </w:t>
      </w:r>
      <w:r w:rsidR="00503199">
        <w:rPr>
          <w:u w:val="single"/>
        </w:rPr>
        <w:t>device</w:t>
      </w:r>
      <w:r>
        <w:rPr>
          <w:u w:val="single"/>
        </w:rPr>
        <w:t>;</w:t>
      </w:r>
      <w:r w:rsidR="00684D5B">
        <w:rPr>
          <w:u w:val="single"/>
        </w:rPr>
        <w:t xml:space="preserve"> or </w:t>
      </w:r>
    </w:p>
    <w:p w14:paraId="72A2380E" w14:textId="7CC9D362" w:rsidR="002F0A7E" w:rsidRDefault="00417FED" w:rsidP="002F0A7E">
      <w:pPr>
        <w:spacing w:line="480" w:lineRule="auto"/>
        <w:jc w:val="both"/>
        <w:rPr>
          <w:u w:val="single"/>
        </w:rPr>
      </w:pPr>
      <w:r>
        <w:rPr>
          <w:u w:val="single"/>
        </w:rPr>
        <w:t>4. A</w:t>
      </w:r>
      <w:r w:rsidR="00684D5B">
        <w:rPr>
          <w:u w:val="single"/>
        </w:rPr>
        <w:t xml:space="preserve">n act of vandalism targeting a bike share </w:t>
      </w:r>
      <w:r w:rsidR="00503199">
        <w:rPr>
          <w:u w:val="single"/>
        </w:rPr>
        <w:t>device</w:t>
      </w:r>
      <w:r w:rsidR="00684D5B">
        <w:rPr>
          <w:u w:val="single"/>
        </w:rPr>
        <w:t xml:space="preserve">. </w:t>
      </w:r>
    </w:p>
    <w:p w14:paraId="5740572E" w14:textId="77777777" w:rsidR="002F0A7E" w:rsidRDefault="002F0A7E" w:rsidP="002F0A7E">
      <w:pPr>
        <w:spacing w:line="480" w:lineRule="auto"/>
        <w:jc w:val="both"/>
        <w:rPr>
          <w:u w:val="single"/>
        </w:rPr>
      </w:pPr>
      <w:r>
        <w:rPr>
          <w:u w:val="single"/>
        </w:rPr>
        <w:t>Injury. The term “injury” means any injury categorized as an “A” or “B” injury by the New York state department of motor vehicles, or any injury that requires hospitalization, or any injury as determined by the commissioner.</w:t>
      </w:r>
    </w:p>
    <w:p w14:paraId="635E7976" w14:textId="040CA9E4" w:rsidR="00AC2BE4" w:rsidRDefault="00AC2BE4" w:rsidP="00AC2BE4">
      <w:pPr>
        <w:spacing w:line="480" w:lineRule="auto"/>
        <w:jc w:val="both"/>
        <w:rPr>
          <w:u w:val="single"/>
        </w:rPr>
      </w:pPr>
      <w:r w:rsidRPr="00A76D3E">
        <w:rPr>
          <w:u w:val="single"/>
        </w:rPr>
        <w:t>Member. The term “member” means an individual who, due to payment of a membership or subscription fee to a bike share program, is entitled to use </w:t>
      </w:r>
      <w:r w:rsidR="00503199">
        <w:rPr>
          <w:u w:val="single"/>
        </w:rPr>
        <w:t xml:space="preserve">a </w:t>
      </w:r>
      <w:r w:rsidRPr="00A76D3E">
        <w:rPr>
          <w:u w:val="single"/>
        </w:rPr>
        <w:t>bike share </w:t>
      </w:r>
      <w:r w:rsidR="00503199">
        <w:rPr>
          <w:u w:val="single"/>
        </w:rPr>
        <w:t>device</w:t>
      </w:r>
      <w:r w:rsidRPr="00A76D3E">
        <w:rPr>
          <w:u w:val="single"/>
        </w:rPr>
        <w:t xml:space="preserve"> at no cost or a discounted cost for a period of no less than 10 days.</w:t>
      </w:r>
    </w:p>
    <w:p w14:paraId="0DACC46B" w14:textId="1C03EF39" w:rsidR="00C909A2" w:rsidRDefault="00220961" w:rsidP="00110E3B">
      <w:pPr>
        <w:spacing w:line="480" w:lineRule="auto"/>
        <w:jc w:val="both"/>
        <w:rPr>
          <w:u w:val="single"/>
        </w:rPr>
      </w:pPr>
      <w:r>
        <w:rPr>
          <w:u w:val="single"/>
        </w:rPr>
        <w:t xml:space="preserve">b. </w:t>
      </w:r>
      <w:r w:rsidR="00994F03">
        <w:rPr>
          <w:u w:val="single"/>
        </w:rPr>
        <w:t xml:space="preserve">The </w:t>
      </w:r>
      <w:r w:rsidR="00417FED">
        <w:rPr>
          <w:u w:val="single"/>
        </w:rPr>
        <w:t xml:space="preserve">commissioner </w:t>
      </w:r>
      <w:r w:rsidR="00994F03">
        <w:rPr>
          <w:u w:val="single"/>
        </w:rPr>
        <w:t xml:space="preserve">shall require </w:t>
      </w:r>
      <w:r w:rsidR="00F73025">
        <w:rPr>
          <w:u w:val="single"/>
        </w:rPr>
        <w:t>that</w:t>
      </w:r>
      <w:r w:rsidR="003D3C9E">
        <w:rPr>
          <w:u w:val="single"/>
        </w:rPr>
        <w:t>,</w:t>
      </w:r>
      <w:r w:rsidR="00F73025">
        <w:rPr>
          <w:u w:val="single"/>
        </w:rPr>
        <w:t xml:space="preserve"> </w:t>
      </w:r>
      <w:r w:rsidR="003D3C9E">
        <w:rPr>
          <w:u w:val="single"/>
        </w:rPr>
        <w:t xml:space="preserve">under the contract agreement between the city and the bike share operator regarding the bike share program, the following </w:t>
      </w:r>
      <w:r w:rsidR="00187DC5">
        <w:rPr>
          <w:u w:val="single"/>
        </w:rPr>
        <w:t>data</w:t>
      </w:r>
      <w:r w:rsidR="00994F03">
        <w:rPr>
          <w:u w:val="single"/>
        </w:rPr>
        <w:t xml:space="preserve"> be provided </w:t>
      </w:r>
      <w:r w:rsidR="00417FED">
        <w:rPr>
          <w:u w:val="single"/>
        </w:rPr>
        <w:t xml:space="preserve">to the </w:t>
      </w:r>
      <w:r w:rsidR="003D3C9E">
        <w:rPr>
          <w:u w:val="single"/>
        </w:rPr>
        <w:t>commissioner at least once a month</w:t>
      </w:r>
      <w:r w:rsidR="00C909A2">
        <w:rPr>
          <w:u w:val="single"/>
        </w:rPr>
        <w:t xml:space="preserve"> for each safety incident:</w:t>
      </w:r>
    </w:p>
    <w:p w14:paraId="52A9F324" w14:textId="0831E5F9" w:rsidR="00C909A2" w:rsidRDefault="00C909A2" w:rsidP="00110E3B">
      <w:pPr>
        <w:spacing w:line="480" w:lineRule="auto"/>
        <w:jc w:val="both"/>
        <w:rPr>
          <w:u w:val="single"/>
        </w:rPr>
      </w:pPr>
      <w:r>
        <w:rPr>
          <w:u w:val="single"/>
        </w:rPr>
        <w:t>1. W</w:t>
      </w:r>
      <w:r w:rsidR="002D394B">
        <w:rPr>
          <w:u w:val="single"/>
        </w:rPr>
        <w:t>hether the safety incident was a collision</w:t>
      </w:r>
      <w:r>
        <w:rPr>
          <w:u w:val="single"/>
        </w:rPr>
        <w:t>, traffic violation, theft, or act of vandalism;</w:t>
      </w:r>
    </w:p>
    <w:p w14:paraId="00DA308A" w14:textId="61897971" w:rsidR="00C909A2" w:rsidRDefault="00EB1DC0" w:rsidP="00110E3B">
      <w:pPr>
        <w:spacing w:line="480" w:lineRule="auto"/>
        <w:jc w:val="both"/>
        <w:rPr>
          <w:u w:val="single"/>
        </w:rPr>
      </w:pPr>
      <w:r>
        <w:rPr>
          <w:u w:val="single"/>
        </w:rPr>
        <w:t>2</w:t>
      </w:r>
      <w:r w:rsidR="00C909A2">
        <w:rPr>
          <w:u w:val="single"/>
        </w:rPr>
        <w:t>. T</w:t>
      </w:r>
      <w:r w:rsidR="00994F03">
        <w:rPr>
          <w:u w:val="single"/>
        </w:rPr>
        <w:t xml:space="preserve">he </w:t>
      </w:r>
      <w:r w:rsidR="00192EE4">
        <w:rPr>
          <w:u w:val="single"/>
        </w:rPr>
        <w:t>location</w:t>
      </w:r>
      <w:r w:rsidR="00994F03">
        <w:rPr>
          <w:u w:val="single"/>
        </w:rPr>
        <w:t xml:space="preserve"> of the </w:t>
      </w:r>
      <w:r w:rsidR="00AB2A07">
        <w:rPr>
          <w:u w:val="single"/>
        </w:rPr>
        <w:t xml:space="preserve">safety </w:t>
      </w:r>
      <w:r w:rsidR="00994F03">
        <w:rPr>
          <w:u w:val="single"/>
        </w:rPr>
        <w:t>incident</w:t>
      </w:r>
      <w:r w:rsidR="00C909A2">
        <w:rPr>
          <w:u w:val="single"/>
        </w:rPr>
        <w:t>,</w:t>
      </w:r>
      <w:r w:rsidR="00B70940">
        <w:rPr>
          <w:u w:val="single"/>
        </w:rPr>
        <w:t xml:space="preserve"> </w:t>
      </w:r>
      <w:r w:rsidR="00192EE4">
        <w:rPr>
          <w:u w:val="single"/>
        </w:rPr>
        <w:t>in a format specified by the department</w:t>
      </w:r>
      <w:r w:rsidR="00994F03">
        <w:rPr>
          <w:u w:val="single"/>
        </w:rPr>
        <w:t xml:space="preserve">; </w:t>
      </w:r>
    </w:p>
    <w:p w14:paraId="31AC5537" w14:textId="58939AF6" w:rsidR="001F07CC" w:rsidRDefault="00EB1DC0" w:rsidP="00110E3B">
      <w:pPr>
        <w:spacing w:line="480" w:lineRule="auto"/>
        <w:jc w:val="both"/>
        <w:rPr>
          <w:u w:val="single"/>
        </w:rPr>
      </w:pPr>
      <w:r>
        <w:rPr>
          <w:u w:val="single"/>
        </w:rPr>
        <w:t>3</w:t>
      </w:r>
      <w:r w:rsidR="00C909A2">
        <w:rPr>
          <w:u w:val="single"/>
        </w:rPr>
        <w:t xml:space="preserve">. </w:t>
      </w:r>
      <w:r w:rsidR="001F07CC">
        <w:rPr>
          <w:u w:val="single"/>
        </w:rPr>
        <w:t>Whether the bicycle involved in the safety incident is a bicycle or a bicycle with electric assist;</w:t>
      </w:r>
      <w:r w:rsidR="001F07CC" w:rsidRPr="001F07CC">
        <w:rPr>
          <w:u w:val="single"/>
        </w:rPr>
        <w:t xml:space="preserve"> </w:t>
      </w:r>
    </w:p>
    <w:p w14:paraId="5E81CB40" w14:textId="3ECAE58F" w:rsidR="001F07CC" w:rsidRDefault="00EB1DC0" w:rsidP="00110E3B">
      <w:pPr>
        <w:spacing w:line="480" w:lineRule="auto"/>
        <w:jc w:val="both"/>
        <w:rPr>
          <w:u w:val="single"/>
        </w:rPr>
      </w:pPr>
      <w:r>
        <w:rPr>
          <w:u w:val="single"/>
        </w:rPr>
        <w:t>4</w:t>
      </w:r>
      <w:r w:rsidR="001F07CC">
        <w:rPr>
          <w:u w:val="single"/>
        </w:rPr>
        <w:t xml:space="preserve">. An estimate of the dollar amount of any property damage that occurred as a result of the safety incident; </w:t>
      </w:r>
    </w:p>
    <w:p w14:paraId="263C9ED2" w14:textId="42A3CA1B" w:rsidR="00503199" w:rsidRDefault="00EB1DC0" w:rsidP="00110E3B">
      <w:pPr>
        <w:spacing w:line="480" w:lineRule="auto"/>
        <w:jc w:val="both"/>
        <w:rPr>
          <w:u w:val="single"/>
        </w:rPr>
      </w:pPr>
      <w:r>
        <w:rPr>
          <w:u w:val="single"/>
        </w:rPr>
        <w:t>5</w:t>
      </w:r>
      <w:r w:rsidR="001F07CC">
        <w:rPr>
          <w:u w:val="single"/>
        </w:rPr>
        <w:t xml:space="preserve">. </w:t>
      </w:r>
      <w:r w:rsidR="00503199">
        <w:rPr>
          <w:u w:val="single"/>
        </w:rPr>
        <w:t>For safety incidents involving a traffic violation, the type of traffic violation; and</w:t>
      </w:r>
    </w:p>
    <w:p w14:paraId="45EBEF83" w14:textId="4CD9C921" w:rsidR="001F07CC" w:rsidRDefault="00EB1DC0" w:rsidP="00110E3B">
      <w:pPr>
        <w:spacing w:line="480" w:lineRule="auto"/>
        <w:jc w:val="both"/>
        <w:rPr>
          <w:u w:val="single"/>
        </w:rPr>
      </w:pPr>
      <w:r>
        <w:rPr>
          <w:u w:val="single"/>
        </w:rPr>
        <w:t>6</w:t>
      </w:r>
      <w:r w:rsidR="00503199">
        <w:rPr>
          <w:u w:val="single"/>
        </w:rPr>
        <w:t xml:space="preserve">. </w:t>
      </w:r>
      <w:r w:rsidR="001F07CC">
        <w:rPr>
          <w:u w:val="single"/>
        </w:rPr>
        <w:t>For safety incidents involving a collision or traffic violation:</w:t>
      </w:r>
    </w:p>
    <w:p w14:paraId="0496A58F" w14:textId="400CCD82" w:rsidR="00C909A2" w:rsidRDefault="001F07CC" w:rsidP="00110E3B">
      <w:pPr>
        <w:spacing w:line="480" w:lineRule="auto"/>
        <w:jc w:val="both"/>
        <w:rPr>
          <w:u w:val="single"/>
        </w:rPr>
      </w:pPr>
      <w:r>
        <w:rPr>
          <w:u w:val="single"/>
        </w:rPr>
        <w:t xml:space="preserve">(a) </w:t>
      </w:r>
      <w:r w:rsidR="00C909A2">
        <w:rPr>
          <w:u w:val="single"/>
        </w:rPr>
        <w:t>T</w:t>
      </w:r>
      <w:r w:rsidR="00994F03">
        <w:rPr>
          <w:u w:val="single"/>
        </w:rPr>
        <w:t xml:space="preserve">he speed of the </w:t>
      </w:r>
      <w:r w:rsidR="00503199">
        <w:rPr>
          <w:u w:val="single"/>
        </w:rPr>
        <w:t xml:space="preserve">bike share device </w:t>
      </w:r>
      <w:r w:rsidR="00994F03">
        <w:rPr>
          <w:u w:val="single"/>
        </w:rPr>
        <w:t xml:space="preserve">at the time of the </w:t>
      </w:r>
      <w:r w:rsidR="00AB2A07">
        <w:rPr>
          <w:u w:val="single"/>
        </w:rPr>
        <w:t xml:space="preserve">safety </w:t>
      </w:r>
      <w:r w:rsidR="00994F03">
        <w:rPr>
          <w:u w:val="single"/>
        </w:rPr>
        <w:t xml:space="preserve">incident; </w:t>
      </w:r>
    </w:p>
    <w:p w14:paraId="743C28DF" w14:textId="6AEEA858" w:rsidR="003B4BE7" w:rsidRDefault="003B4BE7" w:rsidP="003B4BE7">
      <w:pPr>
        <w:spacing w:line="480" w:lineRule="auto"/>
        <w:jc w:val="both"/>
        <w:rPr>
          <w:u w:val="single"/>
        </w:rPr>
      </w:pPr>
      <w:r>
        <w:rPr>
          <w:u w:val="single"/>
        </w:rPr>
        <w:lastRenderedPageBreak/>
        <w:t xml:space="preserve">(b) The types of objects, vehicles, or other road users involved; </w:t>
      </w:r>
    </w:p>
    <w:p w14:paraId="420DBC2B" w14:textId="2D8DE54E" w:rsidR="00EB1DC0" w:rsidRDefault="00EB1DC0" w:rsidP="00EB1DC0">
      <w:pPr>
        <w:spacing w:line="480" w:lineRule="auto"/>
        <w:jc w:val="both"/>
        <w:rPr>
          <w:u w:val="single"/>
        </w:rPr>
      </w:pPr>
      <w:r>
        <w:rPr>
          <w:u w:val="single"/>
        </w:rPr>
        <w:t xml:space="preserve">(c) Whether the bike share rider involved in the safety incident was a member; </w:t>
      </w:r>
    </w:p>
    <w:p w14:paraId="23F89A76" w14:textId="774000D0" w:rsidR="00EB1DC0" w:rsidRDefault="00EB1DC0" w:rsidP="00EB1DC0">
      <w:pPr>
        <w:spacing w:line="480" w:lineRule="auto"/>
        <w:jc w:val="both"/>
        <w:rPr>
          <w:u w:val="single"/>
        </w:rPr>
      </w:pPr>
      <w:r>
        <w:rPr>
          <w:u w:val="single"/>
        </w:rPr>
        <w:t xml:space="preserve">(d) The number of the bike share rider’s previous bike share rides; </w:t>
      </w:r>
    </w:p>
    <w:p w14:paraId="64AE37A2" w14:textId="69460628" w:rsidR="00EB1DC0" w:rsidRDefault="00EB1DC0" w:rsidP="00EB1DC0">
      <w:pPr>
        <w:spacing w:line="480" w:lineRule="auto"/>
        <w:jc w:val="both"/>
        <w:rPr>
          <w:u w:val="single"/>
        </w:rPr>
      </w:pPr>
      <w:r>
        <w:rPr>
          <w:u w:val="single"/>
        </w:rPr>
        <w:t xml:space="preserve">(e) The bike share rider’s age; </w:t>
      </w:r>
    </w:p>
    <w:p w14:paraId="1E5FE579" w14:textId="17D13690" w:rsidR="00C909A2" w:rsidRDefault="001F07CC" w:rsidP="00110E3B">
      <w:pPr>
        <w:spacing w:line="480" w:lineRule="auto"/>
        <w:jc w:val="both"/>
        <w:rPr>
          <w:u w:val="single"/>
        </w:rPr>
      </w:pPr>
      <w:r>
        <w:rPr>
          <w:u w:val="single"/>
        </w:rPr>
        <w:t>(</w:t>
      </w:r>
      <w:r w:rsidR="00EB1DC0">
        <w:rPr>
          <w:u w:val="single"/>
        </w:rPr>
        <w:t>f</w:t>
      </w:r>
      <w:r>
        <w:rPr>
          <w:u w:val="single"/>
        </w:rPr>
        <w:t>)</w:t>
      </w:r>
      <w:r w:rsidR="00C909A2">
        <w:rPr>
          <w:u w:val="single"/>
        </w:rPr>
        <w:t xml:space="preserve"> W</w:t>
      </w:r>
      <w:r w:rsidR="00110E3B">
        <w:rPr>
          <w:u w:val="single"/>
        </w:rPr>
        <w:t xml:space="preserve">hether any fatalities occurred as a result of the </w:t>
      </w:r>
      <w:r w:rsidR="00AB2A07">
        <w:rPr>
          <w:u w:val="single"/>
        </w:rPr>
        <w:t xml:space="preserve">safety </w:t>
      </w:r>
      <w:r w:rsidR="00F73025">
        <w:rPr>
          <w:u w:val="single"/>
        </w:rPr>
        <w:t>incident</w:t>
      </w:r>
      <w:r w:rsidR="00B70940">
        <w:rPr>
          <w:u w:val="single"/>
        </w:rPr>
        <w:t>;</w:t>
      </w:r>
      <w:r w:rsidR="00110E3B">
        <w:rPr>
          <w:u w:val="single"/>
        </w:rPr>
        <w:t xml:space="preserve"> </w:t>
      </w:r>
      <w:r w:rsidR="00503199">
        <w:rPr>
          <w:u w:val="single"/>
        </w:rPr>
        <w:t>and</w:t>
      </w:r>
    </w:p>
    <w:p w14:paraId="3F0B0B6E" w14:textId="2C11F616" w:rsidR="00994F03" w:rsidRDefault="001F07CC" w:rsidP="00503199">
      <w:pPr>
        <w:spacing w:line="480" w:lineRule="auto"/>
        <w:jc w:val="both"/>
        <w:rPr>
          <w:u w:val="single"/>
        </w:rPr>
      </w:pPr>
      <w:r>
        <w:rPr>
          <w:u w:val="single"/>
        </w:rPr>
        <w:t>(</w:t>
      </w:r>
      <w:r w:rsidR="00EB1DC0">
        <w:rPr>
          <w:u w:val="single"/>
        </w:rPr>
        <w:t>g</w:t>
      </w:r>
      <w:r>
        <w:rPr>
          <w:u w:val="single"/>
        </w:rPr>
        <w:t>)</w:t>
      </w:r>
      <w:r w:rsidR="00C909A2">
        <w:rPr>
          <w:u w:val="single"/>
        </w:rPr>
        <w:t xml:space="preserve"> W</w:t>
      </w:r>
      <w:r w:rsidR="00110E3B">
        <w:rPr>
          <w:u w:val="single"/>
        </w:rPr>
        <w:t>hether an injur</w:t>
      </w:r>
      <w:r w:rsidR="002F0A7E">
        <w:rPr>
          <w:u w:val="single"/>
        </w:rPr>
        <w:t>y</w:t>
      </w:r>
      <w:r w:rsidR="00110E3B">
        <w:rPr>
          <w:u w:val="single"/>
        </w:rPr>
        <w:t xml:space="preserve"> occurred as a result of the </w:t>
      </w:r>
      <w:r w:rsidR="00AB2A07">
        <w:rPr>
          <w:u w:val="single"/>
        </w:rPr>
        <w:t xml:space="preserve">safety </w:t>
      </w:r>
      <w:r w:rsidR="00F73025">
        <w:rPr>
          <w:u w:val="single"/>
        </w:rPr>
        <w:t>incident</w:t>
      </w:r>
      <w:r w:rsidR="00503199">
        <w:rPr>
          <w:u w:val="single"/>
        </w:rPr>
        <w:t>.</w:t>
      </w:r>
    </w:p>
    <w:p w14:paraId="5A382D6C" w14:textId="489AB2F7" w:rsidR="00994F03" w:rsidRPr="009D3D2C" w:rsidRDefault="00994F03" w:rsidP="009D3D2C">
      <w:pPr>
        <w:spacing w:line="480" w:lineRule="auto"/>
        <w:jc w:val="both"/>
        <w:rPr>
          <w:u w:val="single"/>
        </w:rPr>
      </w:pPr>
      <w:r>
        <w:rPr>
          <w:u w:val="single"/>
        </w:rPr>
        <w:t xml:space="preserve">c. </w:t>
      </w:r>
      <w:r w:rsidR="005F6EE2">
        <w:rPr>
          <w:u w:val="single"/>
        </w:rPr>
        <w:t xml:space="preserve">Within 6 months of the effective date of the local law that added this section, and every 6 months thereafter, the department shall </w:t>
      </w:r>
      <w:r w:rsidR="009D3D2C">
        <w:rPr>
          <w:u w:val="single"/>
        </w:rPr>
        <w:t xml:space="preserve">publish a report on its website that compiles the </w:t>
      </w:r>
      <w:r w:rsidR="00684D5B">
        <w:rPr>
          <w:u w:val="single"/>
        </w:rPr>
        <w:t xml:space="preserve">safety </w:t>
      </w:r>
      <w:r w:rsidR="00187DC5">
        <w:rPr>
          <w:u w:val="single"/>
        </w:rPr>
        <w:t>incident information</w:t>
      </w:r>
      <w:r w:rsidR="009D3D2C">
        <w:rPr>
          <w:u w:val="single"/>
        </w:rPr>
        <w:t xml:space="preserve"> received pursuant to subdivision b of this section for the prior 6-month period.</w:t>
      </w:r>
    </w:p>
    <w:p w14:paraId="5994BF8C" w14:textId="1C3D20AB" w:rsidR="0099131F" w:rsidRPr="009D3D2C" w:rsidRDefault="0099131F" w:rsidP="0099131F">
      <w:pPr>
        <w:spacing w:line="480" w:lineRule="auto"/>
        <w:jc w:val="both"/>
      </w:pPr>
      <w:r>
        <w:t>§ 2.</w:t>
      </w:r>
      <w:r w:rsidR="009D3D2C">
        <w:t xml:space="preserve"> </w:t>
      </w:r>
      <w:r w:rsidR="009D3D2C" w:rsidRPr="009D3D2C">
        <w:t xml:space="preserve">This local law takes effect </w:t>
      </w:r>
      <w:r w:rsidR="009D3D2C">
        <w:t>60</w:t>
      </w:r>
      <w:r w:rsidR="009D3D2C" w:rsidRPr="009D3D2C">
        <w:t xml:space="preserve"> days after it becomes law.</w:t>
      </w:r>
    </w:p>
    <w:p w14:paraId="261DC406" w14:textId="77777777" w:rsidR="0099131F" w:rsidRDefault="0099131F" w:rsidP="0099131F">
      <w:pPr>
        <w:ind w:firstLine="0"/>
        <w:jc w:val="both"/>
        <w:rPr>
          <w:sz w:val="18"/>
          <w:szCs w:val="18"/>
        </w:rPr>
        <w:sectPr w:rsidR="0099131F" w:rsidSect="0099131F">
          <w:type w:val="continuous"/>
          <w:pgSz w:w="12240" w:h="15840"/>
          <w:pgMar w:top="1440" w:right="1440" w:bottom="1440" w:left="1440" w:header="720" w:footer="720" w:gutter="0"/>
          <w:lnNumType w:countBy="1"/>
          <w:cols w:space="720"/>
          <w:titlePg/>
          <w:docGrid w:linePitch="360"/>
        </w:sectPr>
      </w:pPr>
    </w:p>
    <w:p w14:paraId="5EF5F404" w14:textId="77777777" w:rsidR="0099131F" w:rsidRPr="005D4655" w:rsidRDefault="0099131F" w:rsidP="0099131F">
      <w:pPr>
        <w:ind w:firstLine="0"/>
        <w:jc w:val="both"/>
        <w:rPr>
          <w:sz w:val="20"/>
          <w:szCs w:val="20"/>
        </w:rPr>
      </w:pPr>
    </w:p>
    <w:sdt>
      <w:sdtPr>
        <w:rPr>
          <w:sz w:val="18"/>
          <w:szCs w:val="18"/>
        </w:rPr>
        <w:id w:val="1731190664"/>
        <w:placeholder>
          <w:docPart w:val="5114081105E843D1A9C7264C8C17F63E"/>
        </w:placeholder>
        <w:text/>
      </w:sdtPr>
      <w:sdtEndPr>
        <w:rPr>
          <w:sz w:val="20"/>
          <w:szCs w:val="20"/>
        </w:rPr>
      </w:sdtEndPr>
      <w:sdtContent>
        <w:p w14:paraId="1C9F357E" w14:textId="1C8F6EC6" w:rsidR="0099131F" w:rsidRPr="004860FB" w:rsidRDefault="00342AC2" w:rsidP="0099131F">
          <w:pPr>
            <w:ind w:firstLine="0"/>
            <w:jc w:val="both"/>
            <w:rPr>
              <w:sz w:val="20"/>
              <w:szCs w:val="20"/>
            </w:rPr>
          </w:pPr>
          <w:r>
            <w:rPr>
              <w:sz w:val="18"/>
              <w:szCs w:val="18"/>
            </w:rPr>
            <w:t>MLL</w:t>
          </w:r>
        </w:p>
      </w:sdtContent>
    </w:sdt>
    <w:p w14:paraId="22D3D5CD" w14:textId="612C5EFF" w:rsidR="0099131F" w:rsidRPr="004860FB" w:rsidRDefault="0099131F" w:rsidP="0099131F">
      <w:pPr>
        <w:ind w:firstLine="0"/>
        <w:jc w:val="both"/>
        <w:rPr>
          <w:sz w:val="20"/>
          <w:szCs w:val="20"/>
        </w:rPr>
      </w:pPr>
      <w:r w:rsidRPr="004860FB">
        <w:rPr>
          <w:sz w:val="20"/>
          <w:szCs w:val="20"/>
        </w:rPr>
        <w:t>LSR #</w:t>
      </w:r>
      <w:r w:rsidR="00342AC2">
        <w:rPr>
          <w:sz w:val="20"/>
          <w:szCs w:val="20"/>
        </w:rPr>
        <w:t>22508</w:t>
      </w:r>
    </w:p>
    <w:p w14:paraId="33BDE7B3" w14:textId="32F6AF53" w:rsidR="0099131F" w:rsidRPr="00342AC2" w:rsidRDefault="00342AC2" w:rsidP="0099131F">
      <w:pPr>
        <w:ind w:firstLine="0"/>
        <w:rPr>
          <w:sz w:val="18"/>
          <w:szCs w:val="18"/>
        </w:rPr>
      </w:pPr>
      <w:r w:rsidRPr="00342AC2">
        <w:rPr>
          <w:sz w:val="20"/>
          <w:szCs w:val="20"/>
        </w:rPr>
        <w:t>0</w:t>
      </w:r>
      <w:r w:rsidR="00AB2A07">
        <w:rPr>
          <w:sz w:val="20"/>
          <w:szCs w:val="20"/>
        </w:rPr>
        <w:t>8</w:t>
      </w:r>
      <w:r w:rsidRPr="00342AC2">
        <w:rPr>
          <w:sz w:val="20"/>
          <w:szCs w:val="20"/>
        </w:rPr>
        <w:t>/</w:t>
      </w:r>
      <w:r w:rsidR="00AB2A07">
        <w:rPr>
          <w:sz w:val="20"/>
          <w:szCs w:val="20"/>
        </w:rPr>
        <w:t>0</w:t>
      </w:r>
      <w:r w:rsidR="0044707E">
        <w:rPr>
          <w:sz w:val="20"/>
          <w:szCs w:val="20"/>
        </w:rPr>
        <w:t>7</w:t>
      </w:r>
      <w:r w:rsidRPr="00342AC2">
        <w:rPr>
          <w:sz w:val="20"/>
          <w:szCs w:val="20"/>
        </w:rPr>
        <w:t xml:space="preserve">/2026 </w:t>
      </w:r>
      <w:r w:rsidR="0044707E">
        <w:rPr>
          <w:sz w:val="20"/>
          <w:szCs w:val="20"/>
        </w:rPr>
        <w:t>12</w:t>
      </w:r>
      <w:r w:rsidRPr="00342AC2">
        <w:rPr>
          <w:sz w:val="20"/>
          <w:szCs w:val="20"/>
        </w:rPr>
        <w:t>:</w:t>
      </w:r>
      <w:r w:rsidR="0044707E">
        <w:rPr>
          <w:sz w:val="20"/>
          <w:szCs w:val="20"/>
        </w:rPr>
        <w:t>10</w:t>
      </w:r>
      <w:r w:rsidR="00503199">
        <w:rPr>
          <w:sz w:val="20"/>
          <w:szCs w:val="20"/>
        </w:rPr>
        <w:t>P</w:t>
      </w:r>
      <w:r w:rsidRPr="00342AC2">
        <w:rPr>
          <w:sz w:val="20"/>
          <w:szCs w:val="20"/>
        </w:rPr>
        <w:t>M</w:t>
      </w:r>
    </w:p>
    <w:p w14:paraId="4ADF9C87" w14:textId="77777777" w:rsidR="004C525E" w:rsidRDefault="004C525E"/>
    <w:sectPr w:rsidR="004C525E" w:rsidSect="0099131F">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6F97D" w14:textId="77777777" w:rsidR="00EA52E1" w:rsidRDefault="00EA52E1">
      <w:r>
        <w:separator/>
      </w:r>
    </w:p>
  </w:endnote>
  <w:endnote w:type="continuationSeparator" w:id="0">
    <w:p w14:paraId="4A687482" w14:textId="77777777" w:rsidR="00EA52E1" w:rsidRDefault="00EA5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76E89C8" w14:textId="77777777" w:rsidR="0099131F" w:rsidRDefault="0099131F" w:rsidP="00517348">
        <w:pPr>
          <w:pStyle w:val="Footer"/>
          <w:ind w:firstLine="0"/>
          <w:jc w:val="center"/>
        </w:pPr>
        <w:r>
          <w:fldChar w:fldCharType="begin"/>
        </w:r>
        <w:r>
          <w:instrText xml:space="preserve"> PAGE   \* MERGEFORMAT </w:instrText>
        </w:r>
        <w:r>
          <w:fldChar w:fldCharType="separate"/>
        </w:r>
        <w:r>
          <w:rPr>
            <w:noProof/>
          </w:rPr>
          <w:t>1</w:t>
        </w:r>
        <w:r>
          <w:rPr>
            <w:noProof/>
          </w:rPr>
          <w:fldChar w:fldCharType="end"/>
        </w:r>
      </w:p>
    </w:sdtContent>
  </w:sdt>
  <w:p w14:paraId="06A889A3" w14:textId="77777777" w:rsidR="0099131F" w:rsidRDefault="009913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9EABCD1" w14:textId="77777777" w:rsidR="0099131F" w:rsidRDefault="0099131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D5A7392" w14:textId="77777777" w:rsidR="0099131F" w:rsidRDefault="00991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BDC00" w14:textId="77777777" w:rsidR="00EA52E1" w:rsidRDefault="00EA52E1">
      <w:r>
        <w:separator/>
      </w:r>
    </w:p>
  </w:footnote>
  <w:footnote w:type="continuationSeparator" w:id="0">
    <w:p w14:paraId="79656B20" w14:textId="77777777" w:rsidR="00EA52E1" w:rsidRDefault="00EA52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6525"/>
    <w:multiLevelType w:val="hybridMultilevel"/>
    <w:tmpl w:val="2246444E"/>
    <w:lvl w:ilvl="0" w:tplc="DD000836">
      <w:start w:val="1"/>
      <w:numFmt w:val="decimal"/>
      <w:lvlText w:val="%1)"/>
      <w:lvlJc w:val="left"/>
      <w:pPr>
        <w:ind w:left="1020" w:hanging="360"/>
      </w:pPr>
    </w:lvl>
    <w:lvl w:ilvl="1" w:tplc="72F6E846">
      <w:start w:val="1"/>
      <w:numFmt w:val="decimal"/>
      <w:lvlText w:val="%2)"/>
      <w:lvlJc w:val="left"/>
      <w:pPr>
        <w:ind w:left="1020" w:hanging="360"/>
      </w:pPr>
    </w:lvl>
    <w:lvl w:ilvl="2" w:tplc="78CCA07E">
      <w:start w:val="1"/>
      <w:numFmt w:val="decimal"/>
      <w:lvlText w:val="%3)"/>
      <w:lvlJc w:val="left"/>
      <w:pPr>
        <w:ind w:left="1020" w:hanging="360"/>
      </w:pPr>
    </w:lvl>
    <w:lvl w:ilvl="3" w:tplc="75E06D32">
      <w:start w:val="1"/>
      <w:numFmt w:val="decimal"/>
      <w:lvlText w:val="%4)"/>
      <w:lvlJc w:val="left"/>
      <w:pPr>
        <w:ind w:left="1020" w:hanging="360"/>
      </w:pPr>
    </w:lvl>
    <w:lvl w:ilvl="4" w:tplc="8020BE62">
      <w:start w:val="1"/>
      <w:numFmt w:val="decimal"/>
      <w:lvlText w:val="%5)"/>
      <w:lvlJc w:val="left"/>
      <w:pPr>
        <w:ind w:left="1020" w:hanging="360"/>
      </w:pPr>
    </w:lvl>
    <w:lvl w:ilvl="5" w:tplc="43720348">
      <w:start w:val="1"/>
      <w:numFmt w:val="decimal"/>
      <w:lvlText w:val="%6)"/>
      <w:lvlJc w:val="left"/>
      <w:pPr>
        <w:ind w:left="1020" w:hanging="360"/>
      </w:pPr>
    </w:lvl>
    <w:lvl w:ilvl="6" w:tplc="49B6183A">
      <w:start w:val="1"/>
      <w:numFmt w:val="decimal"/>
      <w:lvlText w:val="%7)"/>
      <w:lvlJc w:val="left"/>
      <w:pPr>
        <w:ind w:left="1020" w:hanging="360"/>
      </w:pPr>
    </w:lvl>
    <w:lvl w:ilvl="7" w:tplc="B1C6769C">
      <w:start w:val="1"/>
      <w:numFmt w:val="decimal"/>
      <w:lvlText w:val="%8)"/>
      <w:lvlJc w:val="left"/>
      <w:pPr>
        <w:ind w:left="1020" w:hanging="360"/>
      </w:pPr>
    </w:lvl>
    <w:lvl w:ilvl="8" w:tplc="C8CAA728">
      <w:start w:val="1"/>
      <w:numFmt w:val="decimal"/>
      <w:lvlText w:val="%9)"/>
      <w:lvlJc w:val="left"/>
      <w:pPr>
        <w:ind w:left="1020" w:hanging="360"/>
      </w:pPr>
    </w:lvl>
  </w:abstractNum>
  <w:abstractNum w:abstractNumId="1" w15:restartNumberingAfterBreak="0">
    <w:nsid w:val="627D2240"/>
    <w:multiLevelType w:val="hybridMultilevel"/>
    <w:tmpl w:val="30861408"/>
    <w:lvl w:ilvl="0" w:tplc="C86C8820">
      <w:start w:val="1"/>
      <w:numFmt w:val="decimal"/>
      <w:lvlText w:val="%1)"/>
      <w:lvlJc w:val="left"/>
      <w:pPr>
        <w:ind w:left="1020" w:hanging="360"/>
      </w:pPr>
    </w:lvl>
    <w:lvl w:ilvl="1" w:tplc="A9A221C4">
      <w:start w:val="1"/>
      <w:numFmt w:val="decimal"/>
      <w:lvlText w:val="%2)"/>
      <w:lvlJc w:val="left"/>
      <w:pPr>
        <w:ind w:left="1020" w:hanging="360"/>
      </w:pPr>
    </w:lvl>
    <w:lvl w:ilvl="2" w:tplc="CE924960">
      <w:start w:val="1"/>
      <w:numFmt w:val="decimal"/>
      <w:lvlText w:val="%3)"/>
      <w:lvlJc w:val="left"/>
      <w:pPr>
        <w:ind w:left="1020" w:hanging="360"/>
      </w:pPr>
    </w:lvl>
    <w:lvl w:ilvl="3" w:tplc="7ACEB766">
      <w:start w:val="1"/>
      <w:numFmt w:val="decimal"/>
      <w:lvlText w:val="%4)"/>
      <w:lvlJc w:val="left"/>
      <w:pPr>
        <w:ind w:left="1020" w:hanging="360"/>
      </w:pPr>
    </w:lvl>
    <w:lvl w:ilvl="4" w:tplc="5C14DB9C">
      <w:start w:val="1"/>
      <w:numFmt w:val="decimal"/>
      <w:lvlText w:val="%5)"/>
      <w:lvlJc w:val="left"/>
      <w:pPr>
        <w:ind w:left="1020" w:hanging="360"/>
      </w:pPr>
    </w:lvl>
    <w:lvl w:ilvl="5" w:tplc="80166E58">
      <w:start w:val="1"/>
      <w:numFmt w:val="decimal"/>
      <w:lvlText w:val="%6)"/>
      <w:lvlJc w:val="left"/>
      <w:pPr>
        <w:ind w:left="1020" w:hanging="360"/>
      </w:pPr>
    </w:lvl>
    <w:lvl w:ilvl="6" w:tplc="A2CE58D8">
      <w:start w:val="1"/>
      <w:numFmt w:val="decimal"/>
      <w:lvlText w:val="%7)"/>
      <w:lvlJc w:val="left"/>
      <w:pPr>
        <w:ind w:left="1020" w:hanging="360"/>
      </w:pPr>
    </w:lvl>
    <w:lvl w:ilvl="7" w:tplc="AE9E5360">
      <w:start w:val="1"/>
      <w:numFmt w:val="decimal"/>
      <w:lvlText w:val="%8)"/>
      <w:lvlJc w:val="left"/>
      <w:pPr>
        <w:ind w:left="1020" w:hanging="360"/>
      </w:pPr>
    </w:lvl>
    <w:lvl w:ilvl="8" w:tplc="EA08F0C0">
      <w:start w:val="1"/>
      <w:numFmt w:val="decimal"/>
      <w:lvlText w:val="%9)"/>
      <w:lvlJc w:val="left"/>
      <w:pPr>
        <w:ind w:left="1020" w:hanging="360"/>
      </w:pPr>
    </w:lvl>
  </w:abstractNum>
  <w:num w:numId="1" w16cid:durableId="161051918">
    <w:abstractNumId w:val="0"/>
  </w:num>
  <w:num w:numId="2" w16cid:durableId="1298679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31F"/>
    <w:rsid w:val="00010292"/>
    <w:rsid w:val="00026785"/>
    <w:rsid w:val="00062D18"/>
    <w:rsid w:val="00063813"/>
    <w:rsid w:val="0008531A"/>
    <w:rsid w:val="000B24AF"/>
    <w:rsid w:val="000F31ED"/>
    <w:rsid w:val="00110E3B"/>
    <w:rsid w:val="00111045"/>
    <w:rsid w:val="00171ABC"/>
    <w:rsid w:val="00187DC5"/>
    <w:rsid w:val="00192EE4"/>
    <w:rsid w:val="001E49E3"/>
    <w:rsid w:val="001F07CC"/>
    <w:rsid w:val="00220961"/>
    <w:rsid w:val="002D394B"/>
    <w:rsid w:val="002F0A7E"/>
    <w:rsid w:val="00342AC2"/>
    <w:rsid w:val="003B4BE7"/>
    <w:rsid w:val="003B7130"/>
    <w:rsid w:val="003D3C9E"/>
    <w:rsid w:val="004006C6"/>
    <w:rsid w:val="00417FED"/>
    <w:rsid w:val="0044707E"/>
    <w:rsid w:val="00467A25"/>
    <w:rsid w:val="00494264"/>
    <w:rsid w:val="004C525E"/>
    <w:rsid w:val="004F273E"/>
    <w:rsid w:val="00503199"/>
    <w:rsid w:val="00517348"/>
    <w:rsid w:val="00533E2A"/>
    <w:rsid w:val="00547F42"/>
    <w:rsid w:val="00552271"/>
    <w:rsid w:val="00553CEA"/>
    <w:rsid w:val="005B2977"/>
    <w:rsid w:val="005B60A3"/>
    <w:rsid w:val="005F6EE2"/>
    <w:rsid w:val="00630B22"/>
    <w:rsid w:val="00643A10"/>
    <w:rsid w:val="0065016C"/>
    <w:rsid w:val="00662A9B"/>
    <w:rsid w:val="0066721D"/>
    <w:rsid w:val="00684D5B"/>
    <w:rsid w:val="006A078F"/>
    <w:rsid w:val="006F0D47"/>
    <w:rsid w:val="007C1D47"/>
    <w:rsid w:val="008727C4"/>
    <w:rsid w:val="00904BA0"/>
    <w:rsid w:val="00945C46"/>
    <w:rsid w:val="0099131F"/>
    <w:rsid w:val="00994F03"/>
    <w:rsid w:val="009A34B0"/>
    <w:rsid w:val="009D1ED8"/>
    <w:rsid w:val="009D3D2C"/>
    <w:rsid w:val="009F79B4"/>
    <w:rsid w:val="00A40F51"/>
    <w:rsid w:val="00A56837"/>
    <w:rsid w:val="00A6024A"/>
    <w:rsid w:val="00A76D3E"/>
    <w:rsid w:val="00AA1587"/>
    <w:rsid w:val="00AB2A07"/>
    <w:rsid w:val="00AC2BE4"/>
    <w:rsid w:val="00B70940"/>
    <w:rsid w:val="00B711B5"/>
    <w:rsid w:val="00B8681C"/>
    <w:rsid w:val="00BB008D"/>
    <w:rsid w:val="00BC25E5"/>
    <w:rsid w:val="00C11D1C"/>
    <w:rsid w:val="00C909A2"/>
    <w:rsid w:val="00CF5E76"/>
    <w:rsid w:val="00DB25C7"/>
    <w:rsid w:val="00DF4DD8"/>
    <w:rsid w:val="00E30DEF"/>
    <w:rsid w:val="00EA3896"/>
    <w:rsid w:val="00EA52E1"/>
    <w:rsid w:val="00EB1DC0"/>
    <w:rsid w:val="00ED1F57"/>
    <w:rsid w:val="00F73025"/>
    <w:rsid w:val="00FD054D"/>
    <w:rsid w:val="00FD68BC"/>
    <w:rsid w:val="00FF6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A15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31F"/>
    <w:pPr>
      <w:spacing w:after="0" w:line="240" w:lineRule="auto"/>
      <w:ind w:firstLine="720"/>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91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3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3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3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3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31F"/>
    <w:rPr>
      <w:rFonts w:eastAsiaTheme="majorEastAsia" w:cstheme="majorBidi"/>
      <w:color w:val="272727" w:themeColor="text1" w:themeTint="D8"/>
    </w:rPr>
  </w:style>
  <w:style w:type="paragraph" w:styleId="Title">
    <w:name w:val="Title"/>
    <w:basedOn w:val="Normal"/>
    <w:next w:val="Normal"/>
    <w:link w:val="TitleChar"/>
    <w:uiPriority w:val="10"/>
    <w:qFormat/>
    <w:rsid w:val="009913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31F"/>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31F"/>
    <w:pPr>
      <w:spacing w:before="160"/>
      <w:jc w:val="center"/>
    </w:pPr>
    <w:rPr>
      <w:i/>
      <w:iCs/>
      <w:color w:val="404040" w:themeColor="text1" w:themeTint="BF"/>
    </w:rPr>
  </w:style>
  <w:style w:type="character" w:customStyle="1" w:styleId="QuoteChar">
    <w:name w:val="Quote Char"/>
    <w:basedOn w:val="DefaultParagraphFont"/>
    <w:link w:val="Quote"/>
    <w:uiPriority w:val="29"/>
    <w:rsid w:val="0099131F"/>
    <w:rPr>
      <w:i/>
      <w:iCs/>
      <w:color w:val="404040" w:themeColor="text1" w:themeTint="BF"/>
    </w:rPr>
  </w:style>
  <w:style w:type="paragraph" w:styleId="ListParagraph">
    <w:name w:val="List Paragraph"/>
    <w:basedOn w:val="Normal"/>
    <w:uiPriority w:val="34"/>
    <w:qFormat/>
    <w:rsid w:val="0099131F"/>
    <w:pPr>
      <w:ind w:left="720"/>
      <w:contextualSpacing/>
    </w:pPr>
  </w:style>
  <w:style w:type="character" w:styleId="IntenseEmphasis">
    <w:name w:val="Intense Emphasis"/>
    <w:basedOn w:val="DefaultParagraphFont"/>
    <w:uiPriority w:val="21"/>
    <w:qFormat/>
    <w:rsid w:val="0099131F"/>
    <w:rPr>
      <w:i/>
      <w:iCs/>
      <w:color w:val="0F4761" w:themeColor="accent1" w:themeShade="BF"/>
    </w:rPr>
  </w:style>
  <w:style w:type="paragraph" w:styleId="IntenseQuote">
    <w:name w:val="Intense Quote"/>
    <w:basedOn w:val="Normal"/>
    <w:next w:val="Normal"/>
    <w:link w:val="IntenseQuoteChar"/>
    <w:uiPriority w:val="30"/>
    <w:qFormat/>
    <w:rsid w:val="00991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31F"/>
    <w:rPr>
      <w:i/>
      <w:iCs/>
      <w:color w:val="0F4761" w:themeColor="accent1" w:themeShade="BF"/>
    </w:rPr>
  </w:style>
  <w:style w:type="character" w:styleId="IntenseReference">
    <w:name w:val="Intense Reference"/>
    <w:basedOn w:val="DefaultParagraphFont"/>
    <w:uiPriority w:val="32"/>
    <w:qFormat/>
    <w:rsid w:val="0099131F"/>
    <w:rPr>
      <w:b/>
      <w:bCs/>
      <w:smallCaps/>
      <w:color w:val="0F4761" w:themeColor="accent1" w:themeShade="BF"/>
      <w:spacing w:val="5"/>
    </w:rPr>
  </w:style>
  <w:style w:type="paragraph" w:styleId="Footer">
    <w:name w:val="footer"/>
    <w:basedOn w:val="Normal"/>
    <w:link w:val="FooterChar"/>
    <w:uiPriority w:val="99"/>
    <w:rsid w:val="0099131F"/>
    <w:pPr>
      <w:tabs>
        <w:tab w:val="center" w:pos="4320"/>
        <w:tab w:val="right" w:pos="8640"/>
      </w:tabs>
    </w:pPr>
  </w:style>
  <w:style w:type="character" w:customStyle="1" w:styleId="FooterChar">
    <w:name w:val="Footer Char"/>
    <w:basedOn w:val="DefaultParagraphFont"/>
    <w:link w:val="Footer"/>
    <w:uiPriority w:val="99"/>
    <w:rsid w:val="0099131F"/>
    <w:rPr>
      <w:rFonts w:ascii="Times New Roman" w:eastAsia="Times New Roman" w:hAnsi="Times New Roman" w:cs="Times New Roman"/>
      <w:kern w:val="0"/>
      <w14:ligatures w14:val="none"/>
    </w:rPr>
  </w:style>
  <w:style w:type="paragraph" w:styleId="BodyText">
    <w:name w:val="Body Text"/>
    <w:basedOn w:val="Normal"/>
    <w:link w:val="BodyTextChar"/>
    <w:uiPriority w:val="99"/>
    <w:rsid w:val="0099131F"/>
    <w:pPr>
      <w:spacing w:line="480" w:lineRule="auto"/>
      <w:jc w:val="both"/>
    </w:pPr>
  </w:style>
  <w:style w:type="character" w:customStyle="1" w:styleId="BodyTextChar">
    <w:name w:val="Body Text Char"/>
    <w:basedOn w:val="DefaultParagraphFont"/>
    <w:link w:val="BodyText"/>
    <w:uiPriority w:val="99"/>
    <w:rsid w:val="0099131F"/>
    <w:rPr>
      <w:rFonts w:ascii="Times New Roman" w:eastAsia="Times New Roman" w:hAnsi="Times New Roman" w:cs="Times New Roman"/>
      <w:kern w:val="0"/>
      <w14:ligatures w14:val="none"/>
    </w:rPr>
  </w:style>
  <w:style w:type="character" w:styleId="PlaceholderText">
    <w:name w:val="Placeholder Text"/>
    <w:basedOn w:val="DefaultParagraphFont"/>
    <w:uiPriority w:val="99"/>
    <w:semiHidden/>
    <w:rsid w:val="0099131F"/>
    <w:rPr>
      <w:color w:val="808080"/>
    </w:rPr>
  </w:style>
  <w:style w:type="character" w:styleId="LineNumber">
    <w:name w:val="line number"/>
    <w:basedOn w:val="DefaultParagraphFont"/>
    <w:uiPriority w:val="99"/>
    <w:semiHidden/>
    <w:unhideWhenUsed/>
    <w:rsid w:val="0099131F"/>
  </w:style>
  <w:style w:type="character" w:styleId="CommentReference">
    <w:name w:val="annotation reference"/>
    <w:basedOn w:val="DefaultParagraphFont"/>
    <w:uiPriority w:val="99"/>
    <w:semiHidden/>
    <w:unhideWhenUsed/>
    <w:rsid w:val="0099131F"/>
    <w:rPr>
      <w:sz w:val="16"/>
      <w:szCs w:val="16"/>
    </w:rPr>
  </w:style>
  <w:style w:type="paragraph" w:styleId="CommentText">
    <w:name w:val="annotation text"/>
    <w:basedOn w:val="Normal"/>
    <w:link w:val="CommentTextChar"/>
    <w:uiPriority w:val="99"/>
    <w:unhideWhenUsed/>
    <w:rsid w:val="0099131F"/>
    <w:rPr>
      <w:sz w:val="20"/>
      <w:szCs w:val="20"/>
    </w:rPr>
  </w:style>
  <w:style w:type="character" w:customStyle="1" w:styleId="CommentTextChar">
    <w:name w:val="Comment Text Char"/>
    <w:basedOn w:val="DefaultParagraphFont"/>
    <w:link w:val="CommentText"/>
    <w:uiPriority w:val="99"/>
    <w:rsid w:val="0099131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9131F"/>
    <w:rPr>
      <w:b/>
      <w:bCs/>
    </w:rPr>
  </w:style>
  <w:style w:type="character" w:customStyle="1" w:styleId="CommentSubjectChar">
    <w:name w:val="Comment Subject Char"/>
    <w:basedOn w:val="CommentTextChar"/>
    <w:link w:val="CommentSubject"/>
    <w:uiPriority w:val="99"/>
    <w:semiHidden/>
    <w:rsid w:val="0099131F"/>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5B60A3"/>
    <w:rPr>
      <w:color w:val="467886" w:themeColor="hyperlink"/>
      <w:u w:val="single"/>
    </w:rPr>
  </w:style>
  <w:style w:type="character" w:styleId="UnresolvedMention">
    <w:name w:val="Unresolved Mention"/>
    <w:basedOn w:val="DefaultParagraphFont"/>
    <w:uiPriority w:val="99"/>
    <w:semiHidden/>
    <w:unhideWhenUsed/>
    <w:rsid w:val="005B60A3"/>
    <w:rPr>
      <w:color w:val="605E5C"/>
      <w:shd w:val="clear" w:color="auto" w:fill="E1DFDD"/>
    </w:rPr>
  </w:style>
  <w:style w:type="paragraph" w:styleId="Revision">
    <w:name w:val="Revision"/>
    <w:hidden/>
    <w:uiPriority w:val="99"/>
    <w:semiHidden/>
    <w:rsid w:val="00A40F51"/>
    <w:pPr>
      <w:spacing w:after="0"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6024A"/>
    <w:pPr>
      <w:tabs>
        <w:tab w:val="center" w:pos="4680"/>
        <w:tab w:val="right" w:pos="9360"/>
      </w:tabs>
    </w:pPr>
  </w:style>
  <w:style w:type="character" w:customStyle="1" w:styleId="HeaderChar">
    <w:name w:val="Header Char"/>
    <w:basedOn w:val="DefaultParagraphFont"/>
    <w:link w:val="Header"/>
    <w:uiPriority w:val="99"/>
    <w:rsid w:val="00A6024A"/>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14081105E843D1A9C7264C8C17F63E"/>
        <w:category>
          <w:name w:val="General"/>
          <w:gallery w:val="placeholder"/>
        </w:category>
        <w:types>
          <w:type w:val="bbPlcHdr"/>
        </w:types>
        <w:behaviors>
          <w:behavior w:val="content"/>
        </w:behaviors>
        <w:guid w:val="{E78EBA06-DB8D-410F-A3CE-3E042531BA12}"/>
      </w:docPartPr>
      <w:docPartBody>
        <w:p w:rsidR="006C0558" w:rsidRDefault="007D14C7" w:rsidP="007D14C7">
          <w:pPr>
            <w:pStyle w:val="5114081105E843D1A9C7264C8C17F63E"/>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C7"/>
    <w:rsid w:val="00052FE1"/>
    <w:rsid w:val="000E5DAD"/>
    <w:rsid w:val="002769B3"/>
    <w:rsid w:val="003941F0"/>
    <w:rsid w:val="003B7130"/>
    <w:rsid w:val="005F3929"/>
    <w:rsid w:val="00662A9B"/>
    <w:rsid w:val="00696406"/>
    <w:rsid w:val="006C0558"/>
    <w:rsid w:val="007579DD"/>
    <w:rsid w:val="007D14C7"/>
    <w:rsid w:val="00810221"/>
    <w:rsid w:val="008812EA"/>
    <w:rsid w:val="00890FA6"/>
    <w:rsid w:val="00B711B5"/>
    <w:rsid w:val="00BB008D"/>
    <w:rsid w:val="00FF6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14C7"/>
    <w:rPr>
      <w:color w:val="808080"/>
    </w:rPr>
  </w:style>
  <w:style w:type="paragraph" w:customStyle="1" w:styleId="5114081105E843D1A9C7264C8C17F63E">
    <w:name w:val="5114081105E843D1A9C7264C8C17F63E"/>
    <w:rsid w:val="007D14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2026-08-07T19:14:00Z</dcterms:created>
  <dcterms:modified xsi:type="dcterms:W3CDTF">2026-08-13T12:46:00Z</dcterms:modified>
</cp:coreProperties>
</file>