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57359" w14:textId="0BFFE361" w:rsidR="004E1CF2" w:rsidRDefault="004E1CF2" w:rsidP="00E97376">
      <w:pPr>
        <w:ind w:firstLine="0"/>
        <w:jc w:val="center"/>
      </w:pPr>
      <w:r>
        <w:t>Int. No.</w:t>
      </w:r>
      <w:r w:rsidR="0080207D">
        <w:t xml:space="preserve"> </w:t>
      </w:r>
      <w:r w:rsidR="00F90D4E">
        <w:t>971</w:t>
      </w:r>
    </w:p>
    <w:p w14:paraId="7FE6DEE4" w14:textId="77777777" w:rsidR="00E97376" w:rsidRDefault="00E97376" w:rsidP="00E97376">
      <w:pPr>
        <w:ind w:firstLine="0"/>
        <w:jc w:val="center"/>
      </w:pPr>
    </w:p>
    <w:p w14:paraId="61B582A2" w14:textId="77777777" w:rsidR="000B3793" w:rsidRDefault="000B3793" w:rsidP="000B3793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Hanif, Cabán, Epstein, Avilés and Louis</w:t>
      </w:r>
    </w:p>
    <w:p w14:paraId="0DD30E00" w14:textId="77777777" w:rsidR="004E1CF2" w:rsidRDefault="004E1CF2" w:rsidP="007101A2">
      <w:pPr>
        <w:pStyle w:val="BodyText"/>
        <w:spacing w:line="240" w:lineRule="auto"/>
        <w:ind w:firstLine="0"/>
      </w:pPr>
    </w:p>
    <w:p w14:paraId="475B138C" w14:textId="1CB94AF4" w:rsidR="0080207D" w:rsidRPr="0080207D" w:rsidRDefault="0080207D" w:rsidP="007101A2">
      <w:pPr>
        <w:pStyle w:val="BodyText"/>
        <w:spacing w:line="240" w:lineRule="auto"/>
        <w:ind w:firstLine="0"/>
        <w:rPr>
          <w:vanish/>
        </w:rPr>
      </w:pPr>
      <w:r w:rsidRPr="0080207D">
        <w:rPr>
          <w:vanish/>
        </w:rPr>
        <w:t>..Title</w:t>
      </w:r>
    </w:p>
    <w:p w14:paraId="74CCCB32" w14:textId="4D50AA0B" w:rsidR="004E1CF2" w:rsidRDefault="0080207D" w:rsidP="007101A2">
      <w:pPr>
        <w:pStyle w:val="BodyText"/>
        <w:spacing w:line="240" w:lineRule="auto"/>
        <w:ind w:firstLine="0"/>
      </w:pPr>
      <w:r>
        <w:t>A Local Law i</w:t>
      </w:r>
      <w:r w:rsidR="00BE0B3D">
        <w:t xml:space="preserve">n relation to mandating that </w:t>
      </w:r>
      <w:r w:rsidR="00BE0B3D" w:rsidRPr="00A43000">
        <w:t xml:space="preserve">the </w:t>
      </w:r>
      <w:r w:rsidR="008811B4" w:rsidRPr="00A43000">
        <w:t>d</w:t>
      </w:r>
      <w:r w:rsidR="00BE0B3D" w:rsidRPr="00A43000">
        <w:t xml:space="preserve">epartment of </w:t>
      </w:r>
      <w:r w:rsidR="008811B4" w:rsidRPr="00A43000">
        <w:t>c</w:t>
      </w:r>
      <w:r w:rsidR="00BE0B3D" w:rsidRPr="00A43000">
        <w:t xml:space="preserve">onsumer and </w:t>
      </w:r>
      <w:r w:rsidR="008811B4" w:rsidRPr="00A43000">
        <w:t>w</w:t>
      </w:r>
      <w:r w:rsidR="00BE0B3D" w:rsidRPr="00A43000">
        <w:t xml:space="preserve">orker </w:t>
      </w:r>
      <w:r w:rsidR="008811B4" w:rsidRPr="00A43000">
        <w:t>p</w:t>
      </w:r>
      <w:r w:rsidR="00BE0B3D" w:rsidRPr="00A43000">
        <w:t>rotection conduct</w:t>
      </w:r>
      <w:r w:rsidR="00BE0B3D">
        <w:t xml:space="preserve"> a </w:t>
      </w:r>
      <w:r w:rsidR="004E355D">
        <w:t>comprehensive one-time</w:t>
      </w:r>
      <w:r w:rsidR="00BE0B3D">
        <w:t xml:space="preserve"> study</w:t>
      </w:r>
      <w:r w:rsidR="00E65DF1">
        <w:t xml:space="preserve"> and publish its findings</w:t>
      </w:r>
      <w:r w:rsidR="00BE0B3D">
        <w:t xml:space="preserve"> on the economic effects of private equity firms on</w:t>
      </w:r>
      <w:r w:rsidR="00544881">
        <w:t xml:space="preserve"> small </w:t>
      </w:r>
      <w:r w:rsidR="00544881" w:rsidRPr="00544881">
        <w:t>businesses in</w:t>
      </w:r>
      <w:r w:rsidR="00BE0B3D" w:rsidRPr="00544881">
        <w:t xml:space="preserve"> New York </w:t>
      </w:r>
      <w:r w:rsidR="008811B4" w:rsidRPr="00544881">
        <w:t>c</w:t>
      </w:r>
      <w:r w:rsidR="00BE0B3D" w:rsidRPr="00544881">
        <w:t>ity</w:t>
      </w:r>
    </w:p>
    <w:p w14:paraId="2C5F34B8" w14:textId="7D219108" w:rsidR="0080207D" w:rsidRPr="00140AB5" w:rsidRDefault="0080207D" w:rsidP="007101A2">
      <w:pPr>
        <w:pStyle w:val="BodyText"/>
        <w:spacing w:line="240" w:lineRule="auto"/>
        <w:ind w:firstLine="0"/>
        <w:rPr>
          <w:vanish/>
        </w:rPr>
      </w:pPr>
      <w:r w:rsidRPr="00140AB5">
        <w:rPr>
          <w:vanish/>
        </w:rPr>
        <w:t>..Body</w:t>
      </w:r>
    </w:p>
    <w:p w14:paraId="6F9C3C04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57B75339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2F008F98" w14:textId="77777777" w:rsidR="004E1CF2" w:rsidRDefault="004E1CF2" w:rsidP="006662DF">
      <w:pPr>
        <w:jc w:val="both"/>
      </w:pPr>
    </w:p>
    <w:p w14:paraId="4391848C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BBE2B6A" w14:textId="6D135FAC" w:rsidR="004B71A0" w:rsidRDefault="007101A2" w:rsidP="004B71A0">
      <w:pPr>
        <w:spacing w:line="480" w:lineRule="auto"/>
        <w:jc w:val="both"/>
      </w:pPr>
      <w:r>
        <w:t>S</w:t>
      </w:r>
      <w:r w:rsidR="004E1CF2">
        <w:t xml:space="preserve">ection </w:t>
      </w:r>
      <w:r w:rsidR="004E1CF2" w:rsidRPr="00066FA8">
        <w:t>1.</w:t>
      </w:r>
      <w:r w:rsidR="00793FFE" w:rsidRPr="00066FA8">
        <w:t xml:space="preserve"> a. Definitions</w:t>
      </w:r>
      <w:r w:rsidR="00616E07">
        <w:t>. For the purposes of this section, the following terms have the following meanings:</w:t>
      </w:r>
    </w:p>
    <w:p w14:paraId="27A49A20" w14:textId="5F0C8C2F" w:rsidR="004A6356" w:rsidRDefault="004A6356" w:rsidP="004B71A0">
      <w:pPr>
        <w:spacing w:line="480" w:lineRule="auto"/>
        <w:jc w:val="both"/>
      </w:pPr>
      <w:r>
        <w:t>D</w:t>
      </w:r>
      <w:r w:rsidRPr="00A43000">
        <w:t>epartment</w:t>
      </w:r>
      <w:r w:rsidR="008B6AD9">
        <w:t xml:space="preserve">. The term “department” means the </w:t>
      </w:r>
      <w:r w:rsidR="008B6AD9" w:rsidRPr="00A43000">
        <w:t>department of consumer and worker protection</w:t>
      </w:r>
      <w:r w:rsidR="008B6AD9">
        <w:t>.</w:t>
      </w:r>
    </w:p>
    <w:p w14:paraId="5BF2FDA0" w14:textId="7FFCFDE1" w:rsidR="00616E07" w:rsidRDefault="00616E07" w:rsidP="004B71A0">
      <w:pPr>
        <w:spacing w:line="480" w:lineRule="auto"/>
        <w:jc w:val="both"/>
      </w:pPr>
      <w:r>
        <w:t xml:space="preserve">Private equity. The term “private equity” means </w:t>
      </w:r>
      <w:r w:rsidR="00FB09FA">
        <w:t>investment in companies that are not listed on the stock market.</w:t>
      </w:r>
    </w:p>
    <w:p w14:paraId="3255AC79" w14:textId="6C4A77FF" w:rsidR="00616E07" w:rsidRDefault="00616E07" w:rsidP="004B71A0">
      <w:pPr>
        <w:spacing w:line="480" w:lineRule="auto"/>
        <w:jc w:val="both"/>
      </w:pPr>
      <w:r>
        <w:t>Private equity firm. The term “private equity firm” means</w:t>
      </w:r>
      <w:r w:rsidR="00FB09FA">
        <w:t xml:space="preserve"> any entity that pools together money from individuals or other entities for private equity purchases.</w:t>
      </w:r>
    </w:p>
    <w:p w14:paraId="1F5E1B7B" w14:textId="10DCAC42" w:rsidR="00616E07" w:rsidRDefault="00616E07" w:rsidP="004B71A0">
      <w:pPr>
        <w:spacing w:line="480" w:lineRule="auto"/>
        <w:jc w:val="both"/>
      </w:pPr>
      <w:r>
        <w:t xml:space="preserve">Business closures. The term “business closures” means </w:t>
      </w:r>
      <w:r w:rsidR="00FB09FA" w:rsidRPr="00FB09FA">
        <w:t>the rate at which small businesses close following private equity acquisition or market entry by competitors</w:t>
      </w:r>
      <w:r w:rsidR="007D7AA0">
        <w:t xml:space="preserve"> backed by private equity</w:t>
      </w:r>
      <w:r w:rsidR="00FB09FA">
        <w:t>.</w:t>
      </w:r>
    </w:p>
    <w:p w14:paraId="4CA2C669" w14:textId="2B88B1B5" w:rsidR="00616E07" w:rsidRDefault="00616E07" w:rsidP="004B71A0">
      <w:pPr>
        <w:spacing w:line="480" w:lineRule="auto"/>
        <w:jc w:val="both"/>
      </w:pPr>
      <w:r>
        <w:t>Revenue impact</w:t>
      </w:r>
      <w:r w:rsidR="00DD1C62">
        <w:t>s</w:t>
      </w:r>
      <w:r>
        <w:t xml:space="preserve"> on small business</w:t>
      </w:r>
      <w:r w:rsidR="00E65DF1">
        <w:t>es</w:t>
      </w:r>
      <w:r>
        <w:t>. The term “revenue impact</w:t>
      </w:r>
      <w:r w:rsidR="00DD1C62">
        <w:t>s</w:t>
      </w:r>
      <w:r>
        <w:t xml:space="preserve"> on small businesses” means</w:t>
      </w:r>
      <w:r w:rsidR="00FB09FA">
        <w:t xml:space="preserve"> </w:t>
      </w:r>
      <w:r w:rsidR="00FB09FA" w:rsidRPr="00FB09FA">
        <w:t xml:space="preserve">changes in </w:t>
      </w:r>
      <w:r w:rsidR="00FA2293">
        <w:t xml:space="preserve">the </w:t>
      </w:r>
      <w:r w:rsidR="00FB09FA" w:rsidRPr="00FB09FA">
        <w:t xml:space="preserve">revenue, </w:t>
      </w:r>
      <w:r w:rsidR="007D5B07">
        <w:t xml:space="preserve">the </w:t>
      </w:r>
      <w:r w:rsidR="00FB09FA" w:rsidRPr="00FB09FA">
        <w:t xml:space="preserve">market share, and </w:t>
      </w:r>
      <w:r w:rsidR="007D5B07">
        <w:t xml:space="preserve">the </w:t>
      </w:r>
      <w:r w:rsidR="00FB09FA" w:rsidRPr="00FB09FA">
        <w:t xml:space="preserve">financial viability </w:t>
      </w:r>
      <w:r w:rsidR="00E65DF1">
        <w:t xml:space="preserve">of </w:t>
      </w:r>
      <w:r w:rsidR="00FB09FA" w:rsidRPr="00FB09FA">
        <w:t xml:space="preserve">small businesses operating in sectors where private equity </w:t>
      </w:r>
      <w:r w:rsidR="007D7AA0">
        <w:t>firms are</w:t>
      </w:r>
      <w:r w:rsidR="00612C42">
        <w:t xml:space="preserve"> present</w:t>
      </w:r>
      <w:r w:rsidR="00FB09FA">
        <w:t>.</w:t>
      </w:r>
    </w:p>
    <w:p w14:paraId="08112FAD" w14:textId="1FA3A947" w:rsidR="00616E07" w:rsidRDefault="00616E07" w:rsidP="004B71A0">
      <w:pPr>
        <w:spacing w:line="480" w:lineRule="auto"/>
        <w:jc w:val="both"/>
      </w:pPr>
      <w:r>
        <w:t xml:space="preserve">Worker displacement and </w:t>
      </w:r>
      <w:r w:rsidR="00E65DF1">
        <w:t>j</w:t>
      </w:r>
      <w:r>
        <w:t>ob loss</w:t>
      </w:r>
      <w:r w:rsidR="00DD1C62">
        <w:t>es</w:t>
      </w:r>
      <w:r>
        <w:t>. The term “worker displacement and job loss</w:t>
      </w:r>
      <w:r w:rsidR="00DD1C62">
        <w:t>es</w:t>
      </w:r>
      <w:r>
        <w:t xml:space="preserve">” means </w:t>
      </w:r>
      <w:r w:rsidR="00612C42">
        <w:t xml:space="preserve">any instance in which a worker </w:t>
      </w:r>
      <w:r w:rsidR="007D7AA0">
        <w:t>i</w:t>
      </w:r>
      <w:r w:rsidR="00612C42">
        <w:t xml:space="preserve">s </w:t>
      </w:r>
      <w:r w:rsidR="00612C42" w:rsidRPr="00612C42">
        <w:t>laid off, ha</w:t>
      </w:r>
      <w:r w:rsidR="007D7AA0">
        <w:t>s</w:t>
      </w:r>
      <w:r w:rsidR="00612C42" w:rsidRPr="00612C42">
        <w:t xml:space="preserve"> </w:t>
      </w:r>
      <w:r w:rsidR="00612C42">
        <w:t xml:space="preserve">their </w:t>
      </w:r>
      <w:r w:rsidR="007D7AA0">
        <w:t xml:space="preserve">work </w:t>
      </w:r>
      <w:r w:rsidR="00612C42" w:rsidRPr="00612C42">
        <w:t xml:space="preserve">hours reduced, </w:t>
      </w:r>
      <w:r w:rsidR="00E65DF1">
        <w:t xml:space="preserve">or </w:t>
      </w:r>
      <w:r w:rsidR="00612C42" w:rsidRPr="00612C42">
        <w:t>experience</w:t>
      </w:r>
      <w:r w:rsidR="007D7AA0">
        <w:t>s</w:t>
      </w:r>
      <w:r w:rsidR="00612C42" w:rsidRPr="00612C42">
        <w:t xml:space="preserve"> wage </w:t>
      </w:r>
      <w:r w:rsidR="00E65DF1">
        <w:t xml:space="preserve">or benefit </w:t>
      </w:r>
      <w:r w:rsidR="00612C42" w:rsidRPr="00612C42">
        <w:t xml:space="preserve">cuts </w:t>
      </w:r>
      <w:r w:rsidR="00E65DF1" w:rsidRPr="00612C42">
        <w:t>because of</w:t>
      </w:r>
      <w:r w:rsidR="00612C42" w:rsidRPr="00612C42">
        <w:t xml:space="preserve"> private equity-driven restructuring</w:t>
      </w:r>
      <w:r w:rsidR="00612C42">
        <w:t xml:space="preserve"> at their place </w:t>
      </w:r>
      <w:r w:rsidR="00E65DF1">
        <w:t xml:space="preserve">or </w:t>
      </w:r>
      <w:r w:rsidR="005E3707">
        <w:t xml:space="preserve">in their </w:t>
      </w:r>
      <w:r w:rsidR="00E65DF1">
        <w:t xml:space="preserve">field </w:t>
      </w:r>
      <w:r w:rsidR="00612C42">
        <w:t>of employment.</w:t>
      </w:r>
    </w:p>
    <w:p w14:paraId="48640385" w14:textId="6DA4C2BA" w:rsidR="00616E07" w:rsidRDefault="00616E07" w:rsidP="00E65DF1">
      <w:pPr>
        <w:spacing w:line="480" w:lineRule="auto"/>
        <w:jc w:val="both"/>
      </w:pPr>
      <w:r>
        <w:lastRenderedPageBreak/>
        <w:t xml:space="preserve">Loss of tax revenue. The term “loss of tax revenue” means </w:t>
      </w:r>
      <w:r w:rsidR="00612C42" w:rsidRPr="00612C42">
        <w:t xml:space="preserve">the fiscal impact on the </w:t>
      </w:r>
      <w:r w:rsidR="00612C42">
        <w:t>c</w:t>
      </w:r>
      <w:r w:rsidR="00612C42" w:rsidRPr="00612C42">
        <w:t xml:space="preserve">ity when </w:t>
      </w:r>
      <w:r w:rsidR="007D7AA0">
        <w:t xml:space="preserve">small </w:t>
      </w:r>
      <w:r w:rsidR="00612C42" w:rsidRPr="00612C42">
        <w:t>businesses close</w:t>
      </w:r>
      <w:r w:rsidR="00612C42">
        <w:t>.</w:t>
      </w:r>
    </w:p>
    <w:p w14:paraId="22BB4D44" w14:textId="34BB50CF" w:rsidR="007208F4" w:rsidRDefault="00A811EA" w:rsidP="00FB09FA">
      <w:pPr>
        <w:spacing w:line="480" w:lineRule="auto"/>
        <w:jc w:val="both"/>
      </w:pPr>
      <w:r>
        <w:t>Home services</w:t>
      </w:r>
      <w:r w:rsidR="007208F4">
        <w:t>. The term “home services” means personal care support provided in the home, including medical and non-medical care.</w:t>
      </w:r>
    </w:p>
    <w:p w14:paraId="1B94A978" w14:textId="2AE06C3F" w:rsidR="007208F4" w:rsidRDefault="007208F4" w:rsidP="00FB09FA">
      <w:pPr>
        <w:spacing w:line="480" w:lineRule="auto"/>
        <w:jc w:val="both"/>
      </w:pPr>
      <w:r>
        <w:t xml:space="preserve">Residential contractor. The term “residential contractor” means </w:t>
      </w:r>
      <w:r w:rsidRPr="00612C42">
        <w:t xml:space="preserve">pest control </w:t>
      </w:r>
      <w:r>
        <w:t xml:space="preserve">services </w:t>
      </w:r>
      <w:r w:rsidRPr="00612C42">
        <w:t xml:space="preserve">and similar essential </w:t>
      </w:r>
      <w:r>
        <w:t xml:space="preserve">dwelling </w:t>
      </w:r>
      <w:r w:rsidRPr="00612C42">
        <w:t>services</w:t>
      </w:r>
      <w:r>
        <w:t xml:space="preserve"> related to property maintenance, repairs, </w:t>
      </w:r>
      <w:r w:rsidR="00E61091">
        <w:t xml:space="preserve">and </w:t>
      </w:r>
      <w:r>
        <w:t>improvements.</w:t>
      </w:r>
    </w:p>
    <w:p w14:paraId="384032EC" w14:textId="53CC66A7" w:rsidR="004B71A0" w:rsidRDefault="004B71A0" w:rsidP="004B71A0">
      <w:pPr>
        <w:spacing w:line="480" w:lineRule="auto"/>
        <w:jc w:val="both"/>
      </w:pPr>
      <w:r>
        <w:t xml:space="preserve">b. </w:t>
      </w:r>
      <w:r w:rsidR="003D4AA8">
        <w:t>By July 1, 2027</w:t>
      </w:r>
      <w:r w:rsidR="003D4AA8" w:rsidRPr="00A43000">
        <w:t>, the department shall</w:t>
      </w:r>
      <w:r w:rsidR="003D4AA8">
        <w:t xml:space="preserve"> conduct a study on the economic effects of private equity firms on small businesses within </w:t>
      </w:r>
      <w:r w:rsidR="00EF19D4">
        <w:t xml:space="preserve">the </w:t>
      </w:r>
      <w:r w:rsidR="003D4AA8">
        <w:t>city. This study shall include</w:t>
      </w:r>
      <w:r w:rsidR="00DD1C62">
        <w:t xml:space="preserve"> an examination of</w:t>
      </w:r>
      <w:r w:rsidR="003D4AA8">
        <w:t xml:space="preserve"> business closures, worker displacement and job losses, revenue impacts on small businesses, loss of tax revenue, and other </w:t>
      </w:r>
      <w:r w:rsidR="003D4AA8" w:rsidRPr="003D4AA8">
        <w:t xml:space="preserve">metrics </w:t>
      </w:r>
      <w:r w:rsidR="003D4AA8">
        <w:t>a</w:t>
      </w:r>
      <w:r w:rsidR="007D7AA0">
        <w:t>s the department deems appropriate</w:t>
      </w:r>
      <w:r w:rsidR="003D4AA8">
        <w:t>.</w:t>
      </w:r>
      <w:r>
        <w:t xml:space="preserve"> Th</w:t>
      </w:r>
      <w:r w:rsidR="00DD1C62">
        <w:t xml:space="preserve">e department </w:t>
      </w:r>
      <w:r>
        <w:t xml:space="preserve">shall examine these metrics </w:t>
      </w:r>
      <w:r w:rsidR="00DD1C62">
        <w:t>as they relate to</w:t>
      </w:r>
      <w:r>
        <w:t xml:space="preserve"> the healthcare,</w:t>
      </w:r>
      <w:r w:rsidR="00DD1C62">
        <w:t xml:space="preserve"> dental care, pharmacy, </w:t>
      </w:r>
      <w:r w:rsidR="00DD1C62" w:rsidRPr="00612C42">
        <w:t xml:space="preserve">veterinary, </w:t>
      </w:r>
      <w:r w:rsidR="00DD1C62">
        <w:t>childcare, education, food and hospitality, fitness and wellness</w:t>
      </w:r>
      <w:r w:rsidR="00147FC8">
        <w:t xml:space="preserve">, home services, and residential contractor </w:t>
      </w:r>
      <w:r w:rsidR="00DD1C62">
        <w:t xml:space="preserve">sectors </w:t>
      </w:r>
      <w:r>
        <w:t>among other sectors as the department</w:t>
      </w:r>
      <w:r w:rsidR="007D7AA0">
        <w:t xml:space="preserve"> deems appropriate</w:t>
      </w:r>
      <w:r>
        <w:t>. Th</w:t>
      </w:r>
      <w:r w:rsidR="00DD1C62">
        <w:t xml:space="preserve">e department shall </w:t>
      </w:r>
      <w:r>
        <w:t xml:space="preserve">further examine </w:t>
      </w:r>
      <w:r w:rsidRPr="004B71A0">
        <w:t>whether and how private equity</w:t>
      </w:r>
      <w:r w:rsidR="007D7AA0">
        <w:t xml:space="preserve"> </w:t>
      </w:r>
      <w:r w:rsidRPr="004B71A0">
        <w:t>firms interact with or benefit from contracting</w:t>
      </w:r>
      <w:r>
        <w:t xml:space="preserve"> with the city.</w:t>
      </w:r>
      <w:r w:rsidR="00E51180">
        <w:t xml:space="preserve"> The department may </w:t>
      </w:r>
      <w:r w:rsidR="00E51180" w:rsidRPr="00E51180">
        <w:t xml:space="preserve">further define </w:t>
      </w:r>
      <w:r w:rsidR="00E51180">
        <w:t xml:space="preserve">the </w:t>
      </w:r>
      <w:r w:rsidR="00E51180" w:rsidRPr="00E51180">
        <w:t xml:space="preserve">terms </w:t>
      </w:r>
      <w:r w:rsidR="00E51180">
        <w:t xml:space="preserve">“private equity” and “private equity firm” </w:t>
      </w:r>
      <w:r w:rsidR="00AC0202">
        <w:t xml:space="preserve">within this study </w:t>
      </w:r>
      <w:r w:rsidR="00E51180">
        <w:t>as the department deems appropriate</w:t>
      </w:r>
      <w:r w:rsidR="00325E3B">
        <w:t xml:space="preserve"> based on </w:t>
      </w:r>
      <w:r w:rsidR="00E51180">
        <w:t xml:space="preserve">an </w:t>
      </w:r>
      <w:r w:rsidR="00E51180" w:rsidRPr="00E51180">
        <w:t xml:space="preserve">assessment </w:t>
      </w:r>
      <w:r w:rsidR="00E51180">
        <w:t xml:space="preserve">by the department of </w:t>
      </w:r>
      <w:r w:rsidR="00E51180" w:rsidRPr="00E51180">
        <w:t>research</w:t>
      </w:r>
      <w:r w:rsidR="00E51180">
        <w:t xml:space="preserve"> on private equity, relevant industry </w:t>
      </w:r>
      <w:r w:rsidR="00E51180" w:rsidRPr="00E51180">
        <w:t>standards</w:t>
      </w:r>
      <w:r w:rsidR="00E51180">
        <w:t xml:space="preserve">, and relevant </w:t>
      </w:r>
      <w:r w:rsidR="00E51180" w:rsidRPr="00E51180">
        <w:t>business practices</w:t>
      </w:r>
      <w:r w:rsidR="00E51180">
        <w:t>.</w:t>
      </w:r>
    </w:p>
    <w:p w14:paraId="56A04BB7" w14:textId="657EE945" w:rsidR="00183AEB" w:rsidRDefault="004B71A0" w:rsidP="00A811EA">
      <w:pPr>
        <w:spacing w:line="480" w:lineRule="auto"/>
        <w:jc w:val="both"/>
      </w:pPr>
      <w:r>
        <w:t xml:space="preserve">c. </w:t>
      </w:r>
      <w:r w:rsidR="00DD1C62">
        <w:t xml:space="preserve">By December 31, 2027, </w:t>
      </w:r>
      <w:r w:rsidR="00DD1C62" w:rsidRPr="00A43000">
        <w:t>the department shall</w:t>
      </w:r>
      <w:r w:rsidR="00DD1C62">
        <w:t xml:space="preserve"> </w:t>
      </w:r>
      <w:r w:rsidR="00E924E5">
        <w:t xml:space="preserve">submit to the mayor and </w:t>
      </w:r>
      <w:r w:rsidR="006C7D89">
        <w:t xml:space="preserve">the </w:t>
      </w:r>
      <w:r w:rsidR="00E924E5">
        <w:t xml:space="preserve">council and </w:t>
      </w:r>
      <w:r>
        <w:t>publish</w:t>
      </w:r>
      <w:r w:rsidR="00E3340A">
        <w:t xml:space="preserve"> on the website of the department </w:t>
      </w:r>
      <w:r>
        <w:t xml:space="preserve">a report on the findings from </w:t>
      </w:r>
      <w:r w:rsidR="003F763B">
        <w:t xml:space="preserve">the study required by </w:t>
      </w:r>
      <w:r w:rsidR="00DD1C62">
        <w:t>subdivision b of</w:t>
      </w:r>
      <w:r>
        <w:t xml:space="preserve"> this section. The department </w:t>
      </w:r>
      <w:r w:rsidR="00793FFE">
        <w:t xml:space="preserve">shall </w:t>
      </w:r>
      <w:r>
        <w:t>include</w:t>
      </w:r>
      <w:r w:rsidR="00DD1C62">
        <w:t xml:space="preserve"> </w:t>
      </w:r>
      <w:r>
        <w:t>policy recommendations</w:t>
      </w:r>
      <w:r w:rsidR="00DD1C62">
        <w:t xml:space="preserve"> in this report</w:t>
      </w:r>
      <w:r>
        <w:t>.</w:t>
      </w:r>
      <w:r w:rsidR="00616E07">
        <w:t xml:space="preserve"> Policy recommendations may include recommendations</w:t>
      </w:r>
      <w:r w:rsidR="00A811EA">
        <w:t xml:space="preserve"> </w:t>
      </w:r>
      <w:r w:rsidR="00DD1C62">
        <w:t>contributive to</w:t>
      </w:r>
      <w:r w:rsidR="00CE4E41">
        <w:t>:</w:t>
      </w:r>
    </w:p>
    <w:p w14:paraId="5637BD84" w14:textId="63CB533C" w:rsidR="00507619" w:rsidRDefault="007963BA" w:rsidP="00A811EA">
      <w:pPr>
        <w:spacing w:line="480" w:lineRule="auto"/>
        <w:jc w:val="both"/>
      </w:pPr>
      <w:r>
        <w:t xml:space="preserve">1. </w:t>
      </w:r>
      <w:r w:rsidR="00507619">
        <w:t>Supporting small businesses that may be competing with businesses backed by private equity firms;</w:t>
      </w:r>
    </w:p>
    <w:p w14:paraId="0430E62A" w14:textId="061A5B85" w:rsidR="00507619" w:rsidRDefault="00507619" w:rsidP="00A811EA">
      <w:pPr>
        <w:spacing w:line="480" w:lineRule="auto"/>
        <w:jc w:val="both"/>
      </w:pPr>
      <w:r>
        <w:lastRenderedPageBreak/>
        <w:t>2. Supporting small businesses that may be at risk of store closures, employee attrition or sudden workforce downsizing, revenue loss, and other measures the department deems appropriate through, for instance:</w:t>
      </w:r>
    </w:p>
    <w:p w14:paraId="2AF6455A" w14:textId="494AF644" w:rsidR="00507619" w:rsidRDefault="00507619" w:rsidP="00A811EA">
      <w:pPr>
        <w:spacing w:line="480" w:lineRule="auto"/>
        <w:jc w:val="both"/>
      </w:pPr>
      <w:r>
        <w:t>(a) procurement preferences,</w:t>
      </w:r>
    </w:p>
    <w:p w14:paraId="518D4622" w14:textId="0B5EB411" w:rsidR="00507619" w:rsidRDefault="00507619" w:rsidP="00A811EA">
      <w:pPr>
        <w:spacing w:line="480" w:lineRule="auto"/>
        <w:jc w:val="both"/>
      </w:pPr>
      <w:r>
        <w:t>(b) expanded access to city-backed financing and technical assistance,</w:t>
      </w:r>
      <w:r w:rsidR="00B22124">
        <w:t xml:space="preserve"> and</w:t>
      </w:r>
    </w:p>
    <w:p w14:paraId="4FD021EE" w14:textId="10BE4D7A" w:rsidR="00507619" w:rsidRDefault="00507619" w:rsidP="00A811EA">
      <w:pPr>
        <w:spacing w:line="480" w:lineRule="auto"/>
        <w:jc w:val="both"/>
      </w:pPr>
      <w:r>
        <w:t xml:space="preserve">(c) guidelines on the expansion of private equity firms </w:t>
      </w:r>
      <w:r w:rsidR="00B22124">
        <w:t>with</w:t>
      </w:r>
      <w:r>
        <w:t xml:space="preserve">in and into </w:t>
      </w:r>
      <w:r w:rsidR="00B22124">
        <w:t xml:space="preserve">business </w:t>
      </w:r>
      <w:r>
        <w:t>sectors</w:t>
      </w:r>
      <w:r w:rsidR="00B22124">
        <w:t xml:space="preserve">; </w:t>
      </w:r>
      <w:r>
        <w:t>and</w:t>
      </w:r>
    </w:p>
    <w:p w14:paraId="65C27526" w14:textId="34FC24A9" w:rsidR="000407D9" w:rsidRPr="004E355D" w:rsidRDefault="00B22124" w:rsidP="00507619">
      <w:pPr>
        <w:spacing w:line="480" w:lineRule="auto"/>
        <w:jc w:val="both"/>
      </w:pPr>
      <w:r>
        <w:t>3. A</w:t>
      </w:r>
      <w:r w:rsidR="00507619">
        <w:t>ny other recommendations as the department deems appropriate.</w:t>
      </w:r>
    </w:p>
    <w:p w14:paraId="7558FDEB" w14:textId="482BBC80" w:rsidR="002F196D" w:rsidRDefault="44E22E31" w:rsidP="00702F34">
      <w:pPr>
        <w:spacing w:line="480" w:lineRule="auto"/>
        <w:jc w:val="both"/>
        <w:rPr>
          <w:sz w:val="18"/>
          <w:szCs w:val="18"/>
        </w:rPr>
        <w:sectPr w:rsidR="002F196D" w:rsidSect="0020542A">
          <w:type w:val="continuous"/>
          <w:pgSz w:w="12240" w:h="15840" w:code="1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 w:rsidRPr="0020542A">
        <w:t xml:space="preserve">§ </w:t>
      </w:r>
      <w:r w:rsidR="004E355D">
        <w:t>2</w:t>
      </w:r>
      <w:r w:rsidRPr="0020542A">
        <w:t xml:space="preserve">. This local law takes effect </w:t>
      </w:r>
      <w:r w:rsidR="004E355D">
        <w:t>immediately</w:t>
      </w:r>
      <w:r w:rsidR="50C3D63B" w:rsidRPr="0020542A">
        <w:t>.</w:t>
      </w:r>
    </w:p>
    <w:p w14:paraId="721212A2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3A61D134" w14:textId="748B0918" w:rsidR="00EB262D" w:rsidRDefault="004808E3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MH/LJB</w:t>
      </w:r>
    </w:p>
    <w:p w14:paraId="55A39793" w14:textId="57EC5CFB" w:rsidR="004E1CF2" w:rsidRDefault="004E1CF2" w:rsidP="2981D0CE">
      <w:pPr>
        <w:ind w:firstLine="0"/>
        <w:jc w:val="both"/>
        <w:rPr>
          <w:sz w:val="18"/>
          <w:szCs w:val="18"/>
        </w:rPr>
      </w:pPr>
      <w:r w:rsidRPr="25E3B309">
        <w:rPr>
          <w:sz w:val="18"/>
          <w:szCs w:val="18"/>
        </w:rPr>
        <w:t xml:space="preserve">LS </w:t>
      </w:r>
      <w:r w:rsidR="00B47730" w:rsidRPr="25E3B309">
        <w:rPr>
          <w:sz w:val="18"/>
          <w:szCs w:val="18"/>
        </w:rPr>
        <w:t>#</w:t>
      </w:r>
      <w:r w:rsidR="00935FEB">
        <w:rPr>
          <w:color w:val="000000" w:themeColor="text1"/>
          <w:sz w:val="20"/>
          <w:szCs w:val="20"/>
        </w:rPr>
        <w:t>22762</w:t>
      </w:r>
    </w:p>
    <w:p w14:paraId="2E9A9C25" w14:textId="23B72681" w:rsidR="002D5F4F" w:rsidRDefault="00C20CA7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6</w:t>
      </w:r>
      <w:r w:rsidR="3CAD7866" w:rsidRPr="72CE8017">
        <w:rPr>
          <w:sz w:val="18"/>
          <w:szCs w:val="18"/>
        </w:rPr>
        <w:t>/</w:t>
      </w:r>
      <w:r w:rsidR="004934C1">
        <w:rPr>
          <w:sz w:val="18"/>
          <w:szCs w:val="18"/>
        </w:rPr>
        <w:t>3</w:t>
      </w:r>
      <w:r w:rsidR="3CAD7866" w:rsidRPr="72CE8017">
        <w:rPr>
          <w:sz w:val="18"/>
          <w:szCs w:val="18"/>
        </w:rPr>
        <w:t>/2026</w:t>
      </w:r>
      <w:r w:rsidR="001734AA">
        <w:rPr>
          <w:sz w:val="18"/>
          <w:szCs w:val="18"/>
        </w:rPr>
        <w:t xml:space="preserve"> [</w:t>
      </w:r>
      <w:r w:rsidR="00B22124">
        <w:rPr>
          <w:sz w:val="18"/>
          <w:szCs w:val="18"/>
        </w:rPr>
        <w:t>4</w:t>
      </w:r>
      <w:r w:rsidR="001734AA">
        <w:rPr>
          <w:sz w:val="18"/>
          <w:szCs w:val="18"/>
        </w:rPr>
        <w:t>:</w:t>
      </w:r>
      <w:r w:rsidR="00B22124">
        <w:rPr>
          <w:sz w:val="18"/>
          <w:szCs w:val="18"/>
        </w:rPr>
        <w:t>19</w:t>
      </w:r>
      <w:r w:rsidR="00BF3124">
        <w:rPr>
          <w:sz w:val="18"/>
          <w:szCs w:val="18"/>
        </w:rPr>
        <w:t xml:space="preserve"> </w:t>
      </w:r>
      <w:r w:rsidR="004934C1">
        <w:rPr>
          <w:sz w:val="18"/>
          <w:szCs w:val="18"/>
        </w:rPr>
        <w:t>p</w:t>
      </w:r>
      <w:r w:rsidR="001734AA">
        <w:rPr>
          <w:sz w:val="18"/>
          <w:szCs w:val="18"/>
        </w:rPr>
        <w:t>m]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F00CA" w14:textId="77777777" w:rsidR="00096900" w:rsidRDefault="00096900">
      <w:r>
        <w:separator/>
      </w:r>
    </w:p>
    <w:p w14:paraId="7C3E1195" w14:textId="77777777" w:rsidR="00096900" w:rsidRDefault="00096900"/>
  </w:endnote>
  <w:endnote w:type="continuationSeparator" w:id="0">
    <w:p w14:paraId="421FDD87" w14:textId="77777777" w:rsidR="00096900" w:rsidRDefault="00096900">
      <w:r>
        <w:continuationSeparator/>
      </w:r>
    </w:p>
    <w:p w14:paraId="5B825AE2" w14:textId="77777777" w:rsidR="00096900" w:rsidRDefault="000969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374747" w14:textId="45888954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4B2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B650DF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B2AE0A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CBAD12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C133A" w14:textId="77777777" w:rsidR="00096900" w:rsidRDefault="00096900">
      <w:r>
        <w:separator/>
      </w:r>
    </w:p>
    <w:p w14:paraId="768A859D" w14:textId="77777777" w:rsidR="00096900" w:rsidRDefault="00096900"/>
  </w:footnote>
  <w:footnote w:type="continuationSeparator" w:id="0">
    <w:p w14:paraId="72D48AE0" w14:textId="77777777" w:rsidR="00096900" w:rsidRDefault="00096900">
      <w:r>
        <w:continuationSeparator/>
      </w:r>
    </w:p>
    <w:p w14:paraId="5EE09621" w14:textId="77777777" w:rsidR="00096900" w:rsidRDefault="0009690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7631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639"/>
    <w:rsid w:val="000135A3"/>
    <w:rsid w:val="00035181"/>
    <w:rsid w:val="000407D9"/>
    <w:rsid w:val="00042A64"/>
    <w:rsid w:val="000502AE"/>
    <w:rsid w:val="000502BC"/>
    <w:rsid w:val="000525A7"/>
    <w:rsid w:val="00056BB0"/>
    <w:rsid w:val="00064AFB"/>
    <w:rsid w:val="00066FA8"/>
    <w:rsid w:val="00086746"/>
    <w:rsid w:val="00086CA7"/>
    <w:rsid w:val="0009173E"/>
    <w:rsid w:val="00094A70"/>
    <w:rsid w:val="00096900"/>
    <w:rsid w:val="000A0DFD"/>
    <w:rsid w:val="000B3793"/>
    <w:rsid w:val="000D3BD7"/>
    <w:rsid w:val="000D4A7F"/>
    <w:rsid w:val="000F105F"/>
    <w:rsid w:val="001073BD"/>
    <w:rsid w:val="00115B31"/>
    <w:rsid w:val="00140AB5"/>
    <w:rsid w:val="00147FC8"/>
    <w:rsid w:val="001509BF"/>
    <w:rsid w:val="00150A27"/>
    <w:rsid w:val="00162FC0"/>
    <w:rsid w:val="00165627"/>
    <w:rsid w:val="00167107"/>
    <w:rsid w:val="001720F3"/>
    <w:rsid w:val="001734AA"/>
    <w:rsid w:val="00173B51"/>
    <w:rsid w:val="00174D8B"/>
    <w:rsid w:val="00180BD2"/>
    <w:rsid w:val="0018316F"/>
    <w:rsid w:val="00183AEB"/>
    <w:rsid w:val="00190D3A"/>
    <w:rsid w:val="00195A80"/>
    <w:rsid w:val="001D4249"/>
    <w:rsid w:val="0020542A"/>
    <w:rsid w:val="00205741"/>
    <w:rsid w:val="00207323"/>
    <w:rsid w:val="0021642E"/>
    <w:rsid w:val="0022099D"/>
    <w:rsid w:val="00224D85"/>
    <w:rsid w:val="00235590"/>
    <w:rsid w:val="00241F94"/>
    <w:rsid w:val="00243EC4"/>
    <w:rsid w:val="00251ED2"/>
    <w:rsid w:val="002647C6"/>
    <w:rsid w:val="00266146"/>
    <w:rsid w:val="00270162"/>
    <w:rsid w:val="00280955"/>
    <w:rsid w:val="00285683"/>
    <w:rsid w:val="00290ACD"/>
    <w:rsid w:val="00292C42"/>
    <w:rsid w:val="002C4435"/>
    <w:rsid w:val="002D5F4F"/>
    <w:rsid w:val="002E38B3"/>
    <w:rsid w:val="002F196D"/>
    <w:rsid w:val="002F1E98"/>
    <w:rsid w:val="002F269C"/>
    <w:rsid w:val="00301E5D"/>
    <w:rsid w:val="00320D3B"/>
    <w:rsid w:val="00322CB4"/>
    <w:rsid w:val="00325E3B"/>
    <w:rsid w:val="0033027F"/>
    <w:rsid w:val="00334415"/>
    <w:rsid w:val="003447CD"/>
    <w:rsid w:val="00352CA7"/>
    <w:rsid w:val="00362BD8"/>
    <w:rsid w:val="003720CF"/>
    <w:rsid w:val="003874A1"/>
    <w:rsid w:val="00387754"/>
    <w:rsid w:val="003A29EF"/>
    <w:rsid w:val="003A36E3"/>
    <w:rsid w:val="003A75C2"/>
    <w:rsid w:val="003B511F"/>
    <w:rsid w:val="003B5141"/>
    <w:rsid w:val="003B629E"/>
    <w:rsid w:val="003D4AA8"/>
    <w:rsid w:val="003D7B0B"/>
    <w:rsid w:val="003E067F"/>
    <w:rsid w:val="003F26F9"/>
    <w:rsid w:val="003F3109"/>
    <w:rsid w:val="003F763B"/>
    <w:rsid w:val="0040359B"/>
    <w:rsid w:val="00427B4E"/>
    <w:rsid w:val="00432688"/>
    <w:rsid w:val="00442E46"/>
    <w:rsid w:val="00444642"/>
    <w:rsid w:val="00447A01"/>
    <w:rsid w:val="00450166"/>
    <w:rsid w:val="00451C96"/>
    <w:rsid w:val="00451D9F"/>
    <w:rsid w:val="00465293"/>
    <w:rsid w:val="004808E3"/>
    <w:rsid w:val="0049229F"/>
    <w:rsid w:val="004934C1"/>
    <w:rsid w:val="004948B5"/>
    <w:rsid w:val="00497233"/>
    <w:rsid w:val="004A6356"/>
    <w:rsid w:val="004B097C"/>
    <w:rsid w:val="004B71A0"/>
    <w:rsid w:val="004C7E7A"/>
    <w:rsid w:val="004D15CC"/>
    <w:rsid w:val="004E1CF2"/>
    <w:rsid w:val="004E355D"/>
    <w:rsid w:val="004F3343"/>
    <w:rsid w:val="004F3F11"/>
    <w:rsid w:val="004F4F0D"/>
    <w:rsid w:val="005020E8"/>
    <w:rsid w:val="00507619"/>
    <w:rsid w:val="0052184A"/>
    <w:rsid w:val="00534074"/>
    <w:rsid w:val="00544881"/>
    <w:rsid w:val="00547FF6"/>
    <w:rsid w:val="00550E96"/>
    <w:rsid w:val="00554C35"/>
    <w:rsid w:val="00561D0E"/>
    <w:rsid w:val="005653AA"/>
    <w:rsid w:val="0057235A"/>
    <w:rsid w:val="0057611E"/>
    <w:rsid w:val="00586366"/>
    <w:rsid w:val="00595589"/>
    <w:rsid w:val="005A1EBD"/>
    <w:rsid w:val="005A4927"/>
    <w:rsid w:val="005B5DE4"/>
    <w:rsid w:val="005C4DCF"/>
    <w:rsid w:val="005C5183"/>
    <w:rsid w:val="005C6980"/>
    <w:rsid w:val="005D4A03"/>
    <w:rsid w:val="005D4F3D"/>
    <w:rsid w:val="005E3707"/>
    <w:rsid w:val="005E655A"/>
    <w:rsid w:val="005E7681"/>
    <w:rsid w:val="005F3AA6"/>
    <w:rsid w:val="0061128E"/>
    <w:rsid w:val="0061251F"/>
    <w:rsid w:val="00612C42"/>
    <w:rsid w:val="00616E07"/>
    <w:rsid w:val="00630898"/>
    <w:rsid w:val="00630AB3"/>
    <w:rsid w:val="00635791"/>
    <w:rsid w:val="006413ED"/>
    <w:rsid w:val="006657C0"/>
    <w:rsid w:val="006662DF"/>
    <w:rsid w:val="00670E18"/>
    <w:rsid w:val="00675351"/>
    <w:rsid w:val="00681A93"/>
    <w:rsid w:val="00687344"/>
    <w:rsid w:val="006A691C"/>
    <w:rsid w:val="006B26AF"/>
    <w:rsid w:val="006B590A"/>
    <w:rsid w:val="006B5AB9"/>
    <w:rsid w:val="006B6E9C"/>
    <w:rsid w:val="006C29D8"/>
    <w:rsid w:val="006C7D89"/>
    <w:rsid w:val="006D3E3C"/>
    <w:rsid w:val="006D562C"/>
    <w:rsid w:val="006E4475"/>
    <w:rsid w:val="006F37C1"/>
    <w:rsid w:val="006F5107"/>
    <w:rsid w:val="006F586C"/>
    <w:rsid w:val="006F5CC7"/>
    <w:rsid w:val="006F6E46"/>
    <w:rsid w:val="00702F34"/>
    <w:rsid w:val="007101A2"/>
    <w:rsid w:val="007208F4"/>
    <w:rsid w:val="007218EB"/>
    <w:rsid w:val="0072551E"/>
    <w:rsid w:val="00727F04"/>
    <w:rsid w:val="00747E75"/>
    <w:rsid w:val="00750030"/>
    <w:rsid w:val="00767112"/>
    <w:rsid w:val="00767CD4"/>
    <w:rsid w:val="00770B9A"/>
    <w:rsid w:val="00771774"/>
    <w:rsid w:val="00793FFE"/>
    <w:rsid w:val="007963BA"/>
    <w:rsid w:val="007A1A40"/>
    <w:rsid w:val="007A3D14"/>
    <w:rsid w:val="007B293E"/>
    <w:rsid w:val="007B6497"/>
    <w:rsid w:val="007C1D9D"/>
    <w:rsid w:val="007C6893"/>
    <w:rsid w:val="007D5B07"/>
    <w:rsid w:val="007D7AA0"/>
    <w:rsid w:val="007E1F54"/>
    <w:rsid w:val="007E436F"/>
    <w:rsid w:val="007E519C"/>
    <w:rsid w:val="007E73C5"/>
    <w:rsid w:val="007E79D5"/>
    <w:rsid w:val="007F0A63"/>
    <w:rsid w:val="007F4087"/>
    <w:rsid w:val="007F5E6B"/>
    <w:rsid w:val="0080207D"/>
    <w:rsid w:val="008054D4"/>
    <w:rsid w:val="008055D1"/>
    <w:rsid w:val="00806569"/>
    <w:rsid w:val="00811159"/>
    <w:rsid w:val="008167F4"/>
    <w:rsid w:val="0083646C"/>
    <w:rsid w:val="00842174"/>
    <w:rsid w:val="008444FB"/>
    <w:rsid w:val="0085260B"/>
    <w:rsid w:val="00853E42"/>
    <w:rsid w:val="00860CB0"/>
    <w:rsid w:val="008667FF"/>
    <w:rsid w:val="00872BFD"/>
    <w:rsid w:val="00873B26"/>
    <w:rsid w:val="00880099"/>
    <w:rsid w:val="008811B4"/>
    <w:rsid w:val="008919D7"/>
    <w:rsid w:val="008A18CC"/>
    <w:rsid w:val="008B6AD9"/>
    <w:rsid w:val="008C12E9"/>
    <w:rsid w:val="008C6201"/>
    <w:rsid w:val="008D0483"/>
    <w:rsid w:val="008D1163"/>
    <w:rsid w:val="008D2A94"/>
    <w:rsid w:val="008D767A"/>
    <w:rsid w:val="008E10A2"/>
    <w:rsid w:val="008E28FA"/>
    <w:rsid w:val="008E7FBC"/>
    <w:rsid w:val="008F00D7"/>
    <w:rsid w:val="008F0B17"/>
    <w:rsid w:val="00900ACB"/>
    <w:rsid w:val="009252BD"/>
    <w:rsid w:val="00925D71"/>
    <w:rsid w:val="00935FEB"/>
    <w:rsid w:val="0094029B"/>
    <w:rsid w:val="00955FAD"/>
    <w:rsid w:val="009822E5"/>
    <w:rsid w:val="009856DA"/>
    <w:rsid w:val="00986135"/>
    <w:rsid w:val="00990ECE"/>
    <w:rsid w:val="009969C1"/>
    <w:rsid w:val="009C3346"/>
    <w:rsid w:val="009F7653"/>
    <w:rsid w:val="00A03635"/>
    <w:rsid w:val="00A03B31"/>
    <w:rsid w:val="00A10451"/>
    <w:rsid w:val="00A11D8F"/>
    <w:rsid w:val="00A1495D"/>
    <w:rsid w:val="00A269C2"/>
    <w:rsid w:val="00A4049A"/>
    <w:rsid w:val="00A43000"/>
    <w:rsid w:val="00A43357"/>
    <w:rsid w:val="00A46ACE"/>
    <w:rsid w:val="00A531EC"/>
    <w:rsid w:val="00A63D80"/>
    <w:rsid w:val="00A654D0"/>
    <w:rsid w:val="00A811EA"/>
    <w:rsid w:val="00A862BB"/>
    <w:rsid w:val="00AA0C3D"/>
    <w:rsid w:val="00AC0202"/>
    <w:rsid w:val="00AD1881"/>
    <w:rsid w:val="00AD1A77"/>
    <w:rsid w:val="00AD454A"/>
    <w:rsid w:val="00AD65F5"/>
    <w:rsid w:val="00AE212E"/>
    <w:rsid w:val="00AF39A5"/>
    <w:rsid w:val="00AF6A42"/>
    <w:rsid w:val="00B00EFE"/>
    <w:rsid w:val="00B10024"/>
    <w:rsid w:val="00B15D83"/>
    <w:rsid w:val="00B1635A"/>
    <w:rsid w:val="00B22124"/>
    <w:rsid w:val="00B25CF3"/>
    <w:rsid w:val="00B30100"/>
    <w:rsid w:val="00B40866"/>
    <w:rsid w:val="00B41831"/>
    <w:rsid w:val="00B42DB0"/>
    <w:rsid w:val="00B47730"/>
    <w:rsid w:val="00B66F44"/>
    <w:rsid w:val="00B725BB"/>
    <w:rsid w:val="00B9517A"/>
    <w:rsid w:val="00BA085E"/>
    <w:rsid w:val="00BA4408"/>
    <w:rsid w:val="00BA599A"/>
    <w:rsid w:val="00BB6434"/>
    <w:rsid w:val="00BC1806"/>
    <w:rsid w:val="00BC316C"/>
    <w:rsid w:val="00BD4E49"/>
    <w:rsid w:val="00BE0B3D"/>
    <w:rsid w:val="00BE1315"/>
    <w:rsid w:val="00BE7D1D"/>
    <w:rsid w:val="00BF3124"/>
    <w:rsid w:val="00BF76F0"/>
    <w:rsid w:val="00C02A98"/>
    <w:rsid w:val="00C06663"/>
    <w:rsid w:val="00C20CA7"/>
    <w:rsid w:val="00C23B6A"/>
    <w:rsid w:val="00C30338"/>
    <w:rsid w:val="00C34C9A"/>
    <w:rsid w:val="00C541B5"/>
    <w:rsid w:val="00C90B75"/>
    <w:rsid w:val="00C9210D"/>
    <w:rsid w:val="00C92A35"/>
    <w:rsid w:val="00C93F56"/>
    <w:rsid w:val="00C96CEE"/>
    <w:rsid w:val="00CA09E2"/>
    <w:rsid w:val="00CA2899"/>
    <w:rsid w:val="00CA30A1"/>
    <w:rsid w:val="00CA6B5C"/>
    <w:rsid w:val="00CC4ED3"/>
    <w:rsid w:val="00CD2983"/>
    <w:rsid w:val="00CE4E41"/>
    <w:rsid w:val="00CE602C"/>
    <w:rsid w:val="00CF17D2"/>
    <w:rsid w:val="00D05DD9"/>
    <w:rsid w:val="00D16D01"/>
    <w:rsid w:val="00D279D5"/>
    <w:rsid w:val="00D30A34"/>
    <w:rsid w:val="00D43B69"/>
    <w:rsid w:val="00D52CE9"/>
    <w:rsid w:val="00D54133"/>
    <w:rsid w:val="00D62F71"/>
    <w:rsid w:val="00D64639"/>
    <w:rsid w:val="00D74425"/>
    <w:rsid w:val="00D929DF"/>
    <w:rsid w:val="00D94395"/>
    <w:rsid w:val="00D975BE"/>
    <w:rsid w:val="00DB6BFB"/>
    <w:rsid w:val="00DC57C0"/>
    <w:rsid w:val="00DD1C62"/>
    <w:rsid w:val="00DD1D9D"/>
    <w:rsid w:val="00DD24A1"/>
    <w:rsid w:val="00DE6E46"/>
    <w:rsid w:val="00DF03B2"/>
    <w:rsid w:val="00DF57EF"/>
    <w:rsid w:val="00DF5B15"/>
    <w:rsid w:val="00DF7976"/>
    <w:rsid w:val="00E0423E"/>
    <w:rsid w:val="00E06550"/>
    <w:rsid w:val="00E06BF1"/>
    <w:rsid w:val="00E13406"/>
    <w:rsid w:val="00E202D7"/>
    <w:rsid w:val="00E310B4"/>
    <w:rsid w:val="00E31C49"/>
    <w:rsid w:val="00E3340A"/>
    <w:rsid w:val="00E34500"/>
    <w:rsid w:val="00E37C8F"/>
    <w:rsid w:val="00E37D61"/>
    <w:rsid w:val="00E40EA8"/>
    <w:rsid w:val="00E42EF6"/>
    <w:rsid w:val="00E45022"/>
    <w:rsid w:val="00E45234"/>
    <w:rsid w:val="00E51180"/>
    <w:rsid w:val="00E61091"/>
    <w:rsid w:val="00E611AD"/>
    <w:rsid w:val="00E611DE"/>
    <w:rsid w:val="00E6230F"/>
    <w:rsid w:val="00E65DF1"/>
    <w:rsid w:val="00E7004C"/>
    <w:rsid w:val="00E72191"/>
    <w:rsid w:val="00E73A89"/>
    <w:rsid w:val="00E765A3"/>
    <w:rsid w:val="00E81B66"/>
    <w:rsid w:val="00E84A4E"/>
    <w:rsid w:val="00E924E5"/>
    <w:rsid w:val="00E96AB4"/>
    <w:rsid w:val="00E96C37"/>
    <w:rsid w:val="00E97376"/>
    <w:rsid w:val="00EB262D"/>
    <w:rsid w:val="00EB4F54"/>
    <w:rsid w:val="00EB5A95"/>
    <w:rsid w:val="00EC0EEB"/>
    <w:rsid w:val="00EC2EF4"/>
    <w:rsid w:val="00EC4B23"/>
    <w:rsid w:val="00EC63E9"/>
    <w:rsid w:val="00ED20FC"/>
    <w:rsid w:val="00ED266D"/>
    <w:rsid w:val="00ED2846"/>
    <w:rsid w:val="00ED3CB9"/>
    <w:rsid w:val="00ED6ADF"/>
    <w:rsid w:val="00EF19D4"/>
    <w:rsid w:val="00EF1E62"/>
    <w:rsid w:val="00EF30B6"/>
    <w:rsid w:val="00F008B2"/>
    <w:rsid w:val="00F01C1E"/>
    <w:rsid w:val="00F0418B"/>
    <w:rsid w:val="00F12CB7"/>
    <w:rsid w:val="00F1371E"/>
    <w:rsid w:val="00F23C44"/>
    <w:rsid w:val="00F279E5"/>
    <w:rsid w:val="00F33321"/>
    <w:rsid w:val="00F34140"/>
    <w:rsid w:val="00F40ADE"/>
    <w:rsid w:val="00F425AA"/>
    <w:rsid w:val="00F570C3"/>
    <w:rsid w:val="00F60349"/>
    <w:rsid w:val="00F71D4C"/>
    <w:rsid w:val="00F816A0"/>
    <w:rsid w:val="00F90D4E"/>
    <w:rsid w:val="00FA2293"/>
    <w:rsid w:val="00FA5BBD"/>
    <w:rsid w:val="00FA63F7"/>
    <w:rsid w:val="00FB0965"/>
    <w:rsid w:val="00FB09FA"/>
    <w:rsid w:val="00FB2FD6"/>
    <w:rsid w:val="00FC51CC"/>
    <w:rsid w:val="00FC547E"/>
    <w:rsid w:val="00FD1083"/>
    <w:rsid w:val="00FE1B44"/>
    <w:rsid w:val="00FF4160"/>
    <w:rsid w:val="015E5221"/>
    <w:rsid w:val="04B4F5D5"/>
    <w:rsid w:val="06025E1E"/>
    <w:rsid w:val="0775BC86"/>
    <w:rsid w:val="0854E802"/>
    <w:rsid w:val="08622B72"/>
    <w:rsid w:val="089F97FB"/>
    <w:rsid w:val="08AFF4AD"/>
    <w:rsid w:val="08CF0107"/>
    <w:rsid w:val="0935E4F4"/>
    <w:rsid w:val="09B08F59"/>
    <w:rsid w:val="09DC4BBD"/>
    <w:rsid w:val="09FCCB73"/>
    <w:rsid w:val="0A2984B1"/>
    <w:rsid w:val="0C34D607"/>
    <w:rsid w:val="0C81A8BB"/>
    <w:rsid w:val="0D0DF6F0"/>
    <w:rsid w:val="0D2B4219"/>
    <w:rsid w:val="0D6E7722"/>
    <w:rsid w:val="0DE1F6FB"/>
    <w:rsid w:val="0F3432C0"/>
    <w:rsid w:val="0F596FD2"/>
    <w:rsid w:val="0FC7ECDA"/>
    <w:rsid w:val="113AF179"/>
    <w:rsid w:val="11CFAA59"/>
    <w:rsid w:val="122678FC"/>
    <w:rsid w:val="130ACE14"/>
    <w:rsid w:val="1459F9D7"/>
    <w:rsid w:val="14877069"/>
    <w:rsid w:val="18530A0D"/>
    <w:rsid w:val="19521F24"/>
    <w:rsid w:val="19B95423"/>
    <w:rsid w:val="1A873069"/>
    <w:rsid w:val="1BFD5D22"/>
    <w:rsid w:val="1C455E6F"/>
    <w:rsid w:val="1C6CE87A"/>
    <w:rsid w:val="1D536880"/>
    <w:rsid w:val="1D631BFA"/>
    <w:rsid w:val="1D8F7876"/>
    <w:rsid w:val="1E06CAA7"/>
    <w:rsid w:val="1EE80B66"/>
    <w:rsid w:val="1EFD1334"/>
    <w:rsid w:val="1F681DA4"/>
    <w:rsid w:val="206019EB"/>
    <w:rsid w:val="212E60E4"/>
    <w:rsid w:val="22FFC39C"/>
    <w:rsid w:val="23C09236"/>
    <w:rsid w:val="25891793"/>
    <w:rsid w:val="25937B57"/>
    <w:rsid w:val="25E3B309"/>
    <w:rsid w:val="26566475"/>
    <w:rsid w:val="270F3E25"/>
    <w:rsid w:val="28A447FF"/>
    <w:rsid w:val="2981D0CE"/>
    <w:rsid w:val="29D2DDFE"/>
    <w:rsid w:val="2A328FF2"/>
    <w:rsid w:val="2AA29B3D"/>
    <w:rsid w:val="2AB40E29"/>
    <w:rsid w:val="2B00B5E5"/>
    <w:rsid w:val="2C1FAF63"/>
    <w:rsid w:val="2CC4022D"/>
    <w:rsid w:val="2D409F28"/>
    <w:rsid w:val="2E3BE90C"/>
    <w:rsid w:val="2E4BB1AB"/>
    <w:rsid w:val="2E5F7831"/>
    <w:rsid w:val="2EE51419"/>
    <w:rsid w:val="2FE8DCB3"/>
    <w:rsid w:val="30C5C24A"/>
    <w:rsid w:val="314AC983"/>
    <w:rsid w:val="31DBDC22"/>
    <w:rsid w:val="31EB0640"/>
    <w:rsid w:val="34041C89"/>
    <w:rsid w:val="342CA004"/>
    <w:rsid w:val="3483CBFF"/>
    <w:rsid w:val="350AC006"/>
    <w:rsid w:val="355BE096"/>
    <w:rsid w:val="358D7D99"/>
    <w:rsid w:val="368D7DE7"/>
    <w:rsid w:val="3777AB7C"/>
    <w:rsid w:val="37F221BC"/>
    <w:rsid w:val="3851E1C3"/>
    <w:rsid w:val="3955B9AC"/>
    <w:rsid w:val="399E2F63"/>
    <w:rsid w:val="39B09D28"/>
    <w:rsid w:val="3AD48719"/>
    <w:rsid w:val="3B68DCAE"/>
    <w:rsid w:val="3B6D3FF5"/>
    <w:rsid w:val="3BF1EB05"/>
    <w:rsid w:val="3CAD7866"/>
    <w:rsid w:val="3D3916BB"/>
    <w:rsid w:val="3D511F88"/>
    <w:rsid w:val="3D5BA003"/>
    <w:rsid w:val="3D8E1AE0"/>
    <w:rsid w:val="3DBB7BFB"/>
    <w:rsid w:val="3E9E5DC2"/>
    <w:rsid w:val="3F37A47F"/>
    <w:rsid w:val="3FAE695B"/>
    <w:rsid w:val="4002086E"/>
    <w:rsid w:val="4054DDDD"/>
    <w:rsid w:val="41A3F883"/>
    <w:rsid w:val="4244ABF1"/>
    <w:rsid w:val="424E70C5"/>
    <w:rsid w:val="42818A65"/>
    <w:rsid w:val="4376A732"/>
    <w:rsid w:val="4462EB8A"/>
    <w:rsid w:val="44E22E31"/>
    <w:rsid w:val="4564571A"/>
    <w:rsid w:val="472366ED"/>
    <w:rsid w:val="475296C2"/>
    <w:rsid w:val="479AE1C2"/>
    <w:rsid w:val="47CB26B0"/>
    <w:rsid w:val="4859D3E3"/>
    <w:rsid w:val="48F26117"/>
    <w:rsid w:val="495B9088"/>
    <w:rsid w:val="49A9DDC6"/>
    <w:rsid w:val="4A9AADB1"/>
    <w:rsid w:val="4CA4D0B3"/>
    <w:rsid w:val="4CABA805"/>
    <w:rsid w:val="4D4FFA4F"/>
    <w:rsid w:val="4E0FDC9E"/>
    <w:rsid w:val="4F141304"/>
    <w:rsid w:val="4F5756A3"/>
    <w:rsid w:val="4FAF9C5B"/>
    <w:rsid w:val="503F77F5"/>
    <w:rsid w:val="50C3D63B"/>
    <w:rsid w:val="516DE300"/>
    <w:rsid w:val="521E81B0"/>
    <w:rsid w:val="52531BB3"/>
    <w:rsid w:val="526F5602"/>
    <w:rsid w:val="535BBDB4"/>
    <w:rsid w:val="53B5B2D4"/>
    <w:rsid w:val="556405D8"/>
    <w:rsid w:val="5634452E"/>
    <w:rsid w:val="564EBEB0"/>
    <w:rsid w:val="5651118C"/>
    <w:rsid w:val="56DB68D9"/>
    <w:rsid w:val="56F4735C"/>
    <w:rsid w:val="59B10F25"/>
    <w:rsid w:val="59EB9CBA"/>
    <w:rsid w:val="5A4FD3C7"/>
    <w:rsid w:val="5ADE1080"/>
    <w:rsid w:val="5B8B10B5"/>
    <w:rsid w:val="5B950772"/>
    <w:rsid w:val="5BC72386"/>
    <w:rsid w:val="5C1CCCA6"/>
    <w:rsid w:val="5D496367"/>
    <w:rsid w:val="5DA5454B"/>
    <w:rsid w:val="5DFB8DFB"/>
    <w:rsid w:val="5E76C4E9"/>
    <w:rsid w:val="5E8B11AA"/>
    <w:rsid w:val="60395AD9"/>
    <w:rsid w:val="60826F27"/>
    <w:rsid w:val="60E78765"/>
    <w:rsid w:val="610F2442"/>
    <w:rsid w:val="6136C394"/>
    <w:rsid w:val="61863AC6"/>
    <w:rsid w:val="61F163A1"/>
    <w:rsid w:val="62E084BA"/>
    <w:rsid w:val="639E74FE"/>
    <w:rsid w:val="64A99D21"/>
    <w:rsid w:val="654909B9"/>
    <w:rsid w:val="661E4F95"/>
    <w:rsid w:val="66592B9B"/>
    <w:rsid w:val="667D3BE0"/>
    <w:rsid w:val="67758C91"/>
    <w:rsid w:val="67F8FE87"/>
    <w:rsid w:val="680C5068"/>
    <w:rsid w:val="6949071F"/>
    <w:rsid w:val="6A0F3DBD"/>
    <w:rsid w:val="6B916C03"/>
    <w:rsid w:val="6C9DC399"/>
    <w:rsid w:val="6D714475"/>
    <w:rsid w:val="6E1272F7"/>
    <w:rsid w:val="6E44BD11"/>
    <w:rsid w:val="6E7C859B"/>
    <w:rsid w:val="6ECE613F"/>
    <w:rsid w:val="7006A08A"/>
    <w:rsid w:val="72CE8017"/>
    <w:rsid w:val="7508FB10"/>
    <w:rsid w:val="75A50158"/>
    <w:rsid w:val="76AC13D4"/>
    <w:rsid w:val="771E98A2"/>
    <w:rsid w:val="77E035BC"/>
    <w:rsid w:val="7883E505"/>
    <w:rsid w:val="78A9E9D9"/>
    <w:rsid w:val="78DBD5F6"/>
    <w:rsid w:val="79D2C5B8"/>
    <w:rsid w:val="7A0C1227"/>
    <w:rsid w:val="7AD5AAD6"/>
    <w:rsid w:val="7B47FC08"/>
    <w:rsid w:val="7D7054D2"/>
    <w:rsid w:val="7D872286"/>
    <w:rsid w:val="7DA4DA45"/>
    <w:rsid w:val="7DADC437"/>
    <w:rsid w:val="7DE6AB51"/>
    <w:rsid w:val="7E273355"/>
    <w:rsid w:val="7E3D1A3B"/>
    <w:rsid w:val="7E64F051"/>
    <w:rsid w:val="7F6277FF"/>
    <w:rsid w:val="7FCC5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0A6E3D"/>
  <w15:docId w15:val="{11D8D545-4344-4E78-9CD8-988C384C7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paragraph" w:styleId="Revision">
    <w:name w:val="Revision"/>
    <w:hidden/>
    <w:uiPriority w:val="99"/>
    <w:semiHidden/>
    <w:rsid w:val="004808E3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42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4217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42174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2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2174"/>
    <w:rPr>
      <w:rFonts w:ascii="Times New Roman" w:eastAsia="Times New Roman" w:hAnsi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9969C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69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Hou\OneDrive%20-%20NEW%20YORK%20CITY%20COUNCIL\E.1a%20-%20Consolidated%20Bill%20Template%20(Jan.%202019)%20-%20AH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3E5DA-70AF-46BC-B5EF-24650A0BC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 - AH</Template>
  <TotalTime>1</TotalTime>
  <Pages>1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Hou, Anna</dc:creator>
  <cp:lastModifiedBy>Martin, William</cp:lastModifiedBy>
  <cp:revision>8</cp:revision>
  <cp:lastPrinted>2026-06-03T19:55:00Z</cp:lastPrinted>
  <dcterms:created xsi:type="dcterms:W3CDTF">2026-06-08T14:51:00Z</dcterms:created>
  <dcterms:modified xsi:type="dcterms:W3CDTF">2026-07-16T20:36:00Z</dcterms:modified>
</cp:coreProperties>
</file>