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76688" w14:textId="3AB330EF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BAF66D0" w14:textId="5DB01F2E" w:rsidR="14F0EC12" w:rsidRDefault="14F0EC12" w:rsidP="791596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THE COUNCIL OF THE CITY OF NEW YORK</w:t>
      </w: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61BE83A" w14:textId="61783324" w:rsidR="14F0EC12" w:rsidRDefault="14F0EC12" w:rsidP="17D168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A78D5F0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NO. </w:t>
      </w:r>
      <w:r w:rsidR="001820A7">
        <w:rPr>
          <w:rFonts w:ascii="Times New Roman" w:eastAsia="Times New Roman" w:hAnsi="Times New Roman" w:cs="Times New Roman"/>
          <w:b/>
          <w:bCs/>
          <w:color w:val="000000" w:themeColor="text1"/>
        </w:rPr>
        <w:t>568</w:t>
      </w:r>
    </w:p>
    <w:p w14:paraId="4D37B288" w14:textId="78466F5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D08AEB1" w14:textId="2B537D90" w:rsidR="14F0EC12" w:rsidRDefault="5D392DDC" w:rsidP="189BA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approving the decision of the City Planning Commission on ULURP No. </w:t>
      </w:r>
      <w:r w:rsidR="13A2AF8B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N </w:t>
      </w:r>
      <w:r w:rsidR="3454F8D0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2601</w:t>
      </w:r>
      <w:r w:rsidR="561A4853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70</w:t>
      </w:r>
      <w:r w:rsidR="3454F8D0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Z</w:t>
      </w:r>
      <w:r w:rsidR="778F3F07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RR</w:t>
      </w:r>
      <w:r w:rsidR="55590F02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,</w:t>
      </w:r>
      <w:r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for a Zoning </w:t>
      </w:r>
      <w:r w:rsidR="7DEF0F9F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text</w:t>
      </w:r>
      <w:r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amendment (L.U. No. </w:t>
      </w:r>
      <w:r w:rsidR="33EE469A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9</w:t>
      </w:r>
      <w:r w:rsidR="68486567"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9</w:t>
      </w:r>
      <w:r w:rsidRPr="4ED1A9B7">
        <w:rPr>
          <w:rFonts w:ascii="Times New Roman" w:eastAsia="Times New Roman" w:hAnsi="Times New Roman" w:cs="Times New Roman"/>
          <w:b/>
          <w:bCs/>
          <w:color w:val="000000" w:themeColor="text1"/>
        </w:rPr>
        <w:t>).</w:t>
      </w:r>
    </w:p>
    <w:p w14:paraId="50B051C4" w14:textId="066F6320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BC8172B" w14:textId="30950C53" w:rsidR="14F0EC12" w:rsidRDefault="14F0EC12" w:rsidP="00C00EAF">
      <w:pPr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By Council Members Riley and Louis</w:t>
      </w:r>
    </w:p>
    <w:p w14:paraId="354404DA" w14:textId="12D81F42" w:rsidR="14F0EC12" w:rsidRDefault="5D392DDC" w:rsidP="61AEBCA6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876A62E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472A07F2" w:rsidRPr="1876A62E">
        <w:rPr>
          <w:rFonts w:ascii="Times New Roman" w:eastAsia="Times New Roman" w:hAnsi="Times New Roman" w:cs="Times New Roman"/>
        </w:rPr>
        <w:t>Economic Development Opportunity Zone Fund 1</w:t>
      </w:r>
      <w:r w:rsidR="0EA85DFE" w:rsidRPr="1876A62E">
        <w:rPr>
          <w:rFonts w:ascii="Times New Roman" w:eastAsia="Times New Roman" w:hAnsi="Times New Roman" w:cs="Times New Roman"/>
        </w:rPr>
        <w:t xml:space="preserve"> LLC</w:t>
      </w:r>
      <w:r w:rsidRPr="1876A62E">
        <w:rPr>
          <w:rFonts w:ascii="Times New Roman" w:eastAsia="Times New Roman" w:hAnsi="Times New Roman" w:cs="Times New Roman"/>
          <w:color w:val="000000" w:themeColor="text1"/>
        </w:rPr>
        <w:t xml:space="preserve">, filed an application </w:t>
      </w:r>
      <w:r w:rsidR="487485DE" w:rsidRPr="1876A62E">
        <w:rPr>
          <w:rFonts w:ascii="Times New Roman" w:eastAsia="Times New Roman" w:hAnsi="Times New Roman" w:cs="Times New Roman"/>
          <w:color w:val="000000" w:themeColor="text1"/>
        </w:rPr>
        <w:t xml:space="preserve">pursuant to Section 201 of the New York City Charter, for an amendment of the Zoning Resolution of the City of New York, amending the Appendix to Article XII, Chapter 8 (Special St. George District) and APPENDIX F for the purpose of establishing a Mandatory Inclusionary Housing Area, </w:t>
      </w:r>
      <w:r w:rsidR="1809973A" w:rsidRPr="1876A62E">
        <w:rPr>
          <w:rFonts w:ascii="Times New Roman" w:eastAsia="Times New Roman" w:hAnsi="Times New Roman" w:cs="Times New Roman"/>
        </w:rPr>
        <w:t xml:space="preserve">which in conjunction with the related action would facilitate the development of a new 14-story mixed-use residential building with community facility space located at 198, 204, and 208 Richmond Terrace in St. George, </w:t>
      </w:r>
      <w:r w:rsidR="487485DE" w:rsidRPr="1876A62E">
        <w:rPr>
          <w:rFonts w:ascii="Times New Roman" w:eastAsia="Times New Roman" w:hAnsi="Times New Roman" w:cs="Times New Roman"/>
          <w:color w:val="000000" w:themeColor="text1"/>
        </w:rPr>
        <w:t>Borough of Staten Island, Community District 1</w:t>
      </w:r>
      <w:r w:rsidR="0E81A2E4" w:rsidRPr="1876A62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1876A62E">
        <w:rPr>
          <w:rFonts w:ascii="Times New Roman" w:eastAsia="Times New Roman" w:hAnsi="Times New Roman" w:cs="Times New Roman"/>
          <w:color w:val="000000" w:themeColor="text1"/>
        </w:rPr>
        <w:t xml:space="preserve">(ULURP No. </w:t>
      </w:r>
      <w:r w:rsidR="07B937C8" w:rsidRPr="1876A62E">
        <w:rPr>
          <w:rFonts w:ascii="Times New Roman" w:eastAsia="Times New Roman" w:hAnsi="Times New Roman" w:cs="Times New Roman"/>
          <w:color w:val="000000" w:themeColor="text1"/>
        </w:rPr>
        <w:t>N</w:t>
      </w:r>
      <w:r w:rsidRPr="1876A62E">
        <w:rPr>
          <w:rFonts w:ascii="Times New Roman" w:eastAsia="Times New Roman" w:hAnsi="Times New Roman" w:cs="Times New Roman"/>
          <w:color w:val="000000" w:themeColor="text1"/>
        </w:rPr>
        <w:t xml:space="preserve"> 2</w:t>
      </w:r>
      <w:r w:rsidR="4B25DACC" w:rsidRPr="1876A62E">
        <w:rPr>
          <w:rFonts w:ascii="Times New Roman" w:eastAsia="Times New Roman" w:hAnsi="Times New Roman" w:cs="Times New Roman"/>
          <w:color w:val="000000" w:themeColor="text1"/>
        </w:rPr>
        <w:t>60</w:t>
      </w:r>
      <w:r w:rsidR="12548078" w:rsidRPr="1876A62E">
        <w:rPr>
          <w:rFonts w:ascii="Times New Roman" w:eastAsia="Times New Roman" w:hAnsi="Times New Roman" w:cs="Times New Roman"/>
          <w:color w:val="000000" w:themeColor="text1"/>
        </w:rPr>
        <w:t>1</w:t>
      </w:r>
      <w:r w:rsidR="6383D70A" w:rsidRPr="1876A62E">
        <w:rPr>
          <w:rFonts w:ascii="Times New Roman" w:eastAsia="Times New Roman" w:hAnsi="Times New Roman" w:cs="Times New Roman"/>
          <w:color w:val="000000" w:themeColor="text1"/>
        </w:rPr>
        <w:t>70</w:t>
      </w:r>
      <w:r w:rsidRPr="1876A62E">
        <w:rPr>
          <w:rFonts w:ascii="Times New Roman" w:eastAsia="Times New Roman" w:hAnsi="Times New Roman" w:cs="Times New Roman"/>
          <w:color w:val="000000" w:themeColor="text1"/>
        </w:rPr>
        <w:t xml:space="preserve"> Z</w:t>
      </w:r>
      <w:r w:rsidR="48ACF06A" w:rsidRPr="1876A62E">
        <w:rPr>
          <w:rFonts w:ascii="Times New Roman" w:eastAsia="Times New Roman" w:hAnsi="Times New Roman" w:cs="Times New Roman"/>
          <w:color w:val="000000" w:themeColor="text1"/>
        </w:rPr>
        <w:t>R</w:t>
      </w:r>
      <w:r w:rsidR="1F7515A2" w:rsidRPr="1876A62E">
        <w:rPr>
          <w:rFonts w:ascii="Times New Roman" w:eastAsia="Times New Roman" w:hAnsi="Times New Roman" w:cs="Times New Roman"/>
          <w:color w:val="000000" w:themeColor="text1"/>
        </w:rPr>
        <w:t>R</w:t>
      </w:r>
      <w:r w:rsidRPr="1876A62E">
        <w:rPr>
          <w:rFonts w:ascii="Times New Roman" w:eastAsia="Times New Roman" w:hAnsi="Times New Roman" w:cs="Times New Roman"/>
          <w:color w:val="000000" w:themeColor="text1"/>
        </w:rPr>
        <w:t>) (the "Application");</w:t>
      </w:r>
    </w:p>
    <w:p w14:paraId="1D997A36" w14:textId="14C0CFCB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17531B9">
        <w:rPr>
          <w:rFonts w:ascii="Times New Roman" w:eastAsia="Times New Roman" w:hAnsi="Times New Roman" w:cs="Times New Roman"/>
          <w:color w:val="000000" w:themeColor="text1"/>
        </w:rPr>
        <w:t xml:space="preserve">WHEREAS, the City Planning Commission filed with the Council on </w:t>
      </w:r>
      <w:r w:rsidR="204EA57A" w:rsidRPr="417531B9">
        <w:rPr>
          <w:rFonts w:ascii="Times New Roman" w:eastAsia="Times New Roman" w:hAnsi="Times New Roman" w:cs="Times New Roman"/>
          <w:color w:val="000000" w:themeColor="text1"/>
        </w:rPr>
        <w:t>June</w:t>
      </w:r>
      <w:r w:rsidR="3AA0A726" w:rsidRPr="417531B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477470DF" w:rsidRPr="417531B9">
        <w:rPr>
          <w:rFonts w:ascii="Times New Roman" w:eastAsia="Times New Roman" w:hAnsi="Times New Roman" w:cs="Times New Roman"/>
          <w:color w:val="000000" w:themeColor="text1"/>
        </w:rPr>
        <w:t>9</w:t>
      </w:r>
      <w:r w:rsidRPr="417531B9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proofErr w:type="gramStart"/>
      <w:r w:rsidRPr="417531B9">
        <w:rPr>
          <w:rFonts w:ascii="Times New Roman" w:eastAsia="Times New Roman" w:hAnsi="Times New Roman" w:cs="Times New Roman"/>
          <w:color w:val="000000" w:themeColor="text1"/>
        </w:rPr>
        <w:t>2026</w:t>
      </w:r>
      <w:proofErr w:type="gramEnd"/>
      <w:r w:rsidRPr="417531B9">
        <w:rPr>
          <w:rFonts w:ascii="Times New Roman" w:eastAsia="Times New Roman" w:hAnsi="Times New Roman" w:cs="Times New Roman"/>
          <w:color w:val="000000" w:themeColor="text1"/>
        </w:rPr>
        <w:t xml:space="preserve"> its decision dated </w:t>
      </w:r>
      <w:r w:rsidR="1DA13B8F" w:rsidRPr="417531B9">
        <w:rPr>
          <w:rFonts w:ascii="Times New Roman" w:eastAsia="Times New Roman" w:hAnsi="Times New Roman" w:cs="Times New Roman"/>
          <w:color w:val="000000" w:themeColor="text1"/>
        </w:rPr>
        <w:t>May 13</w:t>
      </w:r>
      <w:r w:rsidRPr="417531B9">
        <w:rPr>
          <w:rFonts w:ascii="Times New Roman" w:eastAsia="Times New Roman" w:hAnsi="Times New Roman" w:cs="Times New Roman"/>
          <w:color w:val="000000" w:themeColor="text1"/>
        </w:rPr>
        <w:t>, 202</w:t>
      </w:r>
      <w:r w:rsidR="49C37979" w:rsidRPr="417531B9">
        <w:rPr>
          <w:rFonts w:ascii="Times New Roman" w:eastAsia="Times New Roman" w:hAnsi="Times New Roman" w:cs="Times New Roman"/>
          <w:color w:val="000000" w:themeColor="text1"/>
        </w:rPr>
        <w:t xml:space="preserve">6 </w:t>
      </w:r>
      <w:r w:rsidRPr="417531B9">
        <w:rPr>
          <w:rFonts w:ascii="Times New Roman" w:eastAsia="Times New Roman" w:hAnsi="Times New Roman" w:cs="Times New Roman"/>
          <w:color w:val="000000" w:themeColor="text1"/>
        </w:rPr>
        <w:t>(the "Decision") on the Application; </w:t>
      </w:r>
    </w:p>
    <w:p w14:paraId="66A33A11" w14:textId="64032F95" w:rsidR="5D392DDC" w:rsidRDefault="5D392DDC" w:rsidP="4ED1A9B7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proofErr w:type="gramStart"/>
      <w:r w:rsidRPr="285DBF85">
        <w:rPr>
          <w:rFonts w:ascii="Times New Roman" w:eastAsia="Times New Roman" w:hAnsi="Times New Roman" w:cs="Times New Roman"/>
          <w:color w:val="000000" w:themeColor="text1"/>
        </w:rPr>
        <w:t>WHEREAS,</w:t>
      </w:r>
      <w:proofErr w:type="gramEnd"/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 the Application is related to application </w:t>
      </w:r>
      <w:r w:rsidR="5066656E" w:rsidRPr="285DBF85">
        <w:rPr>
          <w:rFonts w:ascii="Times New Roman" w:eastAsia="Times New Roman" w:hAnsi="Times New Roman" w:cs="Times New Roman"/>
          <w:color w:val="000000" w:themeColor="text1"/>
        </w:rPr>
        <w:t>C</w:t>
      </w:r>
      <w:r w:rsidR="2FB2DFDE" w:rsidRPr="285DBF85">
        <w:rPr>
          <w:rFonts w:ascii="Times New Roman" w:eastAsia="Times New Roman" w:hAnsi="Times New Roman" w:cs="Times New Roman"/>
          <w:color w:val="000000" w:themeColor="text1"/>
        </w:rPr>
        <w:t xml:space="preserve"> 2</w:t>
      </w:r>
      <w:r w:rsidR="7688C23F" w:rsidRPr="285DBF85">
        <w:rPr>
          <w:rFonts w:ascii="Times New Roman" w:eastAsia="Times New Roman" w:hAnsi="Times New Roman" w:cs="Times New Roman"/>
          <w:color w:val="000000" w:themeColor="text1"/>
        </w:rPr>
        <w:t>60</w:t>
      </w:r>
      <w:r w:rsidR="150334C5" w:rsidRPr="285DBF85">
        <w:rPr>
          <w:rFonts w:ascii="Times New Roman" w:eastAsia="Times New Roman" w:hAnsi="Times New Roman" w:cs="Times New Roman"/>
          <w:color w:val="000000" w:themeColor="text1"/>
        </w:rPr>
        <w:t>1</w:t>
      </w:r>
      <w:r w:rsidR="050AC1FF" w:rsidRPr="285DBF85">
        <w:rPr>
          <w:rFonts w:ascii="Times New Roman" w:eastAsia="Times New Roman" w:hAnsi="Times New Roman" w:cs="Times New Roman"/>
          <w:color w:val="000000" w:themeColor="text1"/>
        </w:rPr>
        <w:t xml:space="preserve">69 </w:t>
      </w:r>
      <w:r w:rsidR="2FB2DFDE" w:rsidRPr="285DBF85">
        <w:rPr>
          <w:rFonts w:ascii="Times New Roman" w:eastAsia="Times New Roman" w:hAnsi="Times New Roman" w:cs="Times New Roman"/>
          <w:color w:val="000000" w:themeColor="text1"/>
        </w:rPr>
        <w:t>Z</w:t>
      </w:r>
      <w:r w:rsidR="4CC3892E" w:rsidRPr="285DBF85">
        <w:rPr>
          <w:rFonts w:ascii="Times New Roman" w:eastAsia="Times New Roman" w:hAnsi="Times New Roman" w:cs="Times New Roman"/>
          <w:color w:val="000000" w:themeColor="text1"/>
        </w:rPr>
        <w:t>M</w:t>
      </w:r>
      <w:r w:rsidR="21EF9CA0" w:rsidRPr="285DBF85">
        <w:rPr>
          <w:rFonts w:ascii="Times New Roman" w:eastAsia="Times New Roman" w:hAnsi="Times New Roman" w:cs="Times New Roman"/>
          <w:color w:val="000000" w:themeColor="text1"/>
        </w:rPr>
        <w:t>R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 (L.U. No. </w:t>
      </w:r>
      <w:r w:rsidR="283226F2" w:rsidRPr="285DBF85">
        <w:rPr>
          <w:rFonts w:ascii="Times New Roman" w:eastAsia="Times New Roman" w:hAnsi="Times New Roman" w:cs="Times New Roman"/>
          <w:color w:val="000000" w:themeColor="text1"/>
        </w:rPr>
        <w:t>9</w:t>
      </w:r>
      <w:r w:rsidR="7881DF1A" w:rsidRPr="285DBF85">
        <w:rPr>
          <w:rFonts w:ascii="Times New Roman" w:eastAsia="Times New Roman" w:hAnsi="Times New Roman" w:cs="Times New Roman"/>
          <w:color w:val="000000" w:themeColor="text1"/>
        </w:rPr>
        <w:t>8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), a zoning </w:t>
      </w:r>
      <w:r w:rsidR="4D4F15D2" w:rsidRPr="285DBF85">
        <w:rPr>
          <w:rFonts w:ascii="Times New Roman" w:eastAsia="Times New Roman" w:hAnsi="Times New Roman" w:cs="Times New Roman"/>
          <w:color w:val="000000" w:themeColor="text1"/>
        </w:rPr>
        <w:t xml:space="preserve">map 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>amendment to</w:t>
      </w:r>
      <w:r w:rsidR="29A08E5C" w:rsidRPr="285DBF85">
        <w:rPr>
          <w:rFonts w:ascii="Times New Roman" w:eastAsia="Times New Roman" w:hAnsi="Times New Roman" w:cs="Times New Roman"/>
          <w:color w:val="000000" w:themeColor="text1"/>
        </w:rPr>
        <w:t xml:space="preserve"> change R6 and R6/C2-2 zoning districts to an R7-3/C2-4 zoning district;</w:t>
      </w:r>
    </w:p>
    <w:p w14:paraId="660BBCC7" w14:textId="4F1938CC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proofErr w:type="gramStart"/>
      <w:r w:rsidRPr="14FE2E17">
        <w:rPr>
          <w:rFonts w:ascii="Times New Roman" w:eastAsia="Times New Roman" w:hAnsi="Times New Roman" w:cs="Times New Roman"/>
          <w:color w:val="000000" w:themeColor="text1"/>
        </w:rPr>
        <w:t>WHEREAS,</w:t>
      </w:r>
      <w:proofErr w:type="gramEnd"/>
      <w:r w:rsidRPr="14FE2E17">
        <w:rPr>
          <w:rFonts w:ascii="Times New Roman" w:eastAsia="Times New Roman" w:hAnsi="Times New Roman" w:cs="Times New Roman"/>
          <w:color w:val="000000" w:themeColor="text1"/>
        </w:rPr>
        <w:t xml:space="preserve"> the Decision is subject to review and action by the Council pursuant to Section 197-d of the City Charter;</w:t>
      </w:r>
    </w:p>
    <w:p w14:paraId="398D2998" w14:textId="786730CC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17531B9">
        <w:rPr>
          <w:rFonts w:ascii="Times New Roman" w:eastAsia="Times New Roman" w:hAnsi="Times New Roman" w:cs="Times New Roman"/>
          <w:color w:val="000000" w:themeColor="text1"/>
        </w:rPr>
        <w:t xml:space="preserve">WHEREAS, upon due notice, the Council held a public hearing on the Decision and Application on </w:t>
      </w:r>
      <w:r w:rsidR="15B0A9D0" w:rsidRPr="417531B9">
        <w:rPr>
          <w:rFonts w:ascii="Times New Roman" w:eastAsia="Times New Roman" w:hAnsi="Times New Roman" w:cs="Times New Roman"/>
          <w:color w:val="000000" w:themeColor="text1"/>
        </w:rPr>
        <w:t>June 17</w:t>
      </w:r>
      <w:r w:rsidRPr="417531B9">
        <w:rPr>
          <w:rFonts w:ascii="Times New Roman" w:eastAsia="Times New Roman" w:hAnsi="Times New Roman" w:cs="Times New Roman"/>
          <w:color w:val="000000" w:themeColor="text1"/>
        </w:rPr>
        <w:t>, 2026;</w:t>
      </w:r>
    </w:p>
    <w:p w14:paraId="69A329C9" w14:textId="5D1F29C5" w:rsidR="14F0EC12" w:rsidRDefault="14F0EC12" w:rsidP="00C00EAF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17531B9">
        <w:rPr>
          <w:rFonts w:ascii="Times New Roman" w:eastAsia="Times New Roman" w:hAnsi="Times New Roman" w:cs="Times New Roman"/>
          <w:color w:val="000000" w:themeColor="text1"/>
        </w:rPr>
        <w:t>WHEREAS, the Council has considered the land use and other policy issues relating to the Decision and Application; and</w:t>
      </w:r>
    </w:p>
    <w:p w14:paraId="489DA48A" w14:textId="528CEA2B" w:rsidR="1E2B5850" w:rsidRDefault="1E2B5850" w:rsidP="285DBF85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WHEREAS, the Council has considered the relevant environmental issues, including the Type II Memorandum issued on December 15, 2025 </w:t>
      </w:r>
      <w:r w:rsidR="0137624C" w:rsidRPr="285DBF85">
        <w:rPr>
          <w:rFonts w:ascii="Times New Roman" w:eastAsia="Times New Roman" w:hAnsi="Times New Roman" w:cs="Times New Roman"/>
          <w:color w:val="000000" w:themeColor="text1"/>
        </w:rPr>
        <w:t>pursuant to t</w:t>
      </w:r>
      <w:r w:rsidR="18D00D2A" w:rsidRPr="285DBF85">
        <w:rPr>
          <w:rFonts w:ascii="Times New Roman" w:eastAsia="Times New Roman" w:hAnsi="Times New Roman" w:cs="Times New Roman"/>
          <w:color w:val="000000" w:themeColor="text1"/>
        </w:rPr>
        <w:t xml:space="preserve">he </w:t>
      </w:r>
      <w:r w:rsidR="0137624C" w:rsidRPr="285DBF85">
        <w:rPr>
          <w:rFonts w:ascii="Times New Roman" w:eastAsia="Times New Roman" w:hAnsi="Times New Roman" w:cs="Times New Roman"/>
          <w:color w:val="000000" w:themeColor="text1"/>
        </w:rPr>
        <w:t xml:space="preserve">City’s Green Fast Track for Housing process 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>(CEQR No. 2</w:t>
      </w:r>
      <w:r w:rsidR="487A6BC0" w:rsidRPr="285DBF85">
        <w:rPr>
          <w:rFonts w:ascii="Times New Roman" w:eastAsia="Times New Roman" w:hAnsi="Times New Roman" w:cs="Times New Roman"/>
          <w:color w:val="000000" w:themeColor="text1"/>
        </w:rPr>
        <w:t>6DCP061R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>), which includes an (E) designation (E-</w:t>
      </w:r>
      <w:r w:rsidR="468A6BCA" w:rsidRPr="285DBF85">
        <w:rPr>
          <w:rFonts w:ascii="Times New Roman" w:eastAsia="Times New Roman" w:hAnsi="Times New Roman" w:cs="Times New Roman"/>
          <w:color w:val="000000" w:themeColor="text1"/>
        </w:rPr>
        <w:t>864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) </w:t>
      </w:r>
      <w:r w:rsidR="60588734" w:rsidRPr="285DBF85">
        <w:rPr>
          <w:rFonts w:ascii="Times New Roman" w:eastAsia="Times New Roman" w:hAnsi="Times New Roman" w:cs="Times New Roman"/>
          <w:color w:val="000000" w:themeColor="text1"/>
        </w:rPr>
        <w:t xml:space="preserve">to avoid the potential for </w:t>
      </w:r>
      <w:r w:rsidR="3A512E2B" w:rsidRPr="285DBF85">
        <w:rPr>
          <w:rFonts w:ascii="Times New Roman" w:eastAsia="Times New Roman" w:hAnsi="Times New Roman" w:cs="Times New Roman"/>
          <w:color w:val="000000" w:themeColor="text1"/>
        </w:rPr>
        <w:t>significant</w:t>
      </w:r>
      <w:r w:rsidR="60588734" w:rsidRPr="285DBF85">
        <w:rPr>
          <w:rFonts w:ascii="Times New Roman" w:eastAsia="Times New Roman" w:hAnsi="Times New Roman" w:cs="Times New Roman"/>
          <w:color w:val="000000" w:themeColor="text1"/>
        </w:rPr>
        <w:t xml:space="preserve"> adverse impacts related to 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>hazardous materials, air quality, and noise (the “</w:t>
      </w:r>
      <w:r w:rsidR="271DCA9B" w:rsidRPr="285DBF85">
        <w:rPr>
          <w:rFonts w:ascii="Times New Roman" w:eastAsia="Times New Roman" w:hAnsi="Times New Roman" w:cs="Times New Roman"/>
          <w:color w:val="000000" w:themeColor="text1"/>
        </w:rPr>
        <w:t>Type II Memorandum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>”).</w:t>
      </w:r>
    </w:p>
    <w:p w14:paraId="70938298" w14:textId="5B474DAB" w:rsidR="1E2B5850" w:rsidRDefault="1E2B5850" w:rsidP="417531B9">
      <w:pPr>
        <w:keepNext/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17531B9">
        <w:rPr>
          <w:rFonts w:ascii="Times New Roman" w:eastAsia="Times New Roman" w:hAnsi="Times New Roman" w:cs="Times New Roman"/>
          <w:color w:val="000000" w:themeColor="text1"/>
        </w:rPr>
        <w:t>RESOLVED:</w:t>
      </w:r>
    </w:p>
    <w:p w14:paraId="49A46DF0" w14:textId="34DBABF3" w:rsidR="1E2B5850" w:rsidRDefault="1E2B5850" w:rsidP="25135470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5135470">
        <w:rPr>
          <w:rFonts w:ascii="Times New Roman" w:eastAsia="Times New Roman" w:hAnsi="Times New Roman" w:cs="Times New Roman"/>
          <w:color w:val="000000" w:themeColor="text1"/>
        </w:rPr>
        <w:t>The Council finds that the action described herein will have no significant impact on the environment as set forth in the</w:t>
      </w:r>
      <w:r w:rsidR="6F0F74A4" w:rsidRPr="25135470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1ED8C86A" w:rsidRPr="25135470">
        <w:rPr>
          <w:rFonts w:ascii="Times New Roman" w:eastAsia="Times New Roman" w:hAnsi="Times New Roman" w:cs="Times New Roman"/>
          <w:color w:val="000000" w:themeColor="text1"/>
        </w:rPr>
        <w:t>(E) Designation (E-864) and</w:t>
      </w:r>
      <w:r w:rsidRPr="25135470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2EA3778C" w:rsidRPr="25135470">
        <w:rPr>
          <w:rFonts w:ascii="Times New Roman" w:eastAsia="Times New Roman" w:hAnsi="Times New Roman" w:cs="Times New Roman"/>
          <w:color w:val="000000" w:themeColor="text1"/>
        </w:rPr>
        <w:t>Type II Memorandum</w:t>
      </w:r>
      <w:r w:rsidRPr="25135470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4DE53F32" w14:textId="7654C62D" w:rsidR="1E2B5850" w:rsidRDefault="571E99ED" w:rsidP="285DBF85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Pursuant to Section 197-d of the New York City Charter and the Decision and Application, the environmental determination and consideration described in the report, </w:t>
      </w:r>
      <w:r w:rsidR="35C6DB68" w:rsidRPr="285DBF85">
        <w:rPr>
          <w:rFonts w:ascii="Times New Roman" w:eastAsia="Times New Roman" w:hAnsi="Times New Roman" w:cs="Times New Roman"/>
          <w:color w:val="000000" w:themeColor="text1"/>
        </w:rPr>
        <w:t xml:space="preserve">N 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>2601</w:t>
      </w:r>
      <w:r w:rsidR="4386ACD7" w:rsidRPr="285DBF85">
        <w:rPr>
          <w:rFonts w:ascii="Times New Roman" w:eastAsia="Times New Roman" w:hAnsi="Times New Roman" w:cs="Times New Roman"/>
          <w:color w:val="000000" w:themeColor="text1"/>
        </w:rPr>
        <w:t>70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 Z</w:t>
      </w:r>
      <w:r w:rsidR="41840B32" w:rsidRPr="285DBF85">
        <w:rPr>
          <w:rFonts w:ascii="Times New Roman" w:eastAsia="Times New Roman" w:hAnsi="Times New Roman" w:cs="Times New Roman"/>
          <w:color w:val="000000" w:themeColor="text1"/>
        </w:rPr>
        <w:t>R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t xml:space="preserve">R, incorporated by reference herein, and the record before the Council, the Council approves the </w:t>
      </w:r>
      <w:r w:rsidRPr="285DBF85">
        <w:rPr>
          <w:rFonts w:ascii="Times New Roman" w:eastAsia="Times New Roman" w:hAnsi="Times New Roman" w:cs="Times New Roman"/>
          <w:color w:val="000000" w:themeColor="text1"/>
        </w:rPr>
        <w:lastRenderedPageBreak/>
        <w:t>Decision of the City Planning Commission.</w:t>
      </w:r>
    </w:p>
    <w:p w14:paraId="06FCD429" w14:textId="55A62EBA" w:rsidR="14F0EC12" w:rsidRDefault="5D392DDC" w:rsidP="004C55B7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right="202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</w:rPr>
        <w:t>The Zoning Resolution of the City of New York, effective as of December 15, 1961, and as subsequently amended,</w:t>
      </w:r>
      <w:r w:rsidR="5C909C37" w:rsidRPr="4ED1A9B7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724D81DD" w:rsidRPr="4ED1A9B7">
        <w:rPr>
          <w:rFonts w:ascii="Times New Roman" w:eastAsia="Times New Roman" w:hAnsi="Times New Roman" w:cs="Times New Roman"/>
          <w:color w:val="000000" w:themeColor="text1"/>
        </w:rPr>
        <w:t>is further amended as follows:</w:t>
      </w:r>
    </w:p>
    <w:p w14:paraId="7BC87BDD" w14:textId="77777777" w:rsidR="004C55B7" w:rsidRDefault="724D81DD" w:rsidP="004C55B7">
      <w:pPr>
        <w:pBdr>
          <w:top w:val="nil"/>
          <w:left w:val="nil"/>
          <w:bottom w:val="nil"/>
          <w:right w:val="nil"/>
          <w:between w:val="nil"/>
        </w:pBdr>
        <w:spacing w:after="0" w:line="242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</w:rPr>
        <w:t xml:space="preserve">Matter </w:t>
      </w:r>
      <w:r w:rsidRPr="4ED1A9B7">
        <w:rPr>
          <w:rFonts w:ascii="Times New Roman" w:eastAsia="Times New Roman" w:hAnsi="Times New Roman" w:cs="Times New Roman"/>
          <w:color w:val="000000" w:themeColor="text1"/>
          <w:u w:val="single"/>
        </w:rPr>
        <w:t>underlined</w:t>
      </w:r>
      <w:r w:rsidRPr="4ED1A9B7">
        <w:rPr>
          <w:rFonts w:ascii="Times New Roman" w:eastAsia="Times New Roman" w:hAnsi="Times New Roman" w:cs="Times New Roman"/>
          <w:color w:val="000000" w:themeColor="text1"/>
        </w:rPr>
        <w:t xml:space="preserve"> is new, to be added;</w:t>
      </w:r>
    </w:p>
    <w:p w14:paraId="0A1E0347" w14:textId="54A29204" w:rsidR="14F0EC12" w:rsidRDefault="724D81DD" w:rsidP="004C55B7">
      <w:pPr>
        <w:pBdr>
          <w:top w:val="nil"/>
          <w:left w:val="nil"/>
          <w:bottom w:val="nil"/>
          <w:right w:val="nil"/>
          <w:between w:val="nil"/>
        </w:pBdr>
        <w:spacing w:after="0" w:line="242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</w:rPr>
        <w:t xml:space="preserve">Matter </w:t>
      </w:r>
      <w:r w:rsidRPr="4ED1A9B7">
        <w:rPr>
          <w:rFonts w:ascii="Times New Roman" w:eastAsia="Times New Roman" w:hAnsi="Times New Roman" w:cs="Times New Roman"/>
          <w:strike/>
          <w:color w:val="000000" w:themeColor="text1"/>
        </w:rPr>
        <w:t>struck out</w:t>
      </w:r>
      <w:r w:rsidRPr="4ED1A9B7">
        <w:rPr>
          <w:rFonts w:ascii="Times New Roman" w:eastAsia="Times New Roman" w:hAnsi="Times New Roman" w:cs="Times New Roman"/>
          <w:color w:val="000000" w:themeColor="text1"/>
        </w:rPr>
        <w:t xml:space="preserve"> is to be deleted;</w:t>
      </w:r>
    </w:p>
    <w:p w14:paraId="64A25ED1" w14:textId="4E01BAA9" w:rsidR="14F0EC12" w:rsidRDefault="724D81DD" w:rsidP="004C55B7">
      <w:pPr>
        <w:pBdr>
          <w:top w:val="nil"/>
          <w:left w:val="nil"/>
          <w:bottom w:val="nil"/>
          <w:right w:val="nil"/>
          <w:between w:val="nil"/>
        </w:pBdr>
        <w:spacing w:after="0" w:line="271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Matter within # # is defined in Section 12-10;</w:t>
      </w:r>
    </w:p>
    <w:p w14:paraId="1BB7855E" w14:textId="4FE67957" w:rsidR="14F0EC12" w:rsidRDefault="724D81DD" w:rsidP="004C55B7">
      <w:pPr>
        <w:pBdr>
          <w:top w:val="nil"/>
          <w:left w:val="nil"/>
          <w:bottom w:val="nil"/>
          <w:right w:val="nil"/>
          <w:between w:val="nil"/>
        </w:pBdr>
        <w:tabs>
          <w:tab w:val="left" w:pos="524"/>
          <w:tab w:val="left" w:pos="909"/>
        </w:tabs>
        <w:spacing w:before="3"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* </w:t>
      </w:r>
      <w:r w:rsidRPr="4ED1A9B7">
        <w:rPr>
          <w:rFonts w:ascii="Times New Roman" w:eastAsia="Times New Roman" w:hAnsi="Times New Roman" w:cs="Times New Roman"/>
          <w:color w:val="000000" w:themeColor="text1"/>
        </w:rPr>
        <w:t>indicates where unchanged text appears in the Zoning Resolution</w:t>
      </w:r>
    </w:p>
    <w:p w14:paraId="0C43FDDE" w14:textId="3847B2AD" w:rsidR="14F0EC12" w:rsidRDefault="724D81DD" w:rsidP="4ED1A9B7">
      <w:pPr>
        <w:tabs>
          <w:tab w:val="left" w:pos="384"/>
          <w:tab w:val="left" w:pos="769"/>
        </w:tabs>
        <w:spacing w:before="275" w:after="0" w:line="240" w:lineRule="auto"/>
        <w:ind w:right="52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en"/>
        </w:rPr>
        <w:t>*</w:t>
      </w:r>
    </w:p>
    <w:p w14:paraId="70B2CB61" w14:textId="250C9D02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4B4B708" w14:textId="6467EC2F" w:rsidR="14F0EC12" w:rsidRDefault="724D81DD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b/>
          <w:bCs/>
          <w:color w:val="000000" w:themeColor="text1"/>
          <w:lang w:val="en"/>
        </w:rPr>
        <w:t>ARTICLE XII</w:t>
      </w:r>
    </w:p>
    <w:p w14:paraId="208F2552" w14:textId="241C2523" w:rsidR="14F0EC12" w:rsidRDefault="724D81DD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b/>
          <w:bCs/>
          <w:color w:val="000000" w:themeColor="text1"/>
          <w:lang w:val="en"/>
        </w:rPr>
        <w:t>SPECIAL PURPOSE DISTRICTS</w:t>
      </w:r>
    </w:p>
    <w:p w14:paraId="00022C72" w14:textId="48BA0C28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7E8441D" w14:textId="5C5C360B" w:rsidR="14F0EC12" w:rsidRDefault="724D81DD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b/>
          <w:bCs/>
          <w:color w:val="000000" w:themeColor="text1"/>
          <w:lang w:val="en"/>
        </w:rPr>
        <w:t>Chapter 8 – Special St. George District (SG)</w:t>
      </w:r>
    </w:p>
    <w:p w14:paraId="65F5263A" w14:textId="77DD0DDA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33CC2440" w14:textId="444BDE28" w:rsidR="14F0EC12" w:rsidRDefault="724D81DD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b/>
          <w:bCs/>
          <w:color w:val="000000" w:themeColor="text1"/>
          <w:lang w:val="en"/>
        </w:rPr>
        <w:t>Appendix – Special St. George District Plan</w:t>
      </w:r>
    </w:p>
    <w:p w14:paraId="5A87D632" w14:textId="67A4D31E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CEB6894" w14:textId="37CD21DC" w:rsidR="14F0EC12" w:rsidRDefault="724D81DD" w:rsidP="007B1F95">
      <w:pPr>
        <w:keepNext/>
        <w:widowControl w:val="0"/>
        <w:spacing w:after="24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Map 1 – Special St. George District and Subdistricts [</w:t>
      </w:r>
      <w:r w:rsidRPr="4ED1A9B7">
        <w:rPr>
          <w:rFonts w:ascii="Times New Roman" w:eastAsia="Times New Roman" w:hAnsi="Times New Roman" w:cs="Times New Roman"/>
          <w:color w:val="000000" w:themeColor="text1"/>
          <w:u w:val="single"/>
          <w:lang w:val="en"/>
        </w:rPr>
        <w:t>date of adoption</w:t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]</w:t>
      </w:r>
    </w:p>
    <w:p w14:paraId="205C01F2" w14:textId="680AFCBC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[EXISTING MAP]</w:t>
      </w:r>
    </w:p>
    <w:p w14:paraId="3960A6F6" w14:textId="69B1CD89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1940438A" wp14:editId="3FDA6920">
            <wp:extent cx="5000625" cy="7096125"/>
            <wp:effectExtent l="0" t="0" r="0" b="0"/>
            <wp:docPr id="148737824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378243" name="Picture 148737824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709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8F4D7" w14:textId="6B1BC5E3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6B772E5" w14:textId="786D772F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[PROPOSED MAP]</w:t>
      </w:r>
    </w:p>
    <w:p w14:paraId="4E61D7EE" w14:textId="7EFCD937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4597FA5A" wp14:editId="53AF0DB5">
            <wp:extent cx="4924425" cy="6524625"/>
            <wp:effectExtent l="0" t="0" r="0" b="0"/>
            <wp:docPr id="77613211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132117" name="Picture 77613211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9C28F" w14:textId="015EB6D3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7C896EE3" w14:textId="784E7AE8" w:rsidR="14F0EC12" w:rsidRDefault="724D81DD" w:rsidP="007B1F95">
      <w:pPr>
        <w:keepNext/>
        <w:widowControl w:val="0"/>
        <w:spacing w:after="24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Map 2 – Commercial Streets [</w:t>
      </w:r>
      <w:r w:rsidRPr="4ED1A9B7">
        <w:rPr>
          <w:rFonts w:ascii="Times New Roman" w:eastAsia="Times New Roman" w:hAnsi="Times New Roman" w:cs="Times New Roman"/>
          <w:color w:val="000000" w:themeColor="text1"/>
          <w:u w:val="single"/>
          <w:lang w:val="en"/>
        </w:rPr>
        <w:t>date of adoption</w:t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]</w:t>
      </w:r>
    </w:p>
    <w:p w14:paraId="2B8B6A3E" w14:textId="75076CD3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[EXISTING MAP]</w:t>
      </w:r>
    </w:p>
    <w:p w14:paraId="42801D0B" w14:textId="565B65C3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3B453079" wp14:editId="7D967D2D">
            <wp:extent cx="4381500" cy="7296150"/>
            <wp:effectExtent l="0" t="0" r="0" b="0"/>
            <wp:docPr id="197353779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537799" name="Picture 197353779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729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EAA7C" w14:textId="342F9649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554B97D9" w14:textId="0ED56733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[PROPOSED MAP]</w:t>
      </w:r>
    </w:p>
    <w:p w14:paraId="4BC7D0DC" w14:textId="0F45C511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0C0C7815" wp14:editId="5E5E502E">
            <wp:extent cx="5010150" cy="6657975"/>
            <wp:effectExtent l="0" t="0" r="0" b="0"/>
            <wp:docPr id="60261774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617749" name="Picture 60261774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665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B209C" w14:textId="31AC59D7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2DDE8D59" w14:textId="6A4F17AE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73433B6B" w14:textId="7ADDA551" w:rsidR="14F0EC12" w:rsidRDefault="724D81DD" w:rsidP="007B1F95">
      <w:pPr>
        <w:keepNext/>
        <w:widowControl w:val="0"/>
        <w:spacing w:after="24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Map 3 – Minimum and Maximum Base Heights [</w:t>
      </w:r>
      <w:r w:rsidRPr="4ED1A9B7">
        <w:rPr>
          <w:rFonts w:ascii="Times New Roman" w:eastAsia="Times New Roman" w:hAnsi="Times New Roman" w:cs="Times New Roman"/>
          <w:color w:val="000000" w:themeColor="text1"/>
          <w:u w:val="single"/>
          <w:lang w:val="en"/>
        </w:rPr>
        <w:t>date of adoption</w:t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]</w:t>
      </w:r>
    </w:p>
    <w:p w14:paraId="59238F9B" w14:textId="1FF39543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[EXISTING MAP]</w:t>
      </w:r>
    </w:p>
    <w:p w14:paraId="2AB5C19C" w14:textId="4DE30CB4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3D158692" wp14:editId="4EB51711">
            <wp:extent cx="4391025" cy="7296150"/>
            <wp:effectExtent l="0" t="0" r="0" b="0"/>
            <wp:docPr id="141461421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614215" name="Picture 141461421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729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4B81D" w14:textId="2E53A822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5392256E" w14:textId="51E7EDB1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F0B2565" w14:textId="4732C36E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[PROPOSED MAP]</w:t>
      </w:r>
    </w:p>
    <w:p w14:paraId="1D5F9369" w14:textId="21C281F5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1F03F58B" wp14:editId="7B305DFD">
            <wp:extent cx="5324475" cy="7067550"/>
            <wp:effectExtent l="0" t="0" r="0" b="0"/>
            <wp:docPr id="40006265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062653" name="Picture 400062653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706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B18F6" w14:textId="2C3A380E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25CC6622" w14:textId="5AE7ACF2" w:rsidR="14F0EC12" w:rsidRDefault="724D81DD" w:rsidP="007B1F95">
      <w:pPr>
        <w:keepNext/>
        <w:widowControl w:val="0"/>
        <w:spacing w:after="24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Map 4 – Tower Restriction Areas [</w:t>
      </w:r>
      <w:r w:rsidRPr="4ED1A9B7">
        <w:rPr>
          <w:rFonts w:ascii="Times New Roman" w:eastAsia="Times New Roman" w:hAnsi="Times New Roman" w:cs="Times New Roman"/>
          <w:color w:val="000000" w:themeColor="text1"/>
          <w:u w:val="single"/>
          <w:lang w:val="en"/>
        </w:rPr>
        <w:t>date of adoption</w:t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]</w:t>
      </w:r>
    </w:p>
    <w:p w14:paraId="3A58DA4E" w14:textId="68FBCAD4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[EXISTING MAP]</w:t>
      </w:r>
    </w:p>
    <w:p w14:paraId="203FA7E0" w14:textId="7C7C1042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3F7770D8" wp14:editId="4DADD949">
            <wp:extent cx="4438650" cy="7324725"/>
            <wp:effectExtent l="0" t="0" r="0" b="0"/>
            <wp:docPr id="71694868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948686" name="Picture 71694868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30A2D" w14:textId="378FAB5C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CADA917" w14:textId="158FC533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[PROPOSED MAP]</w:t>
      </w:r>
    </w:p>
    <w:p w14:paraId="051BAC2B" w14:textId="0482B54C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1757EBAB" wp14:editId="482EDB4A">
            <wp:extent cx="5200650" cy="6915150"/>
            <wp:effectExtent l="0" t="0" r="0" b="0"/>
            <wp:docPr id="190205636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056363" name="Picture 1902056363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0E391" w14:textId="5805F996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0377BA5E" w14:textId="4AD02CDF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34150997" w14:textId="5C434139" w:rsidR="14F0EC12" w:rsidRDefault="724D81DD" w:rsidP="007B1F95">
      <w:pPr>
        <w:keepNext/>
        <w:widowControl w:val="0"/>
        <w:spacing w:after="24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Map 5 – Visual Corridors and Parcels [</w:t>
      </w:r>
      <w:r w:rsidRPr="4ED1A9B7">
        <w:rPr>
          <w:rFonts w:ascii="Times New Roman" w:eastAsia="Times New Roman" w:hAnsi="Times New Roman" w:cs="Times New Roman"/>
          <w:color w:val="000000" w:themeColor="text1"/>
          <w:u w:val="single"/>
          <w:lang w:val="en"/>
        </w:rPr>
        <w:t>date of adoption</w:t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]</w:t>
      </w:r>
    </w:p>
    <w:p w14:paraId="518BC3B9" w14:textId="4B8EF8EC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s-ES"/>
        </w:rPr>
        <w:t>[EXISTING MAP]</w:t>
      </w:r>
    </w:p>
    <w:p w14:paraId="63B96A5E" w14:textId="7810C4E7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70D44436" wp14:editId="7C81890B">
            <wp:extent cx="5143500" cy="7258050"/>
            <wp:effectExtent l="0" t="0" r="0" b="0"/>
            <wp:docPr id="166865356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653562" name="Picture 1668653562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25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9C869" w14:textId="33B6D4E7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1F8AF337" w14:textId="7D00CC5F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[PROPOSED MAP]</w:t>
      </w:r>
    </w:p>
    <w:p w14:paraId="0E034891" w14:textId="71357FB2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2154B93A" wp14:editId="77F9EC14">
            <wp:extent cx="5076825" cy="6753225"/>
            <wp:effectExtent l="0" t="0" r="0" b="0"/>
            <wp:docPr id="45374271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742712" name="Picture 453742712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7EF3C" w14:textId="1A4F63F8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41B4A0F" w14:textId="1CBAAE32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16931B45" w14:textId="348620D5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</w:p>
    <w:p w14:paraId="4FB15A97" w14:textId="5A33E661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6ADD6B63" w14:textId="2372738F" w:rsidR="14F0EC12" w:rsidRDefault="724D81DD" w:rsidP="007B1F95">
      <w:pPr>
        <w:pStyle w:val="Default"/>
        <w:keepNext/>
        <w:widowControl w:val="0"/>
        <w:spacing w:after="0" w:line="240" w:lineRule="auto"/>
        <w:rPr>
          <w:rFonts w:eastAsia="Times New Roman"/>
        </w:rPr>
      </w:pPr>
      <w:r w:rsidRPr="4ED1A9B7">
        <w:rPr>
          <w:rFonts w:eastAsia="Times New Roman"/>
          <w:b/>
          <w:bCs/>
        </w:rPr>
        <w:lastRenderedPageBreak/>
        <w:t xml:space="preserve">APPENDIX F </w:t>
      </w:r>
    </w:p>
    <w:p w14:paraId="5B1A4D52" w14:textId="23659F14" w:rsidR="14F0EC12" w:rsidRDefault="724D81DD" w:rsidP="4ED1A9B7">
      <w:pPr>
        <w:pStyle w:val="Default"/>
        <w:spacing w:after="0" w:line="240" w:lineRule="auto"/>
        <w:rPr>
          <w:rFonts w:eastAsia="Times New Roman"/>
        </w:rPr>
      </w:pPr>
      <w:r w:rsidRPr="4ED1A9B7">
        <w:rPr>
          <w:rFonts w:eastAsia="Times New Roman"/>
          <w:b/>
          <w:bCs/>
        </w:rPr>
        <w:t>Mandatory Inclusionary Housing Areas and former Inclusionary Housing Designated Areas</w:t>
      </w:r>
    </w:p>
    <w:p w14:paraId="0CB54C59" w14:textId="0E945B46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7D73DFE2" w14:textId="03377F48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</w:p>
    <w:p w14:paraId="5DCF87B6" w14:textId="10C4CC95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72AFE2C6" w14:textId="3837325B" w:rsidR="14F0EC12" w:rsidRDefault="724D81DD" w:rsidP="4ED1A9B7">
      <w:pPr>
        <w:pStyle w:val="Default"/>
        <w:spacing w:after="0" w:line="240" w:lineRule="auto"/>
        <w:rPr>
          <w:rFonts w:eastAsia="Times New Roman"/>
        </w:rPr>
      </w:pPr>
      <w:r w:rsidRPr="4ED1A9B7">
        <w:rPr>
          <w:rFonts w:eastAsia="Times New Roman"/>
          <w:b/>
          <w:bCs/>
        </w:rPr>
        <w:t xml:space="preserve">STATEN ISLAND </w:t>
      </w:r>
    </w:p>
    <w:p w14:paraId="4E31AEE2" w14:textId="614E18EE" w:rsidR="14F0EC12" w:rsidRDefault="14F0EC12" w:rsidP="4ED1A9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9DCF4CA" w14:textId="1865A63B" w:rsidR="14F0EC12" w:rsidRDefault="724D81DD" w:rsidP="4ED1A9B7">
      <w:pPr>
        <w:pStyle w:val="Default"/>
        <w:spacing w:after="0" w:line="240" w:lineRule="auto"/>
        <w:rPr>
          <w:rFonts w:eastAsia="Times New Roman"/>
        </w:rPr>
      </w:pPr>
      <w:r w:rsidRPr="4ED1A9B7">
        <w:rPr>
          <w:rFonts w:eastAsia="Times New Roman"/>
          <w:b/>
          <w:bCs/>
        </w:rPr>
        <w:t xml:space="preserve">Staten Island Community District 1 </w:t>
      </w:r>
    </w:p>
    <w:p w14:paraId="5918F9F4" w14:textId="14FE2AD5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7F7913F5" w14:textId="31F7BC22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</w:p>
    <w:p w14:paraId="0B197C96" w14:textId="17BDE2CF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0B5BABA8" w14:textId="36B55158" w:rsidR="14F0EC12" w:rsidRDefault="724D81DD" w:rsidP="007B1F95">
      <w:pPr>
        <w:pStyle w:val="Default"/>
        <w:keepNext/>
        <w:widowControl w:val="0"/>
        <w:spacing w:after="240" w:line="240" w:lineRule="auto"/>
        <w:rPr>
          <w:rFonts w:eastAsia="Times New Roman"/>
        </w:rPr>
      </w:pPr>
      <w:r w:rsidRPr="4ED1A9B7">
        <w:rPr>
          <w:rFonts w:eastAsia="Times New Roman"/>
        </w:rPr>
        <w:t>Map 3 – [</w:t>
      </w:r>
      <w:r w:rsidRPr="4ED1A9B7">
        <w:rPr>
          <w:rFonts w:eastAsia="Times New Roman"/>
          <w:u w:val="single"/>
        </w:rPr>
        <w:t>date of adoption</w:t>
      </w:r>
      <w:r w:rsidRPr="4ED1A9B7">
        <w:rPr>
          <w:rFonts w:eastAsia="Times New Roman"/>
        </w:rPr>
        <w:t>]</w:t>
      </w:r>
    </w:p>
    <w:p w14:paraId="53655EB5" w14:textId="3D55EC0E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[EXISTING MAP]</w:t>
      </w:r>
    </w:p>
    <w:p w14:paraId="50172635" w14:textId="5CB08DF7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51DBB137" wp14:editId="477ADD5B">
            <wp:extent cx="6134100" cy="4152900"/>
            <wp:effectExtent l="0" t="0" r="0" b="0"/>
            <wp:docPr id="196902285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022854" name="Picture 1969022854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3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15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9C41D0" w14:textId="79710868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57847A3" w14:textId="21CFD119" w:rsidR="14F0EC12" w:rsidRDefault="724D81DD" w:rsidP="007B1F95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lastRenderedPageBreak/>
        <w:t>[PROPOSED MAP]</w:t>
      </w:r>
    </w:p>
    <w:p w14:paraId="32D42F77" w14:textId="749F3456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47C62621" wp14:editId="51644FE4">
            <wp:extent cx="6134100" cy="4362450"/>
            <wp:effectExtent l="0" t="0" r="0" b="0"/>
            <wp:docPr id="86201546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015469" name="Picture 862015469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A109C" w14:textId="5A599BC5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348985ED" w14:textId="68F5F845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</w:rPr>
        <w:t xml:space="preserve">Portion of Community District 1, Staten Island </w:t>
      </w:r>
    </w:p>
    <w:p w14:paraId="4DC5421A" w14:textId="49BB3400" w:rsidR="14F0EC12" w:rsidRDefault="14F0EC12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49DD7771" w14:textId="0776301A" w:rsidR="14F0EC12" w:rsidRDefault="724D81DD" w:rsidP="4ED1A9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  <w:r w:rsidR="14F0EC12">
        <w:tab/>
      </w:r>
      <w:r w:rsidRPr="4ED1A9B7">
        <w:rPr>
          <w:rFonts w:ascii="Times New Roman" w:eastAsia="Times New Roman" w:hAnsi="Times New Roman" w:cs="Times New Roman"/>
          <w:color w:val="000000" w:themeColor="text1"/>
          <w:lang w:val="en"/>
        </w:rPr>
        <w:t>*</w:t>
      </w:r>
    </w:p>
    <w:p w14:paraId="79640809" w14:textId="2D806983" w:rsidR="791596E5" w:rsidRDefault="791596E5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75DD8DA" w14:textId="10922705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Adopted. </w:t>
      </w:r>
    </w:p>
    <w:p w14:paraId="12218EE7" w14:textId="4250E037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008958C" w14:textId="36E6AABE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Office of the City Clerk</w:t>
      </w:r>
      <w:proofErr w:type="gramStart"/>
      <w:r w:rsidRPr="791596E5">
        <w:rPr>
          <w:rFonts w:ascii="Times New Roman" w:eastAsia="Times New Roman" w:hAnsi="Times New Roman" w:cs="Times New Roman"/>
          <w:color w:val="000000" w:themeColor="text1"/>
        </w:rPr>
        <w:t>, }</w:t>
      </w:r>
      <w:proofErr w:type="gramEnd"/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F5FB40C" w14:textId="2E3DE072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 xml:space="preserve">The City of New </w:t>
      </w:r>
      <w:proofErr w:type="gramStart"/>
      <w:r w:rsidRPr="791596E5">
        <w:rPr>
          <w:rFonts w:ascii="Times New Roman" w:eastAsia="Times New Roman" w:hAnsi="Times New Roman" w:cs="Times New Roman"/>
          <w:color w:val="000000" w:themeColor="text1"/>
        </w:rPr>
        <w:t>York,  }</w:t>
      </w:r>
      <w:proofErr w:type="gramEnd"/>
      <w:r w:rsidRPr="791596E5">
        <w:rPr>
          <w:rFonts w:ascii="Times New Roman" w:eastAsia="Times New Roman" w:hAnsi="Times New Roman" w:cs="Times New Roman"/>
          <w:color w:val="000000" w:themeColor="text1"/>
        </w:rPr>
        <w:t xml:space="preserve"> ss.: </w:t>
      </w:r>
    </w:p>
    <w:p w14:paraId="7B1E5EF3" w14:textId="7660BCC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0251DD5" w14:textId="1CAD38BC" w:rsidR="14F0EC12" w:rsidRDefault="1A1248CE" w:rsidP="6E67FDB3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4FE2E17">
        <w:rPr>
          <w:rFonts w:ascii="Times New Roman" w:eastAsia="Times New Roman" w:hAnsi="Times New Roman" w:cs="Times New Roman"/>
          <w:color w:val="000000" w:themeColor="text1"/>
        </w:rPr>
        <w:t xml:space="preserve">I hereby certify that the foregoing is a true copy of a Resolution passed by The Council of The City of New York on </w:t>
      </w:r>
      <w:r w:rsidR="4D6BB409" w:rsidRPr="14FE2E17">
        <w:rPr>
          <w:rFonts w:ascii="Times New Roman" w:eastAsia="Times New Roman" w:hAnsi="Times New Roman" w:cs="Times New Roman"/>
          <w:color w:val="000000" w:themeColor="text1"/>
        </w:rPr>
        <w:t>______________</w:t>
      </w:r>
      <w:r w:rsidRPr="14FE2E17">
        <w:rPr>
          <w:rFonts w:ascii="Times New Roman" w:eastAsia="Times New Roman" w:hAnsi="Times New Roman" w:cs="Times New Roman"/>
          <w:color w:val="000000" w:themeColor="text1"/>
        </w:rPr>
        <w:t>, on file in this office. </w:t>
      </w:r>
    </w:p>
    <w:p w14:paraId="50CE740A" w14:textId="6A7FB90F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0975E2ED" w14:textId="40EB740D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6B24E9A9" w14:textId="23CFFD60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5FE7255" w14:textId="7DE224C2" w:rsidR="14F0EC12" w:rsidRDefault="14F0EC12" w:rsidP="791596E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..................................................... </w:t>
      </w:r>
    </w:p>
    <w:p w14:paraId="49BD20B4" w14:textId="2CA45C92" w:rsidR="791596E5" w:rsidRPr="00C00EAF" w:rsidRDefault="14F0EC12" w:rsidP="00C00E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City Clerk, Clerk of The Council </w:t>
      </w:r>
    </w:p>
    <w:sectPr w:rsidR="791596E5" w:rsidRPr="00C00EAF" w:rsidSect="00E525B3">
      <w:headerReference w:type="default" r:id="rId22"/>
      <w:footerReference w:type="default" r:id="rId23"/>
      <w:headerReference w:type="first" r:id="rId24"/>
      <w:footerReference w:type="first" r:id="rId25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4E8F7" w14:textId="77777777" w:rsidR="0011052E" w:rsidRDefault="0011052E" w:rsidP="00555DF9">
      <w:pPr>
        <w:spacing w:after="0" w:line="240" w:lineRule="auto"/>
      </w:pPr>
      <w:r>
        <w:separator/>
      </w:r>
    </w:p>
  </w:endnote>
  <w:endnote w:type="continuationSeparator" w:id="0">
    <w:p w14:paraId="0C40A63F" w14:textId="77777777" w:rsidR="0011052E" w:rsidRDefault="0011052E" w:rsidP="00555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09AD0C2C" w14:textId="77777777" w:rsidTr="25D9330E">
      <w:trPr>
        <w:trHeight w:val="300"/>
      </w:trPr>
      <w:tc>
        <w:tcPr>
          <w:tcW w:w="3120" w:type="dxa"/>
        </w:tcPr>
        <w:p w14:paraId="38D8F406" w14:textId="5862EE6E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6BCB089A" w14:textId="638845D2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36CE7CF8" w14:textId="1BAA8FE9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4915A343" w14:textId="60643D1B" w:rsidR="25D9330E" w:rsidRDefault="25D9330E" w:rsidP="25D933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58A39103" w14:textId="77777777" w:rsidTr="25D9330E">
      <w:trPr>
        <w:trHeight w:val="300"/>
      </w:trPr>
      <w:tc>
        <w:tcPr>
          <w:tcW w:w="3120" w:type="dxa"/>
        </w:tcPr>
        <w:p w14:paraId="00B076E0" w14:textId="3A8438E3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104C79BF" w14:textId="6D2F3573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27B95245" w14:textId="678CF14C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3680F695" w14:textId="65F9CC92" w:rsidR="25D9330E" w:rsidRDefault="25D9330E" w:rsidP="25D93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FF29F" w14:textId="77777777" w:rsidR="0011052E" w:rsidRDefault="0011052E" w:rsidP="00555DF9">
      <w:pPr>
        <w:spacing w:after="0" w:line="240" w:lineRule="auto"/>
      </w:pPr>
      <w:r>
        <w:separator/>
      </w:r>
    </w:p>
  </w:footnote>
  <w:footnote w:type="continuationSeparator" w:id="0">
    <w:p w14:paraId="7B22F79E" w14:textId="77777777" w:rsidR="0011052E" w:rsidRDefault="0011052E" w:rsidP="00555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EC1" w14:textId="0BA2F69E" w:rsidR="008A35D4" w:rsidRPr="008A35D4" w:rsidRDefault="0011052E" w:rsidP="008A35D4">
    <w:pPr>
      <w:pStyle w:val="Header"/>
      <w:rPr>
        <w:rFonts w:ascii="Times New Roman" w:hAnsi="Times New Roman" w:cs="Times New Roman"/>
        <w:b/>
        <w:bCs/>
      </w:rPr>
    </w:pPr>
    <w:sdt>
      <w:sdtPr>
        <w:rPr>
          <w:rFonts w:ascii="Times New Roman" w:hAnsi="Times New Roman" w:cs="Times New Roman"/>
          <w:b/>
          <w:bCs/>
        </w:rPr>
        <w:id w:val="98381352"/>
        <w:docPartObj>
          <w:docPartGallery w:val="Page Numbers (Top of Page)"/>
          <w:docPartUnique/>
        </w:docPartObj>
      </w:sdtPr>
      <w:sdtEndPr/>
      <w:sdtContent>
        <w:r w:rsidR="008A35D4" w:rsidRPr="008A35D4">
          <w:rPr>
            <w:rFonts w:ascii="Times New Roman" w:hAnsi="Times New Roman" w:cs="Times New Roman"/>
            <w:b/>
            <w:bCs/>
          </w:rPr>
          <w:t xml:space="preserve">Page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PAGE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  <w:r w:rsidR="008A35D4" w:rsidRPr="008A35D4">
          <w:rPr>
            <w:rFonts w:ascii="Times New Roman" w:hAnsi="Times New Roman" w:cs="Times New Roman"/>
            <w:b/>
            <w:bCs/>
          </w:rPr>
          <w:t xml:space="preserve"> of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NUMPAGES 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</w:sdtContent>
    </w:sdt>
  </w:p>
  <w:p w14:paraId="40B9D4A6" w14:textId="1F49D29A" w:rsidR="002D4BA4" w:rsidRPr="002D4BA4" w:rsidRDefault="004C55B7" w:rsidP="1DA8D946">
    <w:pPr>
      <w:pStyle w:val="Head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N</w:t>
    </w:r>
    <w:r w:rsidR="4ED1A9B7" w:rsidRPr="4ED1A9B7">
      <w:rPr>
        <w:rFonts w:ascii="Times New Roman" w:hAnsi="Times New Roman" w:cs="Times New Roman"/>
        <w:b/>
        <w:bCs/>
      </w:rPr>
      <w:t> 260170 ZRR</w:t>
    </w:r>
  </w:p>
  <w:p w14:paraId="341FC56A" w14:textId="763AB4F5" w:rsidR="002D4BA4" w:rsidRPr="002D4BA4" w:rsidRDefault="4ED1A9B7" w:rsidP="002D4BA4">
    <w:pPr>
      <w:pStyle w:val="Header"/>
      <w:rPr>
        <w:rFonts w:ascii="Times New Roman" w:hAnsi="Times New Roman" w:cs="Times New Roman"/>
      </w:rPr>
    </w:pPr>
    <w:r w:rsidRPr="4ED1A9B7">
      <w:rPr>
        <w:rFonts w:ascii="Times New Roman" w:hAnsi="Times New Roman" w:cs="Times New Roman"/>
        <w:b/>
        <w:bCs/>
      </w:rPr>
      <w:t xml:space="preserve">Res. No. </w:t>
    </w:r>
    <w:r w:rsidR="004C55B7">
      <w:rPr>
        <w:rFonts w:ascii="Times New Roman" w:hAnsi="Times New Roman" w:cs="Times New Roman"/>
        <w:b/>
        <w:bCs/>
      </w:rPr>
      <w:t xml:space="preserve">___ </w:t>
    </w:r>
    <w:r w:rsidRPr="4ED1A9B7">
      <w:rPr>
        <w:rFonts w:ascii="Times New Roman" w:hAnsi="Times New Roman" w:cs="Times New Roman"/>
        <w:b/>
        <w:bCs/>
      </w:rPr>
      <w:t>(L.U. No. 99)</w:t>
    </w:r>
    <w:r w:rsidRPr="4ED1A9B7">
      <w:rPr>
        <w:rFonts w:ascii="Times New Roman" w:hAnsi="Times New Roman" w:cs="Times New Roman"/>
      </w:rPr>
      <w:t> </w:t>
    </w:r>
  </w:p>
  <w:p w14:paraId="60A6C80A" w14:textId="07AAD754" w:rsidR="002D4BA4" w:rsidRPr="002D4BA4" w:rsidRDefault="002D4BA4">
    <w:pPr>
      <w:pStyle w:val="Head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7B90C3E3" w14:textId="77777777" w:rsidTr="25D9330E">
      <w:trPr>
        <w:trHeight w:val="300"/>
      </w:trPr>
      <w:tc>
        <w:tcPr>
          <w:tcW w:w="3120" w:type="dxa"/>
        </w:tcPr>
        <w:p w14:paraId="3F08B7A4" w14:textId="40A24F02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50D2FD01" w14:textId="33DA15D3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3996DCD7" w14:textId="1039443E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35B05316" w14:textId="0D8AA511" w:rsidR="25D9330E" w:rsidRDefault="25D9330E" w:rsidP="25D933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A5BC0"/>
    <w:multiLevelType w:val="hybridMultilevel"/>
    <w:tmpl w:val="942E2690"/>
    <w:lvl w:ilvl="0" w:tplc="E8F6A8F0">
      <w:start w:val="1"/>
      <w:numFmt w:val="decimal"/>
      <w:lvlText w:val="%1."/>
      <w:lvlJc w:val="left"/>
      <w:pPr>
        <w:ind w:left="1440" w:hanging="360"/>
      </w:pPr>
    </w:lvl>
    <w:lvl w:ilvl="1" w:tplc="93E8AF40">
      <w:start w:val="1"/>
      <w:numFmt w:val="lowerLetter"/>
      <w:lvlText w:val="%2."/>
      <w:lvlJc w:val="left"/>
      <w:pPr>
        <w:ind w:left="1440" w:hanging="360"/>
      </w:pPr>
    </w:lvl>
    <w:lvl w:ilvl="2" w:tplc="C6868134">
      <w:start w:val="1"/>
      <w:numFmt w:val="lowerRoman"/>
      <w:lvlText w:val="%3."/>
      <w:lvlJc w:val="right"/>
      <w:pPr>
        <w:ind w:left="2160" w:hanging="180"/>
      </w:pPr>
    </w:lvl>
    <w:lvl w:ilvl="3" w:tplc="3782F8D8">
      <w:start w:val="1"/>
      <w:numFmt w:val="decimal"/>
      <w:lvlText w:val="%4."/>
      <w:lvlJc w:val="left"/>
      <w:pPr>
        <w:ind w:left="2880" w:hanging="360"/>
      </w:pPr>
    </w:lvl>
    <w:lvl w:ilvl="4" w:tplc="412E0446">
      <w:start w:val="1"/>
      <w:numFmt w:val="lowerLetter"/>
      <w:lvlText w:val="%5."/>
      <w:lvlJc w:val="left"/>
      <w:pPr>
        <w:ind w:left="3600" w:hanging="360"/>
      </w:pPr>
    </w:lvl>
    <w:lvl w:ilvl="5" w:tplc="3B7EB4B8">
      <w:start w:val="1"/>
      <w:numFmt w:val="lowerRoman"/>
      <w:lvlText w:val="%6."/>
      <w:lvlJc w:val="right"/>
      <w:pPr>
        <w:ind w:left="4320" w:hanging="180"/>
      </w:pPr>
    </w:lvl>
    <w:lvl w:ilvl="6" w:tplc="7C9C0436">
      <w:start w:val="1"/>
      <w:numFmt w:val="decimal"/>
      <w:lvlText w:val="%7."/>
      <w:lvlJc w:val="left"/>
      <w:pPr>
        <w:ind w:left="5040" w:hanging="360"/>
      </w:pPr>
    </w:lvl>
    <w:lvl w:ilvl="7" w:tplc="D0CEF452">
      <w:start w:val="1"/>
      <w:numFmt w:val="lowerLetter"/>
      <w:lvlText w:val="%8."/>
      <w:lvlJc w:val="left"/>
      <w:pPr>
        <w:ind w:left="5760" w:hanging="360"/>
      </w:pPr>
    </w:lvl>
    <w:lvl w:ilvl="8" w:tplc="91981F0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94ECA"/>
    <w:multiLevelType w:val="hybridMultilevel"/>
    <w:tmpl w:val="691CE334"/>
    <w:lvl w:ilvl="0" w:tplc="D47E80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A838FED6">
      <w:start w:val="1"/>
      <w:numFmt w:val="lowerLetter"/>
      <w:lvlText w:val="%2."/>
      <w:lvlJc w:val="left"/>
      <w:pPr>
        <w:ind w:left="1440" w:hanging="360"/>
      </w:pPr>
    </w:lvl>
    <w:lvl w:ilvl="2" w:tplc="F680536E">
      <w:start w:val="1"/>
      <w:numFmt w:val="lowerRoman"/>
      <w:lvlText w:val="%3."/>
      <w:lvlJc w:val="right"/>
      <w:pPr>
        <w:ind w:left="2160" w:hanging="180"/>
      </w:pPr>
    </w:lvl>
    <w:lvl w:ilvl="3" w:tplc="162C04A6">
      <w:start w:val="1"/>
      <w:numFmt w:val="decimal"/>
      <w:lvlText w:val="%4."/>
      <w:lvlJc w:val="left"/>
      <w:pPr>
        <w:ind w:left="2880" w:hanging="360"/>
      </w:pPr>
    </w:lvl>
    <w:lvl w:ilvl="4" w:tplc="92765692">
      <w:start w:val="1"/>
      <w:numFmt w:val="lowerLetter"/>
      <w:lvlText w:val="%5."/>
      <w:lvlJc w:val="left"/>
      <w:pPr>
        <w:ind w:left="3600" w:hanging="360"/>
      </w:pPr>
    </w:lvl>
    <w:lvl w:ilvl="5" w:tplc="A43C3158">
      <w:start w:val="1"/>
      <w:numFmt w:val="lowerRoman"/>
      <w:lvlText w:val="%6."/>
      <w:lvlJc w:val="right"/>
      <w:pPr>
        <w:ind w:left="4320" w:hanging="180"/>
      </w:pPr>
    </w:lvl>
    <w:lvl w:ilvl="6" w:tplc="77488D4E">
      <w:start w:val="1"/>
      <w:numFmt w:val="decimal"/>
      <w:lvlText w:val="%7."/>
      <w:lvlJc w:val="left"/>
      <w:pPr>
        <w:ind w:left="5040" w:hanging="360"/>
      </w:pPr>
    </w:lvl>
    <w:lvl w:ilvl="7" w:tplc="90BE5834">
      <w:start w:val="1"/>
      <w:numFmt w:val="lowerLetter"/>
      <w:lvlText w:val="%8."/>
      <w:lvlJc w:val="left"/>
      <w:pPr>
        <w:ind w:left="5760" w:hanging="360"/>
      </w:pPr>
    </w:lvl>
    <w:lvl w:ilvl="8" w:tplc="28DAB5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FACBC0"/>
    <w:multiLevelType w:val="multilevel"/>
    <w:tmpl w:val="41C472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B95B7"/>
    <w:multiLevelType w:val="hybridMultilevel"/>
    <w:tmpl w:val="71309978"/>
    <w:lvl w:ilvl="0" w:tplc="2AEAA24E">
      <w:start w:val="1"/>
      <w:numFmt w:val="decimal"/>
      <w:lvlText w:val="%1."/>
      <w:lvlJc w:val="left"/>
      <w:pPr>
        <w:ind w:left="720" w:hanging="360"/>
      </w:pPr>
    </w:lvl>
    <w:lvl w:ilvl="1" w:tplc="283E2A98">
      <w:start w:val="6"/>
      <w:numFmt w:val="lowerLetter"/>
      <w:lvlText w:val="%2."/>
      <w:lvlJc w:val="left"/>
      <w:pPr>
        <w:ind w:left="1440" w:hanging="360"/>
      </w:pPr>
      <w:rPr>
        <w:rFonts w:ascii="Times New Roman" w:hAnsi="Times New Roman" w:hint="default"/>
      </w:rPr>
    </w:lvl>
    <w:lvl w:ilvl="2" w:tplc="7304E8CE">
      <w:start w:val="1"/>
      <w:numFmt w:val="lowerRoman"/>
      <w:lvlText w:val="%3."/>
      <w:lvlJc w:val="right"/>
      <w:pPr>
        <w:ind w:left="2160" w:hanging="180"/>
      </w:pPr>
    </w:lvl>
    <w:lvl w:ilvl="3" w:tplc="E1620AA2">
      <w:start w:val="1"/>
      <w:numFmt w:val="decimal"/>
      <w:lvlText w:val="%4."/>
      <w:lvlJc w:val="left"/>
      <w:pPr>
        <w:ind w:left="2880" w:hanging="360"/>
      </w:pPr>
    </w:lvl>
    <w:lvl w:ilvl="4" w:tplc="26C4B1AE">
      <w:start w:val="1"/>
      <w:numFmt w:val="lowerLetter"/>
      <w:lvlText w:val="%5."/>
      <w:lvlJc w:val="left"/>
      <w:pPr>
        <w:ind w:left="3600" w:hanging="360"/>
      </w:pPr>
    </w:lvl>
    <w:lvl w:ilvl="5" w:tplc="D7DA7562">
      <w:start w:val="1"/>
      <w:numFmt w:val="lowerRoman"/>
      <w:lvlText w:val="%6."/>
      <w:lvlJc w:val="right"/>
      <w:pPr>
        <w:ind w:left="4320" w:hanging="180"/>
      </w:pPr>
    </w:lvl>
    <w:lvl w:ilvl="6" w:tplc="C7AE0F6E">
      <w:start w:val="1"/>
      <w:numFmt w:val="decimal"/>
      <w:lvlText w:val="%7."/>
      <w:lvlJc w:val="left"/>
      <w:pPr>
        <w:ind w:left="5040" w:hanging="360"/>
      </w:pPr>
    </w:lvl>
    <w:lvl w:ilvl="7" w:tplc="50484E0A">
      <w:start w:val="1"/>
      <w:numFmt w:val="lowerLetter"/>
      <w:lvlText w:val="%8."/>
      <w:lvlJc w:val="left"/>
      <w:pPr>
        <w:ind w:left="5760" w:hanging="360"/>
      </w:pPr>
    </w:lvl>
    <w:lvl w:ilvl="8" w:tplc="6CEC2692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255787">
    <w:abstractNumId w:val="2"/>
  </w:num>
  <w:num w:numId="2" w16cid:durableId="144014532">
    <w:abstractNumId w:val="3"/>
  </w:num>
  <w:num w:numId="3" w16cid:durableId="710808560">
    <w:abstractNumId w:val="1"/>
  </w:num>
  <w:num w:numId="4" w16cid:durableId="1676805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3F6008"/>
    <w:rsid w:val="0011052E"/>
    <w:rsid w:val="001820A7"/>
    <w:rsid w:val="001A1184"/>
    <w:rsid w:val="001D2342"/>
    <w:rsid w:val="002D4BA4"/>
    <w:rsid w:val="003033BE"/>
    <w:rsid w:val="00356748"/>
    <w:rsid w:val="003913B3"/>
    <w:rsid w:val="003E1AEC"/>
    <w:rsid w:val="004C55B7"/>
    <w:rsid w:val="00534F9C"/>
    <w:rsid w:val="00555DF9"/>
    <w:rsid w:val="00575B85"/>
    <w:rsid w:val="006225E1"/>
    <w:rsid w:val="007272B1"/>
    <w:rsid w:val="0075189F"/>
    <w:rsid w:val="00775F3C"/>
    <w:rsid w:val="007B1F95"/>
    <w:rsid w:val="008A35D4"/>
    <w:rsid w:val="008D5245"/>
    <w:rsid w:val="00A17869"/>
    <w:rsid w:val="00B05B1B"/>
    <w:rsid w:val="00C00EAF"/>
    <w:rsid w:val="00C33187"/>
    <w:rsid w:val="00C938E5"/>
    <w:rsid w:val="00CA1515"/>
    <w:rsid w:val="00E525B3"/>
    <w:rsid w:val="00F1596A"/>
    <w:rsid w:val="012E4C9C"/>
    <w:rsid w:val="0137624C"/>
    <w:rsid w:val="01D3DC2C"/>
    <w:rsid w:val="0214239D"/>
    <w:rsid w:val="0228458D"/>
    <w:rsid w:val="02D18D92"/>
    <w:rsid w:val="03299AD1"/>
    <w:rsid w:val="0469821D"/>
    <w:rsid w:val="050AC1FF"/>
    <w:rsid w:val="064CAD46"/>
    <w:rsid w:val="0711BDF3"/>
    <w:rsid w:val="072B4B09"/>
    <w:rsid w:val="072F5FF3"/>
    <w:rsid w:val="075CCA7D"/>
    <w:rsid w:val="07B937C8"/>
    <w:rsid w:val="081F2AED"/>
    <w:rsid w:val="082FA4C7"/>
    <w:rsid w:val="0858CF8E"/>
    <w:rsid w:val="08B26F0F"/>
    <w:rsid w:val="09F9D436"/>
    <w:rsid w:val="0A78D5F0"/>
    <w:rsid w:val="0AFB3CEA"/>
    <w:rsid w:val="0B0550DA"/>
    <w:rsid w:val="0B613422"/>
    <w:rsid w:val="0B64FB20"/>
    <w:rsid w:val="0B81C867"/>
    <w:rsid w:val="0BCF1BC3"/>
    <w:rsid w:val="0D09D91E"/>
    <w:rsid w:val="0D7A58D1"/>
    <w:rsid w:val="0E81A2E4"/>
    <w:rsid w:val="0EA85DFE"/>
    <w:rsid w:val="0EC0A325"/>
    <w:rsid w:val="0F1159BC"/>
    <w:rsid w:val="0F83F8CF"/>
    <w:rsid w:val="1049025A"/>
    <w:rsid w:val="114B1D0A"/>
    <w:rsid w:val="12548078"/>
    <w:rsid w:val="127D54CF"/>
    <w:rsid w:val="1357A18B"/>
    <w:rsid w:val="136251B6"/>
    <w:rsid w:val="13A2AF8B"/>
    <w:rsid w:val="13BFCC32"/>
    <w:rsid w:val="14F0EC12"/>
    <w:rsid w:val="14FE2E17"/>
    <w:rsid w:val="150334C5"/>
    <w:rsid w:val="15AC6238"/>
    <w:rsid w:val="15B0A9D0"/>
    <w:rsid w:val="160330C5"/>
    <w:rsid w:val="171F87AD"/>
    <w:rsid w:val="17D168A8"/>
    <w:rsid w:val="1809973A"/>
    <w:rsid w:val="1876A62E"/>
    <w:rsid w:val="189BAC71"/>
    <w:rsid w:val="18C865FB"/>
    <w:rsid w:val="18D00D2A"/>
    <w:rsid w:val="1A1248CE"/>
    <w:rsid w:val="1A541664"/>
    <w:rsid w:val="1ACED957"/>
    <w:rsid w:val="1AD1DCA1"/>
    <w:rsid w:val="1B1CF968"/>
    <w:rsid w:val="1B35E884"/>
    <w:rsid w:val="1BAEFCE4"/>
    <w:rsid w:val="1DA13B8F"/>
    <w:rsid w:val="1DA8D946"/>
    <w:rsid w:val="1E2B5850"/>
    <w:rsid w:val="1E6AEA94"/>
    <w:rsid w:val="1EB02E14"/>
    <w:rsid w:val="1EB4A84A"/>
    <w:rsid w:val="1ED8C86A"/>
    <w:rsid w:val="1F7515A2"/>
    <w:rsid w:val="1F991057"/>
    <w:rsid w:val="1FDEB654"/>
    <w:rsid w:val="204EA57A"/>
    <w:rsid w:val="2090B02D"/>
    <w:rsid w:val="20AE4775"/>
    <w:rsid w:val="20C0A028"/>
    <w:rsid w:val="21C25AE8"/>
    <w:rsid w:val="21CD1343"/>
    <w:rsid w:val="21E74CA2"/>
    <w:rsid w:val="21EF9CA0"/>
    <w:rsid w:val="223812B0"/>
    <w:rsid w:val="2239D569"/>
    <w:rsid w:val="223BA567"/>
    <w:rsid w:val="22EF4A0D"/>
    <w:rsid w:val="23318C37"/>
    <w:rsid w:val="23DB935C"/>
    <w:rsid w:val="245242F3"/>
    <w:rsid w:val="2468B84A"/>
    <w:rsid w:val="25135470"/>
    <w:rsid w:val="252DDDD6"/>
    <w:rsid w:val="25D9330E"/>
    <w:rsid w:val="2607F948"/>
    <w:rsid w:val="2649AE0C"/>
    <w:rsid w:val="271DCA9B"/>
    <w:rsid w:val="283226F2"/>
    <w:rsid w:val="285DBF85"/>
    <w:rsid w:val="28E0D9A1"/>
    <w:rsid w:val="28F29E18"/>
    <w:rsid w:val="2933A661"/>
    <w:rsid w:val="29A08E5C"/>
    <w:rsid w:val="29F7900C"/>
    <w:rsid w:val="29FDE2A2"/>
    <w:rsid w:val="2B190A14"/>
    <w:rsid w:val="2B764C05"/>
    <w:rsid w:val="2B7C1468"/>
    <w:rsid w:val="2BB01AFC"/>
    <w:rsid w:val="2BFFA8D2"/>
    <w:rsid w:val="2C1BD7AE"/>
    <w:rsid w:val="2C33DD6C"/>
    <w:rsid w:val="2C4FF464"/>
    <w:rsid w:val="2CFE4DFB"/>
    <w:rsid w:val="2E7EFF8E"/>
    <w:rsid w:val="2EA3778C"/>
    <w:rsid w:val="2FA4F7F6"/>
    <w:rsid w:val="2FB2DFDE"/>
    <w:rsid w:val="2FC7D026"/>
    <w:rsid w:val="313BA0FF"/>
    <w:rsid w:val="314452E8"/>
    <w:rsid w:val="3163CF4E"/>
    <w:rsid w:val="31B68828"/>
    <w:rsid w:val="322809AA"/>
    <w:rsid w:val="325E4E1E"/>
    <w:rsid w:val="326EEA03"/>
    <w:rsid w:val="33EE469A"/>
    <w:rsid w:val="3454F8D0"/>
    <w:rsid w:val="348F4C32"/>
    <w:rsid w:val="34D29E0C"/>
    <w:rsid w:val="3502D39B"/>
    <w:rsid w:val="3510F08D"/>
    <w:rsid w:val="353F6008"/>
    <w:rsid w:val="3564E7F3"/>
    <w:rsid w:val="35B500D4"/>
    <w:rsid w:val="35C6DB68"/>
    <w:rsid w:val="361EF59C"/>
    <w:rsid w:val="362AF71C"/>
    <w:rsid w:val="36C4315D"/>
    <w:rsid w:val="37C0E569"/>
    <w:rsid w:val="38DCC81E"/>
    <w:rsid w:val="38E5719B"/>
    <w:rsid w:val="390519FD"/>
    <w:rsid w:val="39501F88"/>
    <w:rsid w:val="39BA940B"/>
    <w:rsid w:val="3A512E2B"/>
    <w:rsid w:val="3AA0A726"/>
    <w:rsid w:val="3AC51FAE"/>
    <w:rsid w:val="3BAE0510"/>
    <w:rsid w:val="3C13D931"/>
    <w:rsid w:val="3C2ADDB2"/>
    <w:rsid w:val="3C9FC7F8"/>
    <w:rsid w:val="3D2D3649"/>
    <w:rsid w:val="3D5B9B48"/>
    <w:rsid w:val="3D933428"/>
    <w:rsid w:val="3E597A95"/>
    <w:rsid w:val="3ED393BD"/>
    <w:rsid w:val="40545259"/>
    <w:rsid w:val="40D62DEF"/>
    <w:rsid w:val="40ED8FC6"/>
    <w:rsid w:val="417531B9"/>
    <w:rsid w:val="41840B32"/>
    <w:rsid w:val="41D938C3"/>
    <w:rsid w:val="433385B9"/>
    <w:rsid w:val="4386ACD7"/>
    <w:rsid w:val="44B1D2AC"/>
    <w:rsid w:val="452E019D"/>
    <w:rsid w:val="4556A18B"/>
    <w:rsid w:val="45770776"/>
    <w:rsid w:val="45AE0AC4"/>
    <w:rsid w:val="45DF243B"/>
    <w:rsid w:val="4658FBF9"/>
    <w:rsid w:val="465E0CA0"/>
    <w:rsid w:val="4686FF8B"/>
    <w:rsid w:val="468A6BCA"/>
    <w:rsid w:val="4699CE91"/>
    <w:rsid w:val="46A523AB"/>
    <w:rsid w:val="46CBD8DB"/>
    <w:rsid w:val="471430F2"/>
    <w:rsid w:val="472A07F2"/>
    <w:rsid w:val="477470DF"/>
    <w:rsid w:val="487485DE"/>
    <w:rsid w:val="487A6BC0"/>
    <w:rsid w:val="48ACF06A"/>
    <w:rsid w:val="48C5DDA0"/>
    <w:rsid w:val="49C37979"/>
    <w:rsid w:val="4A700C67"/>
    <w:rsid w:val="4AEBD916"/>
    <w:rsid w:val="4B25DACC"/>
    <w:rsid w:val="4B54611C"/>
    <w:rsid w:val="4BB4D65A"/>
    <w:rsid w:val="4BE0231C"/>
    <w:rsid w:val="4C08C316"/>
    <w:rsid w:val="4C30CCBA"/>
    <w:rsid w:val="4C4240D9"/>
    <w:rsid w:val="4CC3892E"/>
    <w:rsid w:val="4D020429"/>
    <w:rsid w:val="4D4F15D2"/>
    <w:rsid w:val="4D6BB409"/>
    <w:rsid w:val="4D9E710C"/>
    <w:rsid w:val="4E0A0A44"/>
    <w:rsid w:val="4E23741A"/>
    <w:rsid w:val="4E6EC639"/>
    <w:rsid w:val="4ED1A9B7"/>
    <w:rsid w:val="4F20AF95"/>
    <w:rsid w:val="4F76C739"/>
    <w:rsid w:val="5066656E"/>
    <w:rsid w:val="5085D485"/>
    <w:rsid w:val="515143C8"/>
    <w:rsid w:val="51D12B46"/>
    <w:rsid w:val="52A25466"/>
    <w:rsid w:val="532828D5"/>
    <w:rsid w:val="532ACB75"/>
    <w:rsid w:val="545BCF8B"/>
    <w:rsid w:val="547D09BC"/>
    <w:rsid w:val="547E17FC"/>
    <w:rsid w:val="54F2C376"/>
    <w:rsid w:val="551A8980"/>
    <w:rsid w:val="5557657F"/>
    <w:rsid w:val="55590F02"/>
    <w:rsid w:val="55C07493"/>
    <w:rsid w:val="561A4853"/>
    <w:rsid w:val="569B86C0"/>
    <w:rsid w:val="570E8FD2"/>
    <w:rsid w:val="571E99ED"/>
    <w:rsid w:val="584F5ADD"/>
    <w:rsid w:val="593EBE1E"/>
    <w:rsid w:val="5A16943E"/>
    <w:rsid w:val="5A3783EF"/>
    <w:rsid w:val="5C228F36"/>
    <w:rsid w:val="5C2C6A17"/>
    <w:rsid w:val="5C909C37"/>
    <w:rsid w:val="5D392DDC"/>
    <w:rsid w:val="5D7D6C35"/>
    <w:rsid w:val="5E768F63"/>
    <w:rsid w:val="5E7F4C8B"/>
    <w:rsid w:val="5EA1A42F"/>
    <w:rsid w:val="5ECD8668"/>
    <w:rsid w:val="5F449DDB"/>
    <w:rsid w:val="603444A5"/>
    <w:rsid w:val="60588734"/>
    <w:rsid w:val="60E1533B"/>
    <w:rsid w:val="60FC24E9"/>
    <w:rsid w:val="61710781"/>
    <w:rsid w:val="6173E898"/>
    <w:rsid w:val="61AEBCA6"/>
    <w:rsid w:val="6239EAEF"/>
    <w:rsid w:val="62941279"/>
    <w:rsid w:val="6383D70A"/>
    <w:rsid w:val="638C3CBE"/>
    <w:rsid w:val="64A30AC6"/>
    <w:rsid w:val="657D84A7"/>
    <w:rsid w:val="65DFAA16"/>
    <w:rsid w:val="68486567"/>
    <w:rsid w:val="68A4AEBB"/>
    <w:rsid w:val="68FE72C5"/>
    <w:rsid w:val="69D9E8DB"/>
    <w:rsid w:val="69E13B89"/>
    <w:rsid w:val="6AA2F049"/>
    <w:rsid w:val="6AD93191"/>
    <w:rsid w:val="6AE15636"/>
    <w:rsid w:val="6C92C46E"/>
    <w:rsid w:val="6CA500D4"/>
    <w:rsid w:val="6D19E3F3"/>
    <w:rsid w:val="6DE9B33C"/>
    <w:rsid w:val="6E67FDB3"/>
    <w:rsid w:val="6EAC753A"/>
    <w:rsid w:val="6EE97C7D"/>
    <w:rsid w:val="6F0F74A4"/>
    <w:rsid w:val="6FF3C77A"/>
    <w:rsid w:val="7128BB2D"/>
    <w:rsid w:val="71DC4DC5"/>
    <w:rsid w:val="724D81DD"/>
    <w:rsid w:val="72DC4448"/>
    <w:rsid w:val="7317205C"/>
    <w:rsid w:val="748D9E4A"/>
    <w:rsid w:val="756E6B99"/>
    <w:rsid w:val="7688C23F"/>
    <w:rsid w:val="778F3F07"/>
    <w:rsid w:val="7881DF1A"/>
    <w:rsid w:val="78CA56EE"/>
    <w:rsid w:val="78CB815E"/>
    <w:rsid w:val="791596E5"/>
    <w:rsid w:val="7963DAEA"/>
    <w:rsid w:val="7ABF4040"/>
    <w:rsid w:val="7D61283C"/>
    <w:rsid w:val="7D739F0A"/>
    <w:rsid w:val="7DEF0F9F"/>
    <w:rsid w:val="7E9BDD3B"/>
    <w:rsid w:val="7EBB0114"/>
    <w:rsid w:val="7F83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F6008"/>
  <w15:chartTrackingRefBased/>
  <w15:docId w15:val="{EE6316E3-0459-4CD7-A8CF-52D3BFE7F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DF9"/>
  </w:style>
  <w:style w:type="paragraph" w:styleId="Footer">
    <w:name w:val="footer"/>
    <w:basedOn w:val="Normal"/>
    <w:link w:val="Foot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DF9"/>
  </w:style>
  <w:style w:type="paragraph" w:customStyle="1" w:styleId="paragraph">
    <w:name w:val="paragraph"/>
    <w:basedOn w:val="Normal"/>
    <w:rsid w:val="00555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normaltextrun">
    <w:name w:val="normaltextrun"/>
    <w:basedOn w:val="DefaultParagraphFont"/>
    <w:rsid w:val="00555DF9"/>
  </w:style>
  <w:style w:type="character" w:customStyle="1" w:styleId="scxw216692455">
    <w:name w:val="scxw216692455"/>
    <w:basedOn w:val="DefaultParagraphFont"/>
    <w:rsid w:val="00555DF9"/>
  </w:style>
  <w:style w:type="character" w:customStyle="1" w:styleId="eop">
    <w:name w:val="eop"/>
    <w:basedOn w:val="DefaultParagraphFont"/>
    <w:rsid w:val="00555DF9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1DA8D946"/>
    <w:pPr>
      <w:ind w:left="720"/>
      <w:contextualSpacing/>
    </w:pPr>
  </w:style>
  <w:style w:type="paragraph" w:customStyle="1" w:styleId="Default">
    <w:name w:val="Default"/>
    <w:basedOn w:val="Normal"/>
    <w:uiPriority w:val="1"/>
    <w:rsid w:val="4ED1A9B7"/>
    <w:rPr>
      <w:rFonts w:ascii="Times New Roman" w:hAnsi="Times New Roman" w:cs="Times New Roman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F219A8-75B2-457D-8FC0-36CA645B19B0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2.xml><?xml version="1.0" encoding="utf-8"?>
<ds:datastoreItem xmlns:ds="http://schemas.openxmlformats.org/officeDocument/2006/customXml" ds:itemID="{1459737B-31E0-4FA6-B20C-23C9160E2C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D8C1EF-F969-4CDB-B975-FEBBD63431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600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2</cp:revision>
  <dcterms:created xsi:type="dcterms:W3CDTF">2026-07-16T19:19:00Z</dcterms:created>
  <dcterms:modified xsi:type="dcterms:W3CDTF">2026-07-16T19:19:00Z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