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BEF1F" w14:textId="568A8CEF" w:rsidR="00910C9C" w:rsidRDefault="002156DA" w:rsidP="004030CF">
      <w:pPr>
        <w:spacing w:after="0"/>
        <w:jc w:val="center"/>
        <w:rPr>
          <w:rFonts w:ascii="Times New Roman" w:hAnsi="Times New Roman" w:cs="Times New Roman"/>
        </w:rPr>
      </w:pPr>
      <w:r w:rsidRPr="006A5D92">
        <w:rPr>
          <w:rFonts w:ascii="Times New Roman" w:hAnsi="Times New Roman" w:cs="Times New Roman"/>
        </w:rPr>
        <w:t xml:space="preserve">Res. No. </w:t>
      </w:r>
      <w:r w:rsidR="00A2420A">
        <w:rPr>
          <w:rFonts w:ascii="Times New Roman" w:hAnsi="Times New Roman" w:cs="Times New Roman"/>
        </w:rPr>
        <w:t>547</w:t>
      </w:r>
    </w:p>
    <w:p w14:paraId="75E20EE0" w14:textId="77777777" w:rsidR="004030CF" w:rsidRPr="006A5D92" w:rsidRDefault="004030CF" w:rsidP="004030CF">
      <w:pPr>
        <w:spacing w:after="0"/>
        <w:jc w:val="center"/>
        <w:rPr>
          <w:rFonts w:ascii="Times New Roman" w:hAnsi="Times New Roman" w:cs="Times New Roman"/>
        </w:rPr>
      </w:pPr>
    </w:p>
    <w:p w14:paraId="45F71216" w14:textId="41A553A5" w:rsidR="004030CF" w:rsidRPr="004030CF" w:rsidRDefault="004030CF" w:rsidP="004030CF">
      <w:pPr>
        <w:spacing w:after="0"/>
        <w:rPr>
          <w:rFonts w:ascii="Times New Roman" w:hAnsi="Times New Roman" w:cs="Times New Roman"/>
          <w:vanish/>
        </w:rPr>
      </w:pPr>
      <w:r w:rsidRPr="004030CF">
        <w:rPr>
          <w:rFonts w:ascii="Times New Roman" w:hAnsi="Times New Roman" w:cs="Times New Roman"/>
          <w:vanish/>
        </w:rPr>
        <w:t>..Title</w:t>
      </w:r>
    </w:p>
    <w:p w14:paraId="3C9E8C84" w14:textId="7C6190A5" w:rsidR="002156DA" w:rsidRDefault="002156DA" w:rsidP="004030CF">
      <w:pPr>
        <w:spacing w:after="0"/>
        <w:rPr>
          <w:rFonts w:ascii="Times New Roman" w:hAnsi="Times New Roman" w:cs="Times New Roman"/>
        </w:rPr>
      </w:pPr>
      <w:r w:rsidRPr="006A5D92">
        <w:rPr>
          <w:rFonts w:ascii="Times New Roman" w:hAnsi="Times New Roman" w:cs="Times New Roman"/>
        </w:rPr>
        <w:t>Resolution calling on the New York State Legislature to pass, and the Governor to sign, A.8191/S.7985, establishing a gender</w:t>
      </w:r>
      <w:r w:rsidR="00AF4A50">
        <w:rPr>
          <w:rFonts w:ascii="Times New Roman" w:hAnsi="Times New Roman" w:cs="Times New Roman"/>
        </w:rPr>
        <w:t>-</w:t>
      </w:r>
      <w:r w:rsidRPr="006A5D92">
        <w:rPr>
          <w:rFonts w:ascii="Times New Roman" w:hAnsi="Times New Roman" w:cs="Times New Roman"/>
        </w:rPr>
        <w:t>affirming care program in the department of health to ensure the continuity of gender</w:t>
      </w:r>
      <w:r w:rsidR="002258D8" w:rsidRPr="006A5D92">
        <w:rPr>
          <w:rFonts w:ascii="Times New Roman" w:hAnsi="Times New Roman" w:cs="Times New Roman"/>
        </w:rPr>
        <w:t>-</w:t>
      </w:r>
      <w:r w:rsidRPr="006A5D92">
        <w:rPr>
          <w:rFonts w:ascii="Times New Roman" w:hAnsi="Times New Roman" w:cs="Times New Roman"/>
        </w:rPr>
        <w:t>affirming care services in the state</w:t>
      </w:r>
    </w:p>
    <w:p w14:paraId="1B0E8D35" w14:textId="72C3DD1B" w:rsidR="004030CF" w:rsidRPr="004030CF" w:rsidRDefault="004030CF" w:rsidP="004030CF">
      <w:pPr>
        <w:spacing w:after="0"/>
        <w:rPr>
          <w:rFonts w:ascii="Times New Roman" w:hAnsi="Times New Roman" w:cs="Times New Roman"/>
          <w:vanish/>
        </w:rPr>
      </w:pPr>
      <w:r w:rsidRPr="004030CF">
        <w:rPr>
          <w:rFonts w:ascii="Times New Roman" w:hAnsi="Times New Roman" w:cs="Times New Roman"/>
          <w:vanish/>
        </w:rPr>
        <w:t>..Body</w:t>
      </w:r>
    </w:p>
    <w:p w14:paraId="351DF739" w14:textId="77777777" w:rsidR="004030CF" w:rsidRPr="006A5D92" w:rsidRDefault="004030CF" w:rsidP="002156DA">
      <w:pPr>
        <w:rPr>
          <w:rFonts w:ascii="Times New Roman" w:hAnsi="Times New Roman" w:cs="Times New Roman"/>
        </w:rPr>
      </w:pPr>
    </w:p>
    <w:p w14:paraId="75F4C9D4" w14:textId="77777777" w:rsidR="0073544C" w:rsidRPr="0073544C" w:rsidRDefault="0073544C" w:rsidP="0073544C">
      <w:pPr>
        <w:spacing w:after="0"/>
        <w:rPr>
          <w:rFonts w:ascii="Times New Roman" w:hAnsi="Times New Roman" w:cs="Times New Roman"/>
        </w:rPr>
      </w:pPr>
      <w:r w:rsidRPr="0073544C">
        <w:rPr>
          <w:rFonts w:ascii="Times New Roman" w:hAnsi="Times New Roman" w:cs="Times New Roman"/>
        </w:rPr>
        <w:t>By Council Members Cabán, J. Sanchez, Hudson, Ossé, Wilson and Hanif</w:t>
      </w:r>
    </w:p>
    <w:p w14:paraId="6D6BE7D2" w14:textId="77777777" w:rsidR="00060294" w:rsidRPr="006A5D92" w:rsidRDefault="00060294" w:rsidP="003C27F7">
      <w:pPr>
        <w:spacing w:after="0"/>
        <w:rPr>
          <w:rFonts w:ascii="Times New Roman" w:hAnsi="Times New Roman" w:cs="Times New Roman"/>
        </w:rPr>
      </w:pPr>
    </w:p>
    <w:p w14:paraId="37CBE0F3" w14:textId="2867BF4D" w:rsidR="00101F00" w:rsidRPr="006A5D92" w:rsidRDefault="006A5D92" w:rsidP="006A5D92">
      <w:pPr>
        <w:spacing w:line="480" w:lineRule="auto"/>
        <w:ind w:firstLine="720"/>
        <w:jc w:val="both"/>
        <w:rPr>
          <w:rFonts w:ascii="Times New Roman" w:hAnsi="Times New Roman" w:cs="Times New Roman"/>
        </w:rPr>
      </w:pPr>
      <w:r w:rsidRPr="006A5D92">
        <w:rPr>
          <w:rFonts w:ascii="Times New Roman" w:hAnsi="Times New Roman" w:cs="Times New Roman"/>
        </w:rPr>
        <w:t xml:space="preserve">Whereas, </w:t>
      </w:r>
      <w:r w:rsidR="00101F00" w:rsidRPr="006A5D92">
        <w:rPr>
          <w:rFonts w:ascii="Times New Roman" w:hAnsi="Times New Roman" w:cs="Times New Roman"/>
        </w:rPr>
        <w:t>Gender-affirming care is any kind of medical care that people get to bring their bodies into more comfortable alignment with their sense of gender and is generally understood to be medical care that many transgender and nonbinary people need as part of their gender transition</w:t>
      </w:r>
      <w:r w:rsidRPr="006A5D92">
        <w:rPr>
          <w:rFonts w:ascii="Times New Roman" w:hAnsi="Times New Roman" w:cs="Times New Roman"/>
        </w:rPr>
        <w:t xml:space="preserve">; and </w:t>
      </w:r>
    </w:p>
    <w:p w14:paraId="026E55CC" w14:textId="250B0AE8" w:rsidR="00101F00" w:rsidRPr="006A5D92" w:rsidRDefault="006A5D92" w:rsidP="006A5D92">
      <w:pPr>
        <w:spacing w:line="480" w:lineRule="auto"/>
        <w:ind w:firstLine="720"/>
        <w:jc w:val="both"/>
        <w:rPr>
          <w:rFonts w:ascii="Times New Roman" w:hAnsi="Times New Roman" w:cs="Times New Roman"/>
        </w:rPr>
      </w:pPr>
      <w:r w:rsidRPr="006A5D92">
        <w:rPr>
          <w:rFonts w:ascii="Times New Roman" w:hAnsi="Times New Roman" w:cs="Times New Roman"/>
        </w:rPr>
        <w:t xml:space="preserve">Whereas, </w:t>
      </w:r>
      <w:r w:rsidR="00E727D6" w:rsidRPr="006A5D92">
        <w:rPr>
          <w:rFonts w:ascii="Times New Roman" w:hAnsi="Times New Roman" w:cs="Times New Roman"/>
        </w:rPr>
        <w:t>Gender-affirming care for transgender people is medically necessary health care</w:t>
      </w:r>
      <w:r w:rsidR="00AF4A50">
        <w:rPr>
          <w:rFonts w:ascii="Times New Roman" w:hAnsi="Times New Roman" w:cs="Times New Roman"/>
        </w:rPr>
        <w:t>,</w:t>
      </w:r>
      <w:r w:rsidR="00E727D6" w:rsidRPr="006A5D92">
        <w:rPr>
          <w:rFonts w:ascii="Times New Roman" w:hAnsi="Times New Roman" w:cs="Times New Roman"/>
        </w:rPr>
        <w:t xml:space="preserve"> as research has consistently found that receipt of gender-affirming care can significantly improve the lives of people who receive it</w:t>
      </w:r>
      <w:r w:rsidRPr="006A5D92">
        <w:rPr>
          <w:rFonts w:ascii="Times New Roman" w:hAnsi="Times New Roman" w:cs="Times New Roman"/>
        </w:rPr>
        <w:t>; and</w:t>
      </w:r>
    </w:p>
    <w:p w14:paraId="2BE5F7EA" w14:textId="3E885D11" w:rsidR="00101F00" w:rsidRPr="006A5D92" w:rsidRDefault="006A5D92" w:rsidP="006A5D92">
      <w:pPr>
        <w:spacing w:line="480" w:lineRule="auto"/>
        <w:ind w:firstLine="720"/>
        <w:jc w:val="both"/>
        <w:rPr>
          <w:rFonts w:ascii="Times New Roman" w:hAnsi="Times New Roman" w:cs="Times New Roman"/>
        </w:rPr>
      </w:pPr>
      <w:r w:rsidRPr="006A5D92">
        <w:rPr>
          <w:rFonts w:ascii="Times New Roman" w:hAnsi="Times New Roman" w:cs="Times New Roman"/>
        </w:rPr>
        <w:t xml:space="preserve">Whereas, </w:t>
      </w:r>
      <w:r w:rsidR="00101F00" w:rsidRPr="006A5D92">
        <w:rPr>
          <w:rFonts w:ascii="Times New Roman" w:hAnsi="Times New Roman" w:cs="Times New Roman"/>
        </w:rPr>
        <w:t>A recent study from the Trevor Project shows that transgender youth with access to hormone replacement therapy medications</w:t>
      </w:r>
      <w:r w:rsidR="00AF4A50">
        <w:rPr>
          <w:rFonts w:ascii="Times New Roman" w:hAnsi="Times New Roman" w:cs="Times New Roman"/>
        </w:rPr>
        <w:t>, one kind of gender-affirming care,</w:t>
      </w:r>
      <w:r w:rsidR="00101F00" w:rsidRPr="006A5D92">
        <w:rPr>
          <w:rFonts w:ascii="Times New Roman" w:hAnsi="Times New Roman" w:cs="Times New Roman"/>
        </w:rPr>
        <w:t xml:space="preserve"> have lower rates of depression and are at a lower risk for suicide</w:t>
      </w:r>
      <w:r w:rsidRPr="006A5D92">
        <w:rPr>
          <w:rFonts w:ascii="Times New Roman" w:hAnsi="Times New Roman" w:cs="Times New Roman"/>
        </w:rPr>
        <w:t>; and</w:t>
      </w:r>
    </w:p>
    <w:p w14:paraId="16BFBC99" w14:textId="64945548" w:rsidR="00101F00" w:rsidRPr="006A5D92" w:rsidRDefault="006A5D92" w:rsidP="006A5D92">
      <w:pPr>
        <w:spacing w:line="480" w:lineRule="auto"/>
        <w:ind w:firstLine="720"/>
        <w:jc w:val="both"/>
        <w:rPr>
          <w:rFonts w:ascii="Times New Roman" w:hAnsi="Times New Roman" w:cs="Times New Roman"/>
        </w:rPr>
      </w:pPr>
      <w:r w:rsidRPr="006A5D92">
        <w:rPr>
          <w:rFonts w:ascii="Times New Roman" w:hAnsi="Times New Roman" w:cs="Times New Roman"/>
        </w:rPr>
        <w:t xml:space="preserve">Whereas, </w:t>
      </w:r>
      <w:r w:rsidR="00101F00" w:rsidRPr="006A5D92">
        <w:rPr>
          <w:rFonts w:ascii="Times New Roman" w:hAnsi="Times New Roman" w:cs="Times New Roman"/>
        </w:rPr>
        <w:t xml:space="preserve">A study by </w:t>
      </w:r>
      <w:r w:rsidR="00AF4A50">
        <w:rPr>
          <w:rFonts w:ascii="Times New Roman" w:hAnsi="Times New Roman" w:cs="Times New Roman"/>
        </w:rPr>
        <w:t xml:space="preserve">the </w:t>
      </w:r>
      <w:r w:rsidR="00101F00" w:rsidRPr="006A5D92">
        <w:rPr>
          <w:rFonts w:ascii="Times New Roman" w:hAnsi="Times New Roman" w:cs="Times New Roman"/>
        </w:rPr>
        <w:t>Stanford University School of Medicine found that positive mental health outcomes were higher for transgender people who accessed hormone replacement therapy medications as teenagers, versus those who accessed it as adults</w:t>
      </w:r>
      <w:r w:rsidRPr="006A5D92">
        <w:rPr>
          <w:rFonts w:ascii="Times New Roman" w:hAnsi="Times New Roman" w:cs="Times New Roman"/>
        </w:rPr>
        <w:t>; and</w:t>
      </w:r>
    </w:p>
    <w:p w14:paraId="005606B9" w14:textId="2CC60D68" w:rsidR="00101F00" w:rsidRPr="006A5D92" w:rsidRDefault="006A5D92" w:rsidP="006A5D92">
      <w:pPr>
        <w:spacing w:line="480" w:lineRule="auto"/>
        <w:ind w:firstLine="720"/>
        <w:jc w:val="both"/>
        <w:rPr>
          <w:rFonts w:ascii="Times New Roman" w:hAnsi="Times New Roman" w:cs="Times New Roman"/>
        </w:rPr>
      </w:pPr>
      <w:r w:rsidRPr="006A5D92">
        <w:rPr>
          <w:rFonts w:ascii="Times New Roman" w:hAnsi="Times New Roman" w:cs="Times New Roman"/>
        </w:rPr>
        <w:t xml:space="preserve">Whereas, </w:t>
      </w:r>
      <w:r w:rsidR="00101F00" w:rsidRPr="006A5D92">
        <w:rPr>
          <w:rFonts w:ascii="Times New Roman" w:hAnsi="Times New Roman" w:cs="Times New Roman"/>
        </w:rPr>
        <w:t xml:space="preserve">Conversely, </w:t>
      </w:r>
      <w:r w:rsidR="005B4880" w:rsidRPr="006A5D92">
        <w:rPr>
          <w:rFonts w:ascii="Times New Roman" w:hAnsi="Times New Roman" w:cs="Times New Roman"/>
        </w:rPr>
        <w:t>r</w:t>
      </w:r>
      <w:r w:rsidR="00101F00" w:rsidRPr="006A5D92">
        <w:rPr>
          <w:rFonts w:ascii="Times New Roman" w:hAnsi="Times New Roman" w:cs="Times New Roman"/>
        </w:rPr>
        <w:t>esearchers and pollsters have consistently found that LGBTQ+ youth report worsening mental health, and increased anxiety and fear, as a result of anti-LGBTQ+ legislation, with effects substantially worse for transgender and non-binary youth</w:t>
      </w:r>
      <w:r w:rsidRPr="006A5D92">
        <w:rPr>
          <w:rFonts w:ascii="Times New Roman" w:hAnsi="Times New Roman" w:cs="Times New Roman"/>
        </w:rPr>
        <w:t>; and</w:t>
      </w:r>
    </w:p>
    <w:p w14:paraId="68A751CA" w14:textId="15548784" w:rsidR="00101F00" w:rsidRPr="006A5D92" w:rsidRDefault="006A5D92" w:rsidP="006A5D92">
      <w:pPr>
        <w:spacing w:line="480" w:lineRule="auto"/>
        <w:ind w:firstLine="720"/>
        <w:jc w:val="both"/>
        <w:rPr>
          <w:rFonts w:ascii="Times New Roman" w:hAnsi="Times New Roman" w:cs="Times New Roman"/>
        </w:rPr>
      </w:pPr>
      <w:r w:rsidRPr="006A5D92">
        <w:rPr>
          <w:rFonts w:ascii="Times New Roman" w:hAnsi="Times New Roman" w:cs="Times New Roman"/>
        </w:rPr>
        <w:lastRenderedPageBreak/>
        <w:t xml:space="preserve">Whereas, </w:t>
      </w:r>
      <w:r w:rsidR="00101F00" w:rsidRPr="006A5D92">
        <w:rPr>
          <w:rFonts w:ascii="Times New Roman" w:hAnsi="Times New Roman" w:cs="Times New Roman"/>
        </w:rPr>
        <w:t xml:space="preserve">The </w:t>
      </w:r>
      <w:r w:rsidR="005B4880" w:rsidRPr="006A5D92">
        <w:rPr>
          <w:rFonts w:ascii="Times New Roman" w:hAnsi="Times New Roman" w:cs="Times New Roman"/>
        </w:rPr>
        <w:t>Trump</w:t>
      </w:r>
      <w:r w:rsidR="00101F00" w:rsidRPr="006A5D92">
        <w:rPr>
          <w:rFonts w:ascii="Times New Roman" w:hAnsi="Times New Roman" w:cs="Times New Roman"/>
        </w:rPr>
        <w:t xml:space="preserve"> Administration has taken several actions to limit or restrict individuals</w:t>
      </w:r>
      <w:r w:rsidR="00AF4A50">
        <w:rPr>
          <w:rFonts w:ascii="Times New Roman" w:hAnsi="Times New Roman" w:cs="Times New Roman"/>
        </w:rPr>
        <w:t>’</w:t>
      </w:r>
      <w:r w:rsidR="00101F00" w:rsidRPr="006A5D92">
        <w:rPr>
          <w:rFonts w:ascii="Times New Roman" w:hAnsi="Times New Roman" w:cs="Times New Roman"/>
        </w:rPr>
        <w:t xml:space="preserve"> access to gender</w:t>
      </w:r>
      <w:r w:rsidR="002258D8" w:rsidRPr="006A5D92">
        <w:rPr>
          <w:rFonts w:ascii="Times New Roman" w:hAnsi="Times New Roman" w:cs="Times New Roman"/>
        </w:rPr>
        <w:t>-</w:t>
      </w:r>
      <w:r w:rsidR="00101F00" w:rsidRPr="006A5D92">
        <w:rPr>
          <w:rFonts w:ascii="Times New Roman" w:hAnsi="Times New Roman" w:cs="Times New Roman"/>
        </w:rPr>
        <w:t xml:space="preserve">affirming care, including Executive Order 14187, which </w:t>
      </w:r>
      <w:r w:rsidR="00AF4A50">
        <w:rPr>
          <w:rFonts w:ascii="Times New Roman" w:hAnsi="Times New Roman" w:cs="Times New Roman"/>
        </w:rPr>
        <w:t>would</w:t>
      </w:r>
      <w:r w:rsidR="00101F00" w:rsidRPr="006A5D92">
        <w:rPr>
          <w:rFonts w:ascii="Times New Roman" w:hAnsi="Times New Roman" w:cs="Times New Roman"/>
        </w:rPr>
        <w:t xml:space="preserve"> prohibit hospitals and clinics </w:t>
      </w:r>
      <w:r w:rsidR="00AF4A50">
        <w:rPr>
          <w:rFonts w:ascii="Times New Roman" w:hAnsi="Times New Roman" w:cs="Times New Roman"/>
        </w:rPr>
        <w:t xml:space="preserve">that receive federal funding </w:t>
      </w:r>
      <w:r w:rsidR="00101F00" w:rsidRPr="006A5D92">
        <w:rPr>
          <w:rFonts w:ascii="Times New Roman" w:hAnsi="Times New Roman" w:cs="Times New Roman"/>
        </w:rPr>
        <w:t>from providing gender</w:t>
      </w:r>
      <w:r w:rsidR="00AF4A50">
        <w:rPr>
          <w:rFonts w:ascii="Times New Roman" w:hAnsi="Times New Roman" w:cs="Times New Roman"/>
        </w:rPr>
        <w:t>-</w:t>
      </w:r>
      <w:r w:rsidR="00101F00" w:rsidRPr="006A5D92">
        <w:rPr>
          <w:rFonts w:ascii="Times New Roman" w:hAnsi="Times New Roman" w:cs="Times New Roman"/>
        </w:rPr>
        <w:t>affirming care for those under the age of 19</w:t>
      </w:r>
      <w:r w:rsidRPr="006A5D92">
        <w:rPr>
          <w:rFonts w:ascii="Times New Roman" w:hAnsi="Times New Roman" w:cs="Times New Roman"/>
        </w:rPr>
        <w:t>; and</w:t>
      </w:r>
    </w:p>
    <w:p w14:paraId="00BB49CF" w14:textId="5D77A5E3" w:rsidR="00101F00" w:rsidRPr="006A5D92" w:rsidRDefault="006A5D92" w:rsidP="006A5D92">
      <w:pPr>
        <w:spacing w:line="480" w:lineRule="auto"/>
        <w:ind w:firstLine="720"/>
        <w:jc w:val="both"/>
        <w:rPr>
          <w:rFonts w:ascii="Times New Roman" w:hAnsi="Times New Roman" w:cs="Times New Roman"/>
        </w:rPr>
      </w:pPr>
      <w:r w:rsidRPr="006A5D92">
        <w:rPr>
          <w:rFonts w:ascii="Times New Roman" w:hAnsi="Times New Roman" w:cs="Times New Roman"/>
        </w:rPr>
        <w:t xml:space="preserve">Whereas, </w:t>
      </w:r>
      <w:r w:rsidR="00101F00" w:rsidRPr="006A5D92">
        <w:rPr>
          <w:rFonts w:ascii="Times New Roman" w:hAnsi="Times New Roman" w:cs="Times New Roman"/>
        </w:rPr>
        <w:t xml:space="preserve">While some of these actions have been temporarily blocked in court, it is clear that the federal administration </w:t>
      </w:r>
      <w:r w:rsidR="00AF4A50">
        <w:rPr>
          <w:rFonts w:ascii="Times New Roman" w:hAnsi="Times New Roman" w:cs="Times New Roman"/>
        </w:rPr>
        <w:t>intends</w:t>
      </w:r>
      <w:r w:rsidR="00101F00" w:rsidRPr="006A5D92">
        <w:rPr>
          <w:rFonts w:ascii="Times New Roman" w:hAnsi="Times New Roman" w:cs="Times New Roman"/>
        </w:rPr>
        <w:t xml:space="preserve"> to significantly curtail access to gender</w:t>
      </w:r>
      <w:r w:rsidR="002258D8" w:rsidRPr="006A5D92">
        <w:rPr>
          <w:rFonts w:ascii="Times New Roman" w:hAnsi="Times New Roman" w:cs="Times New Roman"/>
        </w:rPr>
        <w:t>-</w:t>
      </w:r>
      <w:r w:rsidR="00101F00" w:rsidRPr="006A5D92">
        <w:rPr>
          <w:rFonts w:ascii="Times New Roman" w:hAnsi="Times New Roman" w:cs="Times New Roman"/>
        </w:rPr>
        <w:t>affirming care across the country</w:t>
      </w:r>
      <w:r w:rsidRPr="006A5D92">
        <w:rPr>
          <w:rFonts w:ascii="Times New Roman" w:hAnsi="Times New Roman" w:cs="Times New Roman"/>
        </w:rPr>
        <w:t>; and</w:t>
      </w:r>
    </w:p>
    <w:p w14:paraId="6765320B" w14:textId="202FDBD8" w:rsidR="005B4880" w:rsidRPr="006A5D92" w:rsidRDefault="006A5D92" w:rsidP="006A5D92">
      <w:pPr>
        <w:spacing w:line="480" w:lineRule="auto"/>
        <w:ind w:firstLine="720"/>
        <w:jc w:val="both"/>
        <w:rPr>
          <w:rFonts w:ascii="Times New Roman" w:hAnsi="Times New Roman" w:cs="Times New Roman"/>
        </w:rPr>
      </w:pPr>
      <w:r w:rsidRPr="006A5D92">
        <w:rPr>
          <w:rFonts w:ascii="Times New Roman" w:hAnsi="Times New Roman" w:cs="Times New Roman"/>
        </w:rPr>
        <w:t xml:space="preserve">Whereas, </w:t>
      </w:r>
      <w:r w:rsidR="00AF4A50">
        <w:rPr>
          <w:rFonts w:ascii="Times New Roman" w:hAnsi="Times New Roman" w:cs="Times New Roman"/>
        </w:rPr>
        <w:t xml:space="preserve">In February 2026, </w:t>
      </w:r>
      <w:r w:rsidR="00AF4A50" w:rsidRPr="006A5D92">
        <w:rPr>
          <w:rFonts w:ascii="Times New Roman" w:hAnsi="Times New Roman" w:cs="Times New Roman"/>
        </w:rPr>
        <w:t xml:space="preserve">NYU Langone Health discontinued their Transgender Youth Health Program </w:t>
      </w:r>
      <w:r w:rsidR="00AF4A50">
        <w:rPr>
          <w:rFonts w:ascii="Times New Roman" w:hAnsi="Times New Roman" w:cs="Times New Roman"/>
        </w:rPr>
        <w:t>d</w:t>
      </w:r>
      <w:r w:rsidR="005B4880" w:rsidRPr="006A5D92">
        <w:rPr>
          <w:rFonts w:ascii="Times New Roman" w:hAnsi="Times New Roman" w:cs="Times New Roman"/>
        </w:rPr>
        <w:t>ue to the regulatory environment created by the Trump Administration</w:t>
      </w:r>
      <w:r w:rsidRPr="006A5D92">
        <w:rPr>
          <w:rFonts w:ascii="Times New Roman" w:hAnsi="Times New Roman" w:cs="Times New Roman"/>
        </w:rPr>
        <w:t>; and</w:t>
      </w:r>
    </w:p>
    <w:p w14:paraId="0DA70D3D" w14:textId="25517085" w:rsidR="006A5D92" w:rsidRPr="006A5D92" w:rsidRDefault="006A5D92" w:rsidP="006A5D92">
      <w:pPr>
        <w:spacing w:line="480" w:lineRule="auto"/>
        <w:ind w:firstLine="720"/>
        <w:jc w:val="both"/>
        <w:rPr>
          <w:rFonts w:ascii="Times New Roman" w:hAnsi="Times New Roman" w:cs="Times New Roman"/>
        </w:rPr>
      </w:pPr>
      <w:r w:rsidRPr="006A5D92">
        <w:rPr>
          <w:rFonts w:ascii="Times New Roman" w:hAnsi="Times New Roman" w:cs="Times New Roman"/>
        </w:rPr>
        <w:t>Whereas, In light of the decision</w:t>
      </w:r>
      <w:r w:rsidR="008041F8">
        <w:rPr>
          <w:rFonts w:ascii="Times New Roman" w:hAnsi="Times New Roman" w:cs="Times New Roman"/>
        </w:rPr>
        <w:t xml:space="preserve"> to discontinue the program</w:t>
      </w:r>
      <w:r w:rsidRPr="006A5D92">
        <w:rPr>
          <w:rFonts w:ascii="Times New Roman" w:hAnsi="Times New Roman" w:cs="Times New Roman"/>
        </w:rPr>
        <w:t>, the NYC Commissioner for Human Rights stated that “decisions about health care should be guided by health needs, not political pressure,” and that the loss of the program “puts transgender young people and their families in a vulnerable position</w:t>
      </w:r>
      <w:r w:rsidR="00641464" w:rsidRPr="006A5D92">
        <w:rPr>
          <w:rFonts w:ascii="Times New Roman" w:hAnsi="Times New Roman" w:cs="Times New Roman"/>
        </w:rPr>
        <w:t>”;</w:t>
      </w:r>
      <w:r w:rsidRPr="006A5D92">
        <w:rPr>
          <w:rFonts w:ascii="Times New Roman" w:hAnsi="Times New Roman" w:cs="Times New Roman"/>
        </w:rPr>
        <w:t xml:space="preserve"> and </w:t>
      </w:r>
    </w:p>
    <w:p w14:paraId="39572E01" w14:textId="682E7C88" w:rsidR="00BB083E" w:rsidRDefault="006A5D92" w:rsidP="00BB083E">
      <w:pPr>
        <w:spacing w:line="480" w:lineRule="auto"/>
        <w:ind w:firstLine="720"/>
        <w:jc w:val="both"/>
        <w:rPr>
          <w:rFonts w:ascii="Times New Roman" w:hAnsi="Times New Roman" w:cs="Times New Roman"/>
        </w:rPr>
      </w:pPr>
      <w:r w:rsidRPr="006A5D92">
        <w:rPr>
          <w:rFonts w:ascii="Times New Roman" w:hAnsi="Times New Roman" w:cs="Times New Roman"/>
        </w:rPr>
        <w:t xml:space="preserve">Whereas, </w:t>
      </w:r>
      <w:r w:rsidR="002258D8" w:rsidRPr="006A5D92">
        <w:rPr>
          <w:rFonts w:ascii="Times New Roman" w:hAnsi="Times New Roman" w:cs="Times New Roman"/>
        </w:rPr>
        <w:t>In New York State, roughly 37,000 youth identify as transgender</w:t>
      </w:r>
      <w:r w:rsidR="008041F8">
        <w:rPr>
          <w:rFonts w:ascii="Times New Roman" w:hAnsi="Times New Roman" w:cs="Times New Roman"/>
        </w:rPr>
        <w:t xml:space="preserve">, </w:t>
      </w:r>
      <w:r w:rsidR="002258D8" w:rsidRPr="006A5D92">
        <w:rPr>
          <w:rFonts w:ascii="Times New Roman" w:hAnsi="Times New Roman" w:cs="Times New Roman"/>
        </w:rPr>
        <w:t>the highest percentage of trans youth (3%) in the country</w:t>
      </w:r>
      <w:r w:rsidR="00BB083E">
        <w:rPr>
          <w:rFonts w:ascii="Times New Roman" w:hAnsi="Times New Roman" w:cs="Times New Roman"/>
        </w:rPr>
        <w:t>, and an estimated 155,000 adults (2% of the pollution) in NYC identify as transgender</w:t>
      </w:r>
      <w:r w:rsidRPr="006A5D92">
        <w:rPr>
          <w:rFonts w:ascii="Times New Roman" w:hAnsi="Times New Roman" w:cs="Times New Roman"/>
        </w:rPr>
        <w:t>; and</w:t>
      </w:r>
    </w:p>
    <w:p w14:paraId="1C09A265" w14:textId="5F9E4EDD" w:rsidR="00BB083E" w:rsidRPr="006A5D92" w:rsidRDefault="00531BF5" w:rsidP="00BB083E">
      <w:pPr>
        <w:spacing w:line="480" w:lineRule="auto"/>
        <w:ind w:firstLine="720"/>
        <w:jc w:val="both"/>
        <w:rPr>
          <w:rFonts w:ascii="Times New Roman" w:hAnsi="Times New Roman" w:cs="Times New Roman"/>
        </w:rPr>
      </w:pPr>
      <w:r>
        <w:rPr>
          <w:rFonts w:ascii="Times New Roman" w:hAnsi="Times New Roman" w:cs="Times New Roman"/>
        </w:rPr>
        <w:t xml:space="preserve">Whereas, According to NYCLU, having access to gender-affirming care has proven to be medically necessary, lifesaving healthcare for many New Yorkers; and </w:t>
      </w:r>
    </w:p>
    <w:p w14:paraId="57B83F55" w14:textId="7939A1D1" w:rsidR="006A5D92" w:rsidRPr="006A5D92" w:rsidRDefault="006A5D92" w:rsidP="006A5D92">
      <w:pPr>
        <w:spacing w:line="480" w:lineRule="auto"/>
        <w:ind w:firstLine="720"/>
        <w:jc w:val="both"/>
        <w:rPr>
          <w:rFonts w:ascii="Times New Roman" w:hAnsi="Times New Roman" w:cs="Times New Roman"/>
        </w:rPr>
      </w:pPr>
      <w:r w:rsidRPr="006A5D92">
        <w:rPr>
          <w:rFonts w:ascii="Times New Roman" w:hAnsi="Times New Roman" w:cs="Times New Roman"/>
        </w:rPr>
        <w:t>Whereas, The New York State legislature introduced A.8191/S.7985 that</w:t>
      </w:r>
      <w:r w:rsidR="00E727D6" w:rsidRPr="006A5D92">
        <w:rPr>
          <w:rFonts w:ascii="Times New Roman" w:hAnsi="Times New Roman" w:cs="Times New Roman"/>
        </w:rPr>
        <w:t xml:space="preserve"> will </w:t>
      </w:r>
      <w:r w:rsidRPr="006A5D92">
        <w:rPr>
          <w:rFonts w:ascii="Times New Roman" w:hAnsi="Times New Roman" w:cs="Times New Roman"/>
        </w:rPr>
        <w:t xml:space="preserve">establish a gender-affirming care program in the department of health to ensure the continuity of gender-affirming care services in the state; and </w:t>
      </w:r>
    </w:p>
    <w:p w14:paraId="2B2CE422" w14:textId="76AE9EDC" w:rsidR="00E727D6" w:rsidRPr="006A5D92" w:rsidRDefault="006A5D92" w:rsidP="006A5D92">
      <w:pPr>
        <w:spacing w:line="480" w:lineRule="auto"/>
        <w:ind w:firstLine="720"/>
        <w:jc w:val="both"/>
        <w:rPr>
          <w:rFonts w:ascii="Times New Roman" w:hAnsi="Times New Roman" w:cs="Times New Roman"/>
        </w:rPr>
      </w:pPr>
      <w:r w:rsidRPr="006A5D92">
        <w:rPr>
          <w:rFonts w:ascii="Times New Roman" w:hAnsi="Times New Roman" w:cs="Times New Roman"/>
        </w:rPr>
        <w:lastRenderedPageBreak/>
        <w:t xml:space="preserve">Whereas, This bill will </w:t>
      </w:r>
      <w:r w:rsidR="00E727D6" w:rsidRPr="006A5D92">
        <w:rPr>
          <w:rFonts w:ascii="Times New Roman" w:hAnsi="Times New Roman" w:cs="Times New Roman"/>
        </w:rPr>
        <w:t>ensure that providers have the resources available to continue to provide gender</w:t>
      </w:r>
      <w:r w:rsidRPr="006A5D92">
        <w:rPr>
          <w:rFonts w:ascii="Times New Roman" w:hAnsi="Times New Roman" w:cs="Times New Roman"/>
        </w:rPr>
        <w:t>-</w:t>
      </w:r>
      <w:r w:rsidR="00E727D6" w:rsidRPr="006A5D92">
        <w:rPr>
          <w:rFonts w:ascii="Times New Roman" w:hAnsi="Times New Roman" w:cs="Times New Roman"/>
        </w:rPr>
        <w:t>affirming care to those who are currently receiving this care</w:t>
      </w:r>
      <w:r w:rsidR="002258D8" w:rsidRPr="006A5D92">
        <w:rPr>
          <w:rFonts w:ascii="Times New Roman" w:hAnsi="Times New Roman" w:cs="Times New Roman"/>
        </w:rPr>
        <w:t xml:space="preserve"> </w:t>
      </w:r>
      <w:r w:rsidR="00E727D6" w:rsidRPr="006A5D92">
        <w:rPr>
          <w:rFonts w:ascii="Times New Roman" w:hAnsi="Times New Roman" w:cs="Times New Roman"/>
        </w:rPr>
        <w:t>or seeking it</w:t>
      </w:r>
      <w:r w:rsidRPr="006A5D92">
        <w:rPr>
          <w:rFonts w:ascii="Times New Roman" w:hAnsi="Times New Roman" w:cs="Times New Roman"/>
        </w:rPr>
        <w:t>; now, therefore, be it</w:t>
      </w:r>
    </w:p>
    <w:p w14:paraId="479177C0" w14:textId="347A274E" w:rsidR="006A5D92" w:rsidRPr="006A5D92" w:rsidRDefault="006A5D92" w:rsidP="006A5D92">
      <w:pPr>
        <w:spacing w:line="480" w:lineRule="auto"/>
        <w:ind w:firstLine="720"/>
        <w:jc w:val="both"/>
        <w:rPr>
          <w:rFonts w:ascii="Times New Roman" w:hAnsi="Times New Roman" w:cs="Times New Roman"/>
        </w:rPr>
      </w:pPr>
      <w:r w:rsidRPr="006A5D92">
        <w:rPr>
          <w:rFonts w:ascii="Times New Roman" w:hAnsi="Times New Roman" w:cs="Times New Roman"/>
        </w:rPr>
        <w:t>Resolved, That the Council of the City of New York calls on the New York State Legislature to pass, and the Governor to sign, A.8191/S.7985, establishing a gender</w:t>
      </w:r>
      <w:r w:rsidR="00C575D0">
        <w:rPr>
          <w:rFonts w:ascii="Times New Roman" w:hAnsi="Times New Roman" w:cs="Times New Roman"/>
        </w:rPr>
        <w:t>-</w:t>
      </w:r>
      <w:r w:rsidRPr="006A5D92">
        <w:rPr>
          <w:rFonts w:ascii="Times New Roman" w:hAnsi="Times New Roman" w:cs="Times New Roman"/>
        </w:rPr>
        <w:t xml:space="preserve">affirming care program in the department of health to ensure the continuity of gender-affirming care services in the state. </w:t>
      </w:r>
    </w:p>
    <w:p w14:paraId="6E7CDF9B" w14:textId="77777777" w:rsidR="006A5D92" w:rsidRPr="00572B99" w:rsidRDefault="006A5D92" w:rsidP="006A5D92">
      <w:pPr>
        <w:spacing w:after="0" w:line="240" w:lineRule="auto"/>
        <w:jc w:val="both"/>
        <w:rPr>
          <w:rFonts w:ascii="Times New Roman" w:hAnsi="Times New Roman" w:cs="Times New Roman"/>
          <w:sz w:val="20"/>
          <w:szCs w:val="20"/>
        </w:rPr>
      </w:pPr>
      <w:r w:rsidRPr="00572B99">
        <w:rPr>
          <w:rFonts w:ascii="Times New Roman" w:hAnsi="Times New Roman" w:cs="Times New Roman"/>
          <w:sz w:val="20"/>
          <w:szCs w:val="20"/>
        </w:rPr>
        <w:t>KS</w:t>
      </w:r>
    </w:p>
    <w:p w14:paraId="479B35A5" w14:textId="4A2314E3" w:rsidR="006A5D92" w:rsidRPr="00572B99" w:rsidRDefault="006A5D92" w:rsidP="006A5D92">
      <w:pPr>
        <w:spacing w:after="0" w:line="240" w:lineRule="auto"/>
        <w:jc w:val="both"/>
        <w:rPr>
          <w:rFonts w:ascii="Times New Roman" w:hAnsi="Times New Roman" w:cs="Times New Roman"/>
          <w:sz w:val="20"/>
          <w:szCs w:val="20"/>
        </w:rPr>
      </w:pPr>
      <w:r w:rsidRPr="00572B99">
        <w:rPr>
          <w:rFonts w:ascii="Times New Roman" w:hAnsi="Times New Roman" w:cs="Times New Roman"/>
          <w:sz w:val="20"/>
          <w:szCs w:val="20"/>
        </w:rPr>
        <w:t xml:space="preserve">LS </w:t>
      </w:r>
      <w:r>
        <w:rPr>
          <w:rFonts w:ascii="Times New Roman" w:hAnsi="Times New Roman" w:cs="Times New Roman"/>
          <w:sz w:val="20"/>
          <w:szCs w:val="20"/>
        </w:rPr>
        <w:t>23060</w:t>
      </w:r>
    </w:p>
    <w:p w14:paraId="2865C9FE" w14:textId="0C66F37C" w:rsidR="006A5D92" w:rsidRPr="00E33125" w:rsidRDefault="008041F8" w:rsidP="006A5D92">
      <w:pPr>
        <w:spacing w:after="0" w:line="240" w:lineRule="auto"/>
        <w:jc w:val="both"/>
        <w:rPr>
          <w:rFonts w:ascii="Times New Roman" w:hAnsi="Times New Roman" w:cs="Times New Roman"/>
        </w:rPr>
      </w:pPr>
      <w:r>
        <w:rPr>
          <w:rFonts w:ascii="Times New Roman" w:hAnsi="Times New Roman" w:cs="Times New Roman"/>
          <w:sz w:val="20"/>
          <w:szCs w:val="20"/>
        </w:rPr>
        <w:t>6/17/2026 1:38 PM</w:t>
      </w:r>
    </w:p>
    <w:p w14:paraId="0B694585" w14:textId="77777777" w:rsidR="006A5D92" w:rsidRDefault="006A5D92" w:rsidP="006A5D92">
      <w:pPr>
        <w:spacing w:line="480" w:lineRule="auto"/>
        <w:jc w:val="both"/>
      </w:pPr>
    </w:p>
    <w:sectPr w:rsidR="006A5D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744"/>
    <w:rsid w:val="00060294"/>
    <w:rsid w:val="00101F00"/>
    <w:rsid w:val="002156DA"/>
    <w:rsid w:val="002258D8"/>
    <w:rsid w:val="00227DFD"/>
    <w:rsid w:val="003B20D1"/>
    <w:rsid w:val="003C27F7"/>
    <w:rsid w:val="004030CF"/>
    <w:rsid w:val="00434937"/>
    <w:rsid w:val="00481B14"/>
    <w:rsid w:val="00506629"/>
    <w:rsid w:val="00531BF5"/>
    <w:rsid w:val="005B4880"/>
    <w:rsid w:val="00641464"/>
    <w:rsid w:val="006A5D92"/>
    <w:rsid w:val="006B2D9D"/>
    <w:rsid w:val="00704744"/>
    <w:rsid w:val="0073544C"/>
    <w:rsid w:val="007D62EE"/>
    <w:rsid w:val="008041F8"/>
    <w:rsid w:val="00804549"/>
    <w:rsid w:val="00836FD2"/>
    <w:rsid w:val="00910C9C"/>
    <w:rsid w:val="00942384"/>
    <w:rsid w:val="00A2420A"/>
    <w:rsid w:val="00AC1E13"/>
    <w:rsid w:val="00AF0022"/>
    <w:rsid w:val="00AF4A50"/>
    <w:rsid w:val="00BB083E"/>
    <w:rsid w:val="00BC16B3"/>
    <w:rsid w:val="00C575D0"/>
    <w:rsid w:val="00C90DFE"/>
    <w:rsid w:val="00E67841"/>
    <w:rsid w:val="00E727D6"/>
    <w:rsid w:val="00EF2026"/>
    <w:rsid w:val="00F53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2C082"/>
  <w15:chartTrackingRefBased/>
  <w15:docId w15:val="{7C29F1C2-AC76-44E4-97E0-C7B718AFE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47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47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47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47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47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47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47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47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47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47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47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47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47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47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47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47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47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4744"/>
    <w:rPr>
      <w:rFonts w:eastAsiaTheme="majorEastAsia" w:cstheme="majorBidi"/>
      <w:color w:val="272727" w:themeColor="text1" w:themeTint="D8"/>
    </w:rPr>
  </w:style>
  <w:style w:type="paragraph" w:styleId="Title">
    <w:name w:val="Title"/>
    <w:basedOn w:val="Normal"/>
    <w:next w:val="Normal"/>
    <w:link w:val="TitleChar"/>
    <w:uiPriority w:val="10"/>
    <w:qFormat/>
    <w:rsid w:val="007047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47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47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47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4744"/>
    <w:pPr>
      <w:spacing w:before="160"/>
      <w:jc w:val="center"/>
    </w:pPr>
    <w:rPr>
      <w:i/>
      <w:iCs/>
      <w:color w:val="404040" w:themeColor="text1" w:themeTint="BF"/>
    </w:rPr>
  </w:style>
  <w:style w:type="character" w:customStyle="1" w:styleId="QuoteChar">
    <w:name w:val="Quote Char"/>
    <w:basedOn w:val="DefaultParagraphFont"/>
    <w:link w:val="Quote"/>
    <w:uiPriority w:val="29"/>
    <w:rsid w:val="00704744"/>
    <w:rPr>
      <w:i/>
      <w:iCs/>
      <w:color w:val="404040" w:themeColor="text1" w:themeTint="BF"/>
    </w:rPr>
  </w:style>
  <w:style w:type="paragraph" w:styleId="ListParagraph">
    <w:name w:val="List Paragraph"/>
    <w:basedOn w:val="Normal"/>
    <w:uiPriority w:val="34"/>
    <w:qFormat/>
    <w:rsid w:val="00704744"/>
    <w:pPr>
      <w:ind w:left="720"/>
      <w:contextualSpacing/>
    </w:pPr>
  </w:style>
  <w:style w:type="character" w:styleId="IntenseEmphasis">
    <w:name w:val="Intense Emphasis"/>
    <w:basedOn w:val="DefaultParagraphFont"/>
    <w:uiPriority w:val="21"/>
    <w:qFormat/>
    <w:rsid w:val="00704744"/>
    <w:rPr>
      <w:i/>
      <w:iCs/>
      <w:color w:val="0F4761" w:themeColor="accent1" w:themeShade="BF"/>
    </w:rPr>
  </w:style>
  <w:style w:type="paragraph" w:styleId="IntenseQuote">
    <w:name w:val="Intense Quote"/>
    <w:basedOn w:val="Normal"/>
    <w:next w:val="Normal"/>
    <w:link w:val="IntenseQuoteChar"/>
    <w:uiPriority w:val="30"/>
    <w:qFormat/>
    <w:rsid w:val="007047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4744"/>
    <w:rPr>
      <w:i/>
      <w:iCs/>
      <w:color w:val="0F4761" w:themeColor="accent1" w:themeShade="BF"/>
    </w:rPr>
  </w:style>
  <w:style w:type="character" w:styleId="IntenseReference">
    <w:name w:val="Intense Reference"/>
    <w:basedOn w:val="DefaultParagraphFont"/>
    <w:uiPriority w:val="32"/>
    <w:qFormat/>
    <w:rsid w:val="00704744"/>
    <w:rPr>
      <w:b/>
      <w:bCs/>
      <w:smallCaps/>
      <w:color w:val="0F4761" w:themeColor="accent1" w:themeShade="BF"/>
      <w:spacing w:val="5"/>
    </w:rPr>
  </w:style>
  <w:style w:type="character" w:styleId="Hyperlink">
    <w:name w:val="Hyperlink"/>
    <w:basedOn w:val="DefaultParagraphFont"/>
    <w:uiPriority w:val="99"/>
    <w:unhideWhenUsed/>
    <w:rsid w:val="00101F00"/>
    <w:rPr>
      <w:color w:val="467886" w:themeColor="hyperlink"/>
      <w:u w:val="single"/>
    </w:rPr>
  </w:style>
  <w:style w:type="character" w:styleId="UnresolvedMention">
    <w:name w:val="Unresolved Mention"/>
    <w:basedOn w:val="DefaultParagraphFont"/>
    <w:uiPriority w:val="99"/>
    <w:semiHidden/>
    <w:unhideWhenUsed/>
    <w:rsid w:val="00101F00"/>
    <w:rPr>
      <w:color w:val="605E5C"/>
      <w:shd w:val="clear" w:color="auto" w:fill="E1DFDD"/>
    </w:rPr>
  </w:style>
  <w:style w:type="paragraph" w:styleId="Revision">
    <w:name w:val="Revision"/>
    <w:hidden/>
    <w:uiPriority w:val="99"/>
    <w:semiHidden/>
    <w:rsid w:val="00AF4A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560</Words>
  <Characters>3195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New York City Council</Company>
  <LinksUpToDate>false</LinksUpToDate>
  <CharactersWithSpaces>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Salina, Katie</dc:creator>
  <cp:keywords/>
  <dc:description/>
  <cp:lastModifiedBy>Martin, William</cp:lastModifiedBy>
  <cp:revision>7</cp:revision>
  <dcterms:created xsi:type="dcterms:W3CDTF">2026-06-17T17:54:00Z</dcterms:created>
  <dcterms:modified xsi:type="dcterms:W3CDTF">2026-07-16T20:56:00Z</dcterms:modified>
</cp:coreProperties>
</file>